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190" w:rsidRDefault="00194190" w:rsidP="00C73EE7">
      <w:pPr>
        <w:spacing w:after="0"/>
        <w:jc w:val="right"/>
        <w:rPr>
          <w:rFonts w:ascii="Times New Roman" w:hAnsi="Times New Roman"/>
          <w:sz w:val="24"/>
          <w:szCs w:val="24"/>
        </w:rPr>
      </w:pPr>
      <w:r w:rsidRPr="00194190">
        <w:rPr>
          <w:rFonts w:ascii="Times New Roman" w:hAnsi="Times New Roman"/>
          <w:sz w:val="24"/>
          <w:szCs w:val="24"/>
        </w:rPr>
        <w:t xml:space="preserve">Приложение </w:t>
      </w:r>
    </w:p>
    <w:p w:rsidR="00194190" w:rsidRPr="00194190" w:rsidRDefault="00194190" w:rsidP="00C73EE7">
      <w:pPr>
        <w:spacing w:after="0"/>
        <w:jc w:val="right"/>
        <w:rPr>
          <w:rFonts w:ascii="Times New Roman" w:hAnsi="Times New Roman"/>
          <w:sz w:val="24"/>
          <w:szCs w:val="24"/>
        </w:rPr>
      </w:pPr>
      <w:r>
        <w:rPr>
          <w:rFonts w:ascii="Times New Roman" w:hAnsi="Times New Roman"/>
          <w:sz w:val="24"/>
          <w:szCs w:val="24"/>
        </w:rPr>
        <w:t xml:space="preserve"> к приказу №</w:t>
      </w:r>
      <w:r w:rsidR="00B04F8E">
        <w:rPr>
          <w:rFonts w:ascii="Times New Roman" w:hAnsi="Times New Roman"/>
          <w:sz w:val="24"/>
          <w:szCs w:val="24"/>
        </w:rPr>
        <w:t xml:space="preserve"> </w:t>
      </w:r>
      <w:r w:rsidR="00504D3E">
        <w:rPr>
          <w:rFonts w:ascii="Times New Roman" w:hAnsi="Times New Roman"/>
          <w:sz w:val="24"/>
          <w:szCs w:val="24"/>
        </w:rPr>
        <w:t xml:space="preserve">53  </w:t>
      </w:r>
      <w:r>
        <w:rPr>
          <w:rFonts w:ascii="Times New Roman" w:hAnsi="Times New Roman"/>
          <w:sz w:val="24"/>
          <w:szCs w:val="24"/>
        </w:rPr>
        <w:t xml:space="preserve">от </w:t>
      </w:r>
      <w:r w:rsidR="00B04F8E">
        <w:rPr>
          <w:rFonts w:ascii="Times New Roman" w:hAnsi="Times New Roman"/>
          <w:sz w:val="24"/>
          <w:szCs w:val="24"/>
        </w:rPr>
        <w:t>30</w:t>
      </w:r>
      <w:r>
        <w:rPr>
          <w:rFonts w:ascii="Times New Roman" w:hAnsi="Times New Roman"/>
          <w:sz w:val="24"/>
          <w:szCs w:val="24"/>
        </w:rPr>
        <w:t>.12.202</w:t>
      </w:r>
      <w:r w:rsidR="00B04F8E">
        <w:rPr>
          <w:rFonts w:ascii="Times New Roman" w:hAnsi="Times New Roman"/>
          <w:sz w:val="24"/>
          <w:szCs w:val="24"/>
        </w:rPr>
        <w:t>1</w:t>
      </w:r>
      <w:r>
        <w:rPr>
          <w:rFonts w:ascii="Times New Roman" w:hAnsi="Times New Roman"/>
          <w:sz w:val="24"/>
          <w:szCs w:val="24"/>
        </w:rPr>
        <w:t xml:space="preserve"> </w:t>
      </w:r>
    </w:p>
    <w:p w:rsidR="00194190" w:rsidRDefault="00194190" w:rsidP="002F7A5D">
      <w:pPr>
        <w:spacing w:after="0"/>
        <w:ind w:right="142"/>
        <w:rPr>
          <w:rFonts w:ascii="Times New Roman" w:hAnsi="Times New Roman"/>
          <w:sz w:val="24"/>
          <w:szCs w:val="24"/>
        </w:rPr>
      </w:pPr>
      <w:r w:rsidRPr="00194190">
        <w:rPr>
          <w:rFonts w:ascii="Times New Roman" w:hAnsi="Times New Roman"/>
          <w:sz w:val="24"/>
          <w:szCs w:val="24"/>
        </w:rPr>
        <w:t>Оглавление</w:t>
      </w:r>
    </w:p>
    <w:tbl>
      <w:tblPr>
        <w:tblStyle w:val="af9"/>
        <w:tblW w:w="0" w:type="auto"/>
        <w:tblLook w:val="04A0" w:firstRow="1" w:lastRow="0" w:firstColumn="1" w:lastColumn="0" w:noHBand="0" w:noVBand="1"/>
      </w:tblPr>
      <w:tblGrid>
        <w:gridCol w:w="696"/>
        <w:gridCol w:w="8239"/>
        <w:gridCol w:w="1345"/>
      </w:tblGrid>
      <w:tr w:rsidR="00194190" w:rsidTr="00094D39">
        <w:tc>
          <w:tcPr>
            <w:tcW w:w="696" w:type="dxa"/>
          </w:tcPr>
          <w:p w:rsidR="00194190" w:rsidRDefault="00194190" w:rsidP="00C73EE7">
            <w:pPr>
              <w:spacing w:after="0"/>
              <w:rPr>
                <w:rFonts w:ascii="Times New Roman" w:hAnsi="Times New Roman"/>
                <w:sz w:val="24"/>
                <w:szCs w:val="24"/>
              </w:rPr>
            </w:pPr>
            <w:r>
              <w:rPr>
                <w:rFonts w:ascii="Times New Roman" w:hAnsi="Times New Roman"/>
                <w:sz w:val="24"/>
                <w:szCs w:val="24"/>
              </w:rPr>
              <w:t>1.</w:t>
            </w:r>
          </w:p>
        </w:tc>
        <w:tc>
          <w:tcPr>
            <w:tcW w:w="8487" w:type="dxa"/>
          </w:tcPr>
          <w:p w:rsidR="00194190" w:rsidRDefault="00194190" w:rsidP="00C73EE7">
            <w:pPr>
              <w:spacing w:after="0"/>
              <w:rPr>
                <w:rFonts w:ascii="Times New Roman" w:hAnsi="Times New Roman"/>
                <w:sz w:val="24"/>
                <w:szCs w:val="24"/>
              </w:rPr>
            </w:pPr>
            <w:r w:rsidRPr="00194190">
              <w:rPr>
                <w:rFonts w:ascii="Times New Roman" w:hAnsi="Times New Roman"/>
                <w:sz w:val="24"/>
                <w:szCs w:val="24"/>
              </w:rPr>
              <w:t>Общие положения</w:t>
            </w:r>
          </w:p>
        </w:tc>
        <w:tc>
          <w:tcPr>
            <w:tcW w:w="1381" w:type="dxa"/>
          </w:tcPr>
          <w:p w:rsidR="00194190" w:rsidRDefault="00706713" w:rsidP="00C73EE7">
            <w:pPr>
              <w:spacing w:after="0"/>
              <w:rPr>
                <w:rFonts w:ascii="Times New Roman" w:hAnsi="Times New Roman"/>
                <w:sz w:val="24"/>
                <w:szCs w:val="24"/>
              </w:rPr>
            </w:pPr>
            <w:r>
              <w:rPr>
                <w:rFonts w:ascii="Times New Roman" w:hAnsi="Times New Roman"/>
                <w:sz w:val="24"/>
                <w:szCs w:val="24"/>
              </w:rPr>
              <w:t>1</w:t>
            </w:r>
          </w:p>
        </w:tc>
      </w:tr>
      <w:tr w:rsidR="00B21E94" w:rsidTr="00094D39">
        <w:tc>
          <w:tcPr>
            <w:tcW w:w="696" w:type="dxa"/>
          </w:tcPr>
          <w:p w:rsidR="00B21E94" w:rsidRDefault="00B21E94" w:rsidP="00C73EE7">
            <w:pPr>
              <w:spacing w:after="0"/>
              <w:rPr>
                <w:rFonts w:ascii="Times New Roman" w:hAnsi="Times New Roman"/>
                <w:sz w:val="24"/>
                <w:szCs w:val="24"/>
              </w:rPr>
            </w:pPr>
            <w:r>
              <w:rPr>
                <w:rFonts w:ascii="Times New Roman" w:hAnsi="Times New Roman"/>
                <w:sz w:val="24"/>
                <w:szCs w:val="24"/>
              </w:rPr>
              <w:t>1.1.</w:t>
            </w:r>
          </w:p>
        </w:tc>
        <w:tc>
          <w:tcPr>
            <w:tcW w:w="8487" w:type="dxa"/>
          </w:tcPr>
          <w:p w:rsidR="00B21E94" w:rsidRPr="00194190" w:rsidRDefault="00B21E94" w:rsidP="00C73EE7">
            <w:pPr>
              <w:spacing w:after="0"/>
              <w:rPr>
                <w:rFonts w:ascii="Times New Roman" w:hAnsi="Times New Roman"/>
                <w:sz w:val="24"/>
                <w:szCs w:val="24"/>
              </w:rPr>
            </w:pPr>
            <w:r w:rsidRPr="00194190">
              <w:rPr>
                <w:rFonts w:ascii="Times New Roman" w:hAnsi="Times New Roman"/>
                <w:sz w:val="24"/>
                <w:szCs w:val="24"/>
              </w:rPr>
              <w:t>Организация бухгалтерского учета</w:t>
            </w:r>
          </w:p>
        </w:tc>
        <w:tc>
          <w:tcPr>
            <w:tcW w:w="1381" w:type="dxa"/>
          </w:tcPr>
          <w:p w:rsidR="00B21E94" w:rsidRDefault="00706713" w:rsidP="00C73EE7">
            <w:pPr>
              <w:spacing w:after="0"/>
              <w:rPr>
                <w:rFonts w:ascii="Times New Roman" w:hAnsi="Times New Roman"/>
                <w:sz w:val="24"/>
                <w:szCs w:val="24"/>
              </w:rPr>
            </w:pPr>
            <w:r>
              <w:rPr>
                <w:rFonts w:ascii="Times New Roman" w:hAnsi="Times New Roman"/>
                <w:sz w:val="24"/>
                <w:szCs w:val="24"/>
              </w:rPr>
              <w:t>1</w:t>
            </w:r>
          </w:p>
        </w:tc>
      </w:tr>
      <w:tr w:rsidR="00B21E94" w:rsidTr="00094D39">
        <w:tc>
          <w:tcPr>
            <w:tcW w:w="696" w:type="dxa"/>
          </w:tcPr>
          <w:p w:rsidR="00B21E94" w:rsidRDefault="00B21E94" w:rsidP="00C73EE7">
            <w:pPr>
              <w:spacing w:after="0"/>
              <w:rPr>
                <w:rFonts w:ascii="Times New Roman" w:hAnsi="Times New Roman"/>
                <w:sz w:val="24"/>
                <w:szCs w:val="24"/>
              </w:rPr>
            </w:pPr>
            <w:r>
              <w:rPr>
                <w:rFonts w:ascii="Times New Roman" w:hAnsi="Times New Roman"/>
                <w:sz w:val="24"/>
                <w:szCs w:val="24"/>
              </w:rPr>
              <w:t>1.2.</w:t>
            </w:r>
          </w:p>
        </w:tc>
        <w:tc>
          <w:tcPr>
            <w:tcW w:w="8487" w:type="dxa"/>
          </w:tcPr>
          <w:p w:rsidR="00B21E94" w:rsidRPr="00194190" w:rsidRDefault="00B21E94" w:rsidP="00C73EE7">
            <w:pPr>
              <w:spacing w:after="0"/>
              <w:rPr>
                <w:rFonts w:ascii="Times New Roman" w:hAnsi="Times New Roman"/>
                <w:sz w:val="24"/>
                <w:szCs w:val="24"/>
              </w:rPr>
            </w:pPr>
            <w:r w:rsidRPr="00194190">
              <w:rPr>
                <w:rFonts w:ascii="Times New Roman" w:hAnsi="Times New Roman"/>
                <w:sz w:val="24"/>
                <w:szCs w:val="24"/>
              </w:rPr>
              <w:t>Первичные учетные документы и регистры бухгалтерского учета</w:t>
            </w:r>
          </w:p>
        </w:tc>
        <w:tc>
          <w:tcPr>
            <w:tcW w:w="1381" w:type="dxa"/>
          </w:tcPr>
          <w:p w:rsidR="00B21E94" w:rsidRDefault="005938EB" w:rsidP="00C73EE7">
            <w:pPr>
              <w:spacing w:after="0"/>
              <w:rPr>
                <w:rFonts w:ascii="Times New Roman" w:hAnsi="Times New Roman"/>
                <w:sz w:val="24"/>
                <w:szCs w:val="24"/>
              </w:rPr>
            </w:pPr>
            <w:r>
              <w:rPr>
                <w:rFonts w:ascii="Times New Roman" w:hAnsi="Times New Roman"/>
                <w:sz w:val="24"/>
                <w:szCs w:val="24"/>
              </w:rPr>
              <w:t>4</w:t>
            </w:r>
          </w:p>
        </w:tc>
      </w:tr>
      <w:tr w:rsidR="00B21E94" w:rsidTr="00094D39">
        <w:tc>
          <w:tcPr>
            <w:tcW w:w="696" w:type="dxa"/>
          </w:tcPr>
          <w:p w:rsidR="00B21E94" w:rsidRDefault="00B21E94" w:rsidP="00C73EE7">
            <w:pPr>
              <w:spacing w:after="0"/>
              <w:rPr>
                <w:rFonts w:ascii="Times New Roman" w:hAnsi="Times New Roman"/>
                <w:sz w:val="24"/>
                <w:szCs w:val="24"/>
              </w:rPr>
            </w:pPr>
            <w:r>
              <w:rPr>
                <w:rFonts w:ascii="Times New Roman" w:hAnsi="Times New Roman"/>
                <w:sz w:val="24"/>
                <w:szCs w:val="24"/>
              </w:rPr>
              <w:t>2.</w:t>
            </w:r>
          </w:p>
        </w:tc>
        <w:tc>
          <w:tcPr>
            <w:tcW w:w="8487" w:type="dxa"/>
          </w:tcPr>
          <w:p w:rsidR="00B21E94" w:rsidRPr="00194190" w:rsidRDefault="00B21E94" w:rsidP="00C73EE7">
            <w:pPr>
              <w:spacing w:after="0"/>
              <w:rPr>
                <w:rFonts w:ascii="Times New Roman" w:hAnsi="Times New Roman"/>
                <w:sz w:val="24"/>
                <w:szCs w:val="24"/>
              </w:rPr>
            </w:pPr>
            <w:r w:rsidRPr="00194190">
              <w:rPr>
                <w:rFonts w:ascii="Times New Roman" w:hAnsi="Times New Roman"/>
                <w:sz w:val="24"/>
                <w:szCs w:val="24"/>
              </w:rPr>
              <w:t>Особенности ведения бухгалтерского учета</w:t>
            </w:r>
          </w:p>
        </w:tc>
        <w:tc>
          <w:tcPr>
            <w:tcW w:w="1381" w:type="dxa"/>
          </w:tcPr>
          <w:p w:rsidR="00B21E94" w:rsidRDefault="00E956A1" w:rsidP="00C73EE7">
            <w:pPr>
              <w:spacing w:after="0"/>
              <w:rPr>
                <w:rFonts w:ascii="Times New Roman" w:hAnsi="Times New Roman"/>
                <w:sz w:val="24"/>
                <w:szCs w:val="24"/>
              </w:rPr>
            </w:pPr>
            <w:r>
              <w:rPr>
                <w:rFonts w:ascii="Times New Roman" w:hAnsi="Times New Roman"/>
                <w:sz w:val="24"/>
                <w:szCs w:val="24"/>
              </w:rPr>
              <w:t>10</w:t>
            </w:r>
          </w:p>
        </w:tc>
      </w:tr>
      <w:tr w:rsidR="00B21E94" w:rsidTr="00094D39">
        <w:tc>
          <w:tcPr>
            <w:tcW w:w="696" w:type="dxa"/>
          </w:tcPr>
          <w:p w:rsidR="00B21E94" w:rsidRDefault="00B21E94" w:rsidP="00C73EE7">
            <w:pPr>
              <w:spacing w:after="0"/>
              <w:rPr>
                <w:rFonts w:ascii="Times New Roman" w:hAnsi="Times New Roman"/>
                <w:sz w:val="24"/>
                <w:szCs w:val="24"/>
              </w:rPr>
            </w:pPr>
            <w:r>
              <w:rPr>
                <w:rFonts w:ascii="Times New Roman" w:hAnsi="Times New Roman"/>
                <w:sz w:val="24"/>
                <w:szCs w:val="24"/>
              </w:rPr>
              <w:t>2.1.</w:t>
            </w:r>
          </w:p>
        </w:tc>
        <w:tc>
          <w:tcPr>
            <w:tcW w:w="8487" w:type="dxa"/>
          </w:tcPr>
          <w:p w:rsidR="00B21E94" w:rsidRPr="00194190" w:rsidRDefault="00B21E94" w:rsidP="00C73EE7">
            <w:pPr>
              <w:spacing w:after="0"/>
              <w:rPr>
                <w:rFonts w:ascii="Times New Roman" w:hAnsi="Times New Roman"/>
                <w:sz w:val="24"/>
                <w:szCs w:val="24"/>
              </w:rPr>
            </w:pPr>
            <w:r w:rsidRPr="00194190">
              <w:rPr>
                <w:rFonts w:ascii="Times New Roman" w:hAnsi="Times New Roman"/>
                <w:sz w:val="24"/>
                <w:szCs w:val="24"/>
              </w:rPr>
              <w:t>Нефинансовые и иные активы</w:t>
            </w:r>
          </w:p>
        </w:tc>
        <w:tc>
          <w:tcPr>
            <w:tcW w:w="1381" w:type="dxa"/>
          </w:tcPr>
          <w:p w:rsidR="00B21E94" w:rsidRDefault="00E956A1" w:rsidP="00C73EE7">
            <w:pPr>
              <w:spacing w:after="0"/>
              <w:rPr>
                <w:rFonts w:ascii="Times New Roman" w:hAnsi="Times New Roman"/>
                <w:sz w:val="24"/>
                <w:szCs w:val="24"/>
              </w:rPr>
            </w:pPr>
            <w:r>
              <w:rPr>
                <w:rFonts w:ascii="Times New Roman" w:hAnsi="Times New Roman"/>
                <w:sz w:val="24"/>
                <w:szCs w:val="24"/>
              </w:rPr>
              <w:t>10</w:t>
            </w:r>
          </w:p>
        </w:tc>
      </w:tr>
      <w:tr w:rsidR="00B21E94" w:rsidTr="00094D39">
        <w:tc>
          <w:tcPr>
            <w:tcW w:w="696" w:type="dxa"/>
          </w:tcPr>
          <w:p w:rsidR="00B21E94" w:rsidRDefault="00B21E94" w:rsidP="00C73EE7">
            <w:pPr>
              <w:spacing w:after="0"/>
              <w:rPr>
                <w:rFonts w:ascii="Times New Roman" w:hAnsi="Times New Roman"/>
                <w:sz w:val="24"/>
                <w:szCs w:val="24"/>
              </w:rPr>
            </w:pPr>
            <w:r>
              <w:rPr>
                <w:rFonts w:ascii="Times New Roman" w:hAnsi="Times New Roman"/>
                <w:sz w:val="24"/>
                <w:szCs w:val="24"/>
              </w:rPr>
              <w:t>2.2.</w:t>
            </w:r>
          </w:p>
        </w:tc>
        <w:tc>
          <w:tcPr>
            <w:tcW w:w="8487" w:type="dxa"/>
          </w:tcPr>
          <w:p w:rsidR="00B21E94" w:rsidRPr="00194190" w:rsidRDefault="00B21E94" w:rsidP="00C73EE7">
            <w:pPr>
              <w:spacing w:after="0"/>
              <w:rPr>
                <w:rFonts w:ascii="Times New Roman" w:hAnsi="Times New Roman"/>
                <w:sz w:val="24"/>
                <w:szCs w:val="24"/>
              </w:rPr>
            </w:pPr>
            <w:r w:rsidRPr="00194190">
              <w:rPr>
                <w:rFonts w:ascii="Times New Roman" w:hAnsi="Times New Roman"/>
                <w:sz w:val="24"/>
                <w:szCs w:val="24"/>
              </w:rPr>
              <w:t>Основные средства</w:t>
            </w:r>
            <w:bookmarkStart w:id="0" w:name="_GoBack"/>
            <w:bookmarkEnd w:id="0"/>
          </w:p>
        </w:tc>
        <w:tc>
          <w:tcPr>
            <w:tcW w:w="1381" w:type="dxa"/>
          </w:tcPr>
          <w:p w:rsidR="00B21E94" w:rsidRDefault="00E956A1" w:rsidP="00C73EE7">
            <w:pPr>
              <w:spacing w:after="0"/>
              <w:rPr>
                <w:rFonts w:ascii="Times New Roman" w:hAnsi="Times New Roman"/>
                <w:sz w:val="24"/>
                <w:szCs w:val="24"/>
              </w:rPr>
            </w:pPr>
            <w:r>
              <w:rPr>
                <w:rFonts w:ascii="Times New Roman" w:hAnsi="Times New Roman"/>
                <w:sz w:val="24"/>
                <w:szCs w:val="24"/>
              </w:rPr>
              <w:t>16</w:t>
            </w:r>
          </w:p>
        </w:tc>
      </w:tr>
      <w:tr w:rsidR="00B21E94" w:rsidTr="00094D39">
        <w:tc>
          <w:tcPr>
            <w:tcW w:w="696" w:type="dxa"/>
          </w:tcPr>
          <w:p w:rsidR="00B21E94" w:rsidRDefault="00B21E94" w:rsidP="00C73EE7">
            <w:pPr>
              <w:spacing w:after="0"/>
              <w:rPr>
                <w:rFonts w:ascii="Times New Roman" w:hAnsi="Times New Roman"/>
                <w:sz w:val="24"/>
                <w:szCs w:val="24"/>
              </w:rPr>
            </w:pPr>
            <w:r>
              <w:rPr>
                <w:rFonts w:ascii="Times New Roman" w:hAnsi="Times New Roman"/>
                <w:sz w:val="24"/>
                <w:szCs w:val="24"/>
              </w:rPr>
              <w:t>2.3.</w:t>
            </w:r>
          </w:p>
        </w:tc>
        <w:tc>
          <w:tcPr>
            <w:tcW w:w="8487" w:type="dxa"/>
          </w:tcPr>
          <w:p w:rsidR="00B21E94" w:rsidRPr="00194190" w:rsidRDefault="00B21E94" w:rsidP="00C73EE7">
            <w:pPr>
              <w:spacing w:after="0"/>
              <w:rPr>
                <w:rFonts w:ascii="Times New Roman" w:hAnsi="Times New Roman"/>
                <w:sz w:val="24"/>
                <w:szCs w:val="24"/>
              </w:rPr>
            </w:pPr>
            <w:r w:rsidRPr="00194190">
              <w:rPr>
                <w:rFonts w:ascii="Times New Roman" w:hAnsi="Times New Roman"/>
                <w:sz w:val="24"/>
                <w:szCs w:val="24"/>
              </w:rPr>
              <w:t>Нематериальные активы</w:t>
            </w:r>
          </w:p>
        </w:tc>
        <w:tc>
          <w:tcPr>
            <w:tcW w:w="1381" w:type="dxa"/>
          </w:tcPr>
          <w:p w:rsidR="00B21E94" w:rsidRDefault="00E956A1" w:rsidP="00C73EE7">
            <w:pPr>
              <w:spacing w:after="0"/>
              <w:rPr>
                <w:rFonts w:ascii="Times New Roman" w:hAnsi="Times New Roman"/>
                <w:sz w:val="24"/>
                <w:szCs w:val="24"/>
              </w:rPr>
            </w:pPr>
            <w:r>
              <w:rPr>
                <w:rFonts w:ascii="Times New Roman" w:hAnsi="Times New Roman"/>
                <w:sz w:val="24"/>
                <w:szCs w:val="24"/>
              </w:rPr>
              <w:t>26</w:t>
            </w:r>
          </w:p>
        </w:tc>
      </w:tr>
      <w:tr w:rsidR="00B21E94" w:rsidTr="00094D39">
        <w:tc>
          <w:tcPr>
            <w:tcW w:w="696" w:type="dxa"/>
          </w:tcPr>
          <w:p w:rsidR="00B21E94" w:rsidRDefault="00B21E94" w:rsidP="00C73EE7">
            <w:pPr>
              <w:spacing w:after="0"/>
              <w:rPr>
                <w:rFonts w:ascii="Times New Roman" w:hAnsi="Times New Roman"/>
                <w:sz w:val="24"/>
                <w:szCs w:val="24"/>
              </w:rPr>
            </w:pPr>
            <w:r>
              <w:rPr>
                <w:rFonts w:ascii="Times New Roman" w:hAnsi="Times New Roman"/>
                <w:sz w:val="24"/>
                <w:szCs w:val="24"/>
              </w:rPr>
              <w:t>2.4.</w:t>
            </w:r>
          </w:p>
        </w:tc>
        <w:tc>
          <w:tcPr>
            <w:tcW w:w="8487" w:type="dxa"/>
          </w:tcPr>
          <w:p w:rsidR="00B21E94" w:rsidRPr="00194190" w:rsidRDefault="00B21E94" w:rsidP="00C73EE7">
            <w:pPr>
              <w:spacing w:after="0"/>
              <w:rPr>
                <w:rFonts w:ascii="Times New Roman" w:hAnsi="Times New Roman"/>
                <w:sz w:val="24"/>
                <w:szCs w:val="24"/>
              </w:rPr>
            </w:pPr>
            <w:r w:rsidRPr="00194190">
              <w:rPr>
                <w:rFonts w:ascii="Times New Roman" w:hAnsi="Times New Roman"/>
                <w:sz w:val="24"/>
                <w:szCs w:val="24"/>
              </w:rPr>
              <w:t>Непроизведенные активы</w:t>
            </w:r>
          </w:p>
        </w:tc>
        <w:tc>
          <w:tcPr>
            <w:tcW w:w="1381" w:type="dxa"/>
          </w:tcPr>
          <w:p w:rsidR="00B21E94" w:rsidRDefault="00E956A1" w:rsidP="00C73EE7">
            <w:pPr>
              <w:spacing w:after="0"/>
              <w:rPr>
                <w:rFonts w:ascii="Times New Roman" w:hAnsi="Times New Roman"/>
                <w:sz w:val="24"/>
                <w:szCs w:val="24"/>
              </w:rPr>
            </w:pPr>
            <w:r>
              <w:rPr>
                <w:rFonts w:ascii="Times New Roman" w:hAnsi="Times New Roman"/>
                <w:sz w:val="24"/>
                <w:szCs w:val="24"/>
              </w:rPr>
              <w:t>29</w:t>
            </w:r>
          </w:p>
        </w:tc>
      </w:tr>
      <w:tr w:rsidR="00B21E94" w:rsidTr="00094D39">
        <w:tc>
          <w:tcPr>
            <w:tcW w:w="696" w:type="dxa"/>
          </w:tcPr>
          <w:p w:rsidR="00B21E94" w:rsidRDefault="00B21E94" w:rsidP="00C73EE7">
            <w:pPr>
              <w:spacing w:after="0"/>
              <w:rPr>
                <w:rFonts w:ascii="Times New Roman" w:hAnsi="Times New Roman"/>
                <w:sz w:val="24"/>
                <w:szCs w:val="24"/>
              </w:rPr>
            </w:pPr>
            <w:r>
              <w:rPr>
                <w:rFonts w:ascii="Times New Roman" w:hAnsi="Times New Roman"/>
                <w:sz w:val="24"/>
                <w:szCs w:val="24"/>
              </w:rPr>
              <w:t>2.5.</w:t>
            </w:r>
          </w:p>
        </w:tc>
        <w:tc>
          <w:tcPr>
            <w:tcW w:w="8487" w:type="dxa"/>
          </w:tcPr>
          <w:p w:rsidR="00B21E94" w:rsidRPr="00194190" w:rsidRDefault="00B21E94" w:rsidP="00C73EE7">
            <w:pPr>
              <w:spacing w:after="0"/>
              <w:rPr>
                <w:rFonts w:ascii="Times New Roman" w:hAnsi="Times New Roman"/>
                <w:sz w:val="24"/>
                <w:szCs w:val="24"/>
              </w:rPr>
            </w:pPr>
            <w:r w:rsidRPr="00194190">
              <w:rPr>
                <w:rFonts w:ascii="Times New Roman" w:hAnsi="Times New Roman"/>
                <w:sz w:val="24"/>
                <w:szCs w:val="24"/>
              </w:rPr>
              <w:t>Амортизация</w:t>
            </w:r>
          </w:p>
        </w:tc>
        <w:tc>
          <w:tcPr>
            <w:tcW w:w="1381" w:type="dxa"/>
          </w:tcPr>
          <w:p w:rsidR="00B21E94" w:rsidRDefault="00E956A1" w:rsidP="00C73EE7">
            <w:pPr>
              <w:spacing w:after="0"/>
              <w:rPr>
                <w:rFonts w:ascii="Times New Roman" w:hAnsi="Times New Roman"/>
                <w:sz w:val="24"/>
                <w:szCs w:val="24"/>
              </w:rPr>
            </w:pPr>
            <w:r>
              <w:rPr>
                <w:rFonts w:ascii="Times New Roman" w:hAnsi="Times New Roman"/>
                <w:sz w:val="24"/>
                <w:szCs w:val="24"/>
              </w:rPr>
              <w:t>30</w:t>
            </w:r>
          </w:p>
        </w:tc>
      </w:tr>
      <w:tr w:rsidR="00B21E94" w:rsidTr="00094D39">
        <w:tc>
          <w:tcPr>
            <w:tcW w:w="696" w:type="dxa"/>
          </w:tcPr>
          <w:p w:rsidR="00B21E94" w:rsidRDefault="00B21E94" w:rsidP="00C73EE7">
            <w:pPr>
              <w:spacing w:after="0"/>
              <w:rPr>
                <w:rFonts w:ascii="Times New Roman" w:hAnsi="Times New Roman"/>
                <w:sz w:val="24"/>
                <w:szCs w:val="24"/>
              </w:rPr>
            </w:pPr>
            <w:r>
              <w:rPr>
                <w:rFonts w:ascii="Times New Roman" w:hAnsi="Times New Roman"/>
                <w:sz w:val="24"/>
                <w:szCs w:val="24"/>
              </w:rPr>
              <w:t>2.6.</w:t>
            </w:r>
          </w:p>
        </w:tc>
        <w:tc>
          <w:tcPr>
            <w:tcW w:w="8487" w:type="dxa"/>
          </w:tcPr>
          <w:p w:rsidR="00B21E94" w:rsidRPr="00194190" w:rsidRDefault="00B21E94" w:rsidP="00C73EE7">
            <w:pPr>
              <w:spacing w:after="0"/>
              <w:rPr>
                <w:rFonts w:ascii="Times New Roman" w:hAnsi="Times New Roman"/>
                <w:sz w:val="24"/>
                <w:szCs w:val="24"/>
              </w:rPr>
            </w:pPr>
            <w:r w:rsidRPr="00194190">
              <w:rPr>
                <w:rFonts w:ascii="Times New Roman" w:hAnsi="Times New Roman"/>
                <w:sz w:val="24"/>
                <w:szCs w:val="24"/>
              </w:rPr>
              <w:t>Материальные запасы</w:t>
            </w:r>
          </w:p>
        </w:tc>
        <w:tc>
          <w:tcPr>
            <w:tcW w:w="1381" w:type="dxa"/>
          </w:tcPr>
          <w:p w:rsidR="00B21E94" w:rsidRDefault="00E956A1" w:rsidP="00C73EE7">
            <w:pPr>
              <w:spacing w:after="0"/>
              <w:rPr>
                <w:rFonts w:ascii="Times New Roman" w:hAnsi="Times New Roman"/>
                <w:sz w:val="24"/>
                <w:szCs w:val="24"/>
              </w:rPr>
            </w:pPr>
            <w:r>
              <w:rPr>
                <w:rFonts w:ascii="Times New Roman" w:hAnsi="Times New Roman"/>
                <w:sz w:val="24"/>
                <w:szCs w:val="24"/>
              </w:rPr>
              <w:t>33</w:t>
            </w:r>
          </w:p>
        </w:tc>
      </w:tr>
      <w:tr w:rsidR="00B21E94" w:rsidTr="00094D39">
        <w:tc>
          <w:tcPr>
            <w:tcW w:w="696" w:type="dxa"/>
          </w:tcPr>
          <w:p w:rsidR="00B21E94" w:rsidRDefault="00B21E94" w:rsidP="00C73EE7">
            <w:pPr>
              <w:spacing w:after="0"/>
              <w:rPr>
                <w:rFonts w:ascii="Times New Roman" w:hAnsi="Times New Roman"/>
                <w:sz w:val="24"/>
                <w:szCs w:val="24"/>
              </w:rPr>
            </w:pPr>
            <w:r>
              <w:rPr>
                <w:rFonts w:ascii="Times New Roman" w:hAnsi="Times New Roman"/>
                <w:sz w:val="24"/>
                <w:szCs w:val="24"/>
              </w:rPr>
              <w:t>2.7</w:t>
            </w:r>
          </w:p>
        </w:tc>
        <w:tc>
          <w:tcPr>
            <w:tcW w:w="8487" w:type="dxa"/>
          </w:tcPr>
          <w:p w:rsidR="00B21E94" w:rsidRPr="00194190" w:rsidRDefault="00B21E94" w:rsidP="00C73EE7">
            <w:pPr>
              <w:spacing w:after="0"/>
              <w:rPr>
                <w:rFonts w:ascii="Times New Roman" w:hAnsi="Times New Roman"/>
                <w:sz w:val="24"/>
                <w:szCs w:val="24"/>
              </w:rPr>
            </w:pPr>
            <w:r w:rsidRPr="00194190">
              <w:rPr>
                <w:rFonts w:ascii="Times New Roman" w:hAnsi="Times New Roman"/>
                <w:sz w:val="24"/>
                <w:szCs w:val="24"/>
              </w:rPr>
              <w:t>Затраты на изготовление продукции, выполнение работ, оказание услуг</w:t>
            </w:r>
          </w:p>
        </w:tc>
        <w:tc>
          <w:tcPr>
            <w:tcW w:w="1381" w:type="dxa"/>
          </w:tcPr>
          <w:p w:rsidR="00B21E94" w:rsidRDefault="00E956A1" w:rsidP="00C73EE7">
            <w:pPr>
              <w:spacing w:after="0"/>
              <w:rPr>
                <w:rFonts w:ascii="Times New Roman" w:hAnsi="Times New Roman"/>
                <w:sz w:val="24"/>
                <w:szCs w:val="24"/>
              </w:rPr>
            </w:pPr>
            <w:r>
              <w:rPr>
                <w:rFonts w:ascii="Times New Roman" w:hAnsi="Times New Roman"/>
                <w:sz w:val="24"/>
                <w:szCs w:val="24"/>
              </w:rPr>
              <w:t>39</w:t>
            </w:r>
          </w:p>
        </w:tc>
      </w:tr>
      <w:tr w:rsidR="00B21E94" w:rsidTr="00094D39">
        <w:tc>
          <w:tcPr>
            <w:tcW w:w="696" w:type="dxa"/>
          </w:tcPr>
          <w:p w:rsidR="00B21E94" w:rsidRDefault="00B21E94" w:rsidP="00C73EE7">
            <w:pPr>
              <w:spacing w:after="0"/>
              <w:rPr>
                <w:rFonts w:ascii="Times New Roman" w:hAnsi="Times New Roman"/>
                <w:sz w:val="24"/>
                <w:szCs w:val="24"/>
              </w:rPr>
            </w:pPr>
            <w:r>
              <w:rPr>
                <w:rFonts w:ascii="Times New Roman" w:hAnsi="Times New Roman"/>
                <w:sz w:val="24"/>
                <w:szCs w:val="24"/>
              </w:rPr>
              <w:t>2.8.</w:t>
            </w:r>
          </w:p>
        </w:tc>
        <w:tc>
          <w:tcPr>
            <w:tcW w:w="8487" w:type="dxa"/>
          </w:tcPr>
          <w:p w:rsidR="00B21E94" w:rsidRPr="00194190" w:rsidRDefault="00B21E94" w:rsidP="00C73EE7">
            <w:pPr>
              <w:spacing w:after="0"/>
              <w:rPr>
                <w:rFonts w:ascii="Times New Roman" w:hAnsi="Times New Roman"/>
                <w:sz w:val="24"/>
                <w:szCs w:val="24"/>
              </w:rPr>
            </w:pPr>
            <w:r w:rsidRPr="00194190">
              <w:rPr>
                <w:rFonts w:ascii="Times New Roman" w:hAnsi="Times New Roman"/>
                <w:sz w:val="24"/>
                <w:szCs w:val="24"/>
              </w:rPr>
              <w:t>Права пользования активами</w:t>
            </w:r>
          </w:p>
        </w:tc>
        <w:tc>
          <w:tcPr>
            <w:tcW w:w="1381" w:type="dxa"/>
          </w:tcPr>
          <w:p w:rsidR="00B21E94" w:rsidRDefault="00E956A1" w:rsidP="00C73EE7">
            <w:pPr>
              <w:spacing w:after="0"/>
              <w:rPr>
                <w:rFonts w:ascii="Times New Roman" w:hAnsi="Times New Roman"/>
                <w:sz w:val="24"/>
                <w:szCs w:val="24"/>
              </w:rPr>
            </w:pPr>
            <w:r>
              <w:rPr>
                <w:rFonts w:ascii="Times New Roman" w:hAnsi="Times New Roman"/>
                <w:sz w:val="24"/>
                <w:szCs w:val="24"/>
              </w:rPr>
              <w:t>41</w:t>
            </w:r>
          </w:p>
        </w:tc>
      </w:tr>
      <w:tr w:rsidR="00B21E94" w:rsidTr="00094D39">
        <w:tc>
          <w:tcPr>
            <w:tcW w:w="696" w:type="dxa"/>
          </w:tcPr>
          <w:p w:rsidR="00B21E94" w:rsidRDefault="00B21E94" w:rsidP="00C73EE7">
            <w:pPr>
              <w:spacing w:after="0"/>
              <w:rPr>
                <w:rFonts w:ascii="Times New Roman" w:hAnsi="Times New Roman"/>
                <w:sz w:val="24"/>
                <w:szCs w:val="24"/>
              </w:rPr>
            </w:pPr>
            <w:r>
              <w:rPr>
                <w:rFonts w:ascii="Times New Roman" w:hAnsi="Times New Roman"/>
                <w:sz w:val="24"/>
                <w:szCs w:val="24"/>
              </w:rPr>
              <w:t>2.9.</w:t>
            </w:r>
          </w:p>
        </w:tc>
        <w:tc>
          <w:tcPr>
            <w:tcW w:w="8487" w:type="dxa"/>
          </w:tcPr>
          <w:p w:rsidR="00B21E94" w:rsidRPr="00194190" w:rsidRDefault="00B21E94" w:rsidP="00C73EE7">
            <w:pPr>
              <w:spacing w:after="0"/>
              <w:rPr>
                <w:rFonts w:ascii="Times New Roman" w:hAnsi="Times New Roman"/>
                <w:sz w:val="24"/>
                <w:szCs w:val="24"/>
              </w:rPr>
            </w:pPr>
            <w:r w:rsidRPr="00194190">
              <w:rPr>
                <w:rFonts w:ascii="Times New Roman" w:hAnsi="Times New Roman"/>
                <w:sz w:val="24"/>
                <w:szCs w:val="24"/>
              </w:rPr>
              <w:t>Денежные средства на лицевых счетах</w:t>
            </w:r>
          </w:p>
        </w:tc>
        <w:tc>
          <w:tcPr>
            <w:tcW w:w="1381" w:type="dxa"/>
          </w:tcPr>
          <w:p w:rsidR="00B21E94" w:rsidRDefault="00E956A1" w:rsidP="00C73EE7">
            <w:pPr>
              <w:spacing w:after="0"/>
              <w:rPr>
                <w:rFonts w:ascii="Times New Roman" w:hAnsi="Times New Roman"/>
                <w:sz w:val="24"/>
                <w:szCs w:val="24"/>
              </w:rPr>
            </w:pPr>
            <w:r>
              <w:rPr>
                <w:rFonts w:ascii="Times New Roman" w:hAnsi="Times New Roman"/>
                <w:sz w:val="24"/>
                <w:szCs w:val="24"/>
              </w:rPr>
              <w:t>43</w:t>
            </w:r>
          </w:p>
        </w:tc>
      </w:tr>
      <w:tr w:rsidR="00B21E94" w:rsidTr="00094D39">
        <w:tc>
          <w:tcPr>
            <w:tcW w:w="696" w:type="dxa"/>
          </w:tcPr>
          <w:p w:rsidR="00B21E94" w:rsidRDefault="00B21E94" w:rsidP="00C73EE7">
            <w:pPr>
              <w:spacing w:after="0"/>
              <w:rPr>
                <w:rFonts w:ascii="Times New Roman" w:hAnsi="Times New Roman"/>
                <w:sz w:val="24"/>
                <w:szCs w:val="24"/>
              </w:rPr>
            </w:pPr>
            <w:r>
              <w:rPr>
                <w:rFonts w:ascii="Times New Roman" w:hAnsi="Times New Roman"/>
                <w:sz w:val="24"/>
                <w:szCs w:val="24"/>
              </w:rPr>
              <w:t>2.10.</w:t>
            </w:r>
          </w:p>
        </w:tc>
        <w:tc>
          <w:tcPr>
            <w:tcW w:w="8487" w:type="dxa"/>
          </w:tcPr>
          <w:p w:rsidR="00B21E94" w:rsidRPr="00194190" w:rsidRDefault="00B21E94" w:rsidP="00C73EE7">
            <w:pPr>
              <w:spacing w:after="0"/>
              <w:rPr>
                <w:rFonts w:ascii="Times New Roman" w:hAnsi="Times New Roman"/>
                <w:sz w:val="24"/>
                <w:szCs w:val="24"/>
              </w:rPr>
            </w:pPr>
            <w:r w:rsidRPr="00194190">
              <w:rPr>
                <w:rFonts w:ascii="Times New Roman" w:hAnsi="Times New Roman"/>
                <w:sz w:val="24"/>
                <w:szCs w:val="24"/>
              </w:rPr>
              <w:t>Кассовые операции</w:t>
            </w:r>
          </w:p>
        </w:tc>
        <w:tc>
          <w:tcPr>
            <w:tcW w:w="1381" w:type="dxa"/>
          </w:tcPr>
          <w:p w:rsidR="00B21E94" w:rsidRDefault="00E956A1" w:rsidP="00C73EE7">
            <w:pPr>
              <w:spacing w:after="0"/>
              <w:rPr>
                <w:rFonts w:ascii="Times New Roman" w:hAnsi="Times New Roman"/>
                <w:sz w:val="24"/>
                <w:szCs w:val="24"/>
              </w:rPr>
            </w:pPr>
            <w:r>
              <w:rPr>
                <w:rFonts w:ascii="Times New Roman" w:hAnsi="Times New Roman"/>
                <w:sz w:val="24"/>
                <w:szCs w:val="24"/>
              </w:rPr>
              <w:t>44</w:t>
            </w:r>
          </w:p>
        </w:tc>
      </w:tr>
      <w:tr w:rsidR="00B21E94" w:rsidTr="00094D39">
        <w:tc>
          <w:tcPr>
            <w:tcW w:w="696" w:type="dxa"/>
          </w:tcPr>
          <w:p w:rsidR="00B21E94" w:rsidRDefault="00B21E94" w:rsidP="00C73EE7">
            <w:pPr>
              <w:spacing w:after="0"/>
              <w:rPr>
                <w:rFonts w:ascii="Times New Roman" w:hAnsi="Times New Roman"/>
                <w:sz w:val="24"/>
                <w:szCs w:val="24"/>
              </w:rPr>
            </w:pPr>
            <w:r>
              <w:rPr>
                <w:rFonts w:ascii="Times New Roman" w:hAnsi="Times New Roman"/>
                <w:sz w:val="24"/>
                <w:szCs w:val="24"/>
              </w:rPr>
              <w:t>2.11.</w:t>
            </w:r>
          </w:p>
        </w:tc>
        <w:tc>
          <w:tcPr>
            <w:tcW w:w="8487" w:type="dxa"/>
          </w:tcPr>
          <w:p w:rsidR="00B21E94" w:rsidRPr="00194190" w:rsidRDefault="00B21E94" w:rsidP="00C73EE7">
            <w:pPr>
              <w:spacing w:after="0"/>
              <w:rPr>
                <w:rFonts w:ascii="Times New Roman" w:hAnsi="Times New Roman"/>
                <w:sz w:val="24"/>
                <w:szCs w:val="24"/>
              </w:rPr>
            </w:pPr>
            <w:r w:rsidRPr="00194190">
              <w:rPr>
                <w:rFonts w:ascii="Times New Roman" w:hAnsi="Times New Roman"/>
                <w:sz w:val="24"/>
                <w:szCs w:val="24"/>
              </w:rPr>
              <w:t>Учет расчетов, дебиторской и кредиторской задолженности</w:t>
            </w:r>
          </w:p>
        </w:tc>
        <w:tc>
          <w:tcPr>
            <w:tcW w:w="1381" w:type="dxa"/>
          </w:tcPr>
          <w:p w:rsidR="00B21E94" w:rsidRDefault="00E956A1" w:rsidP="00C73EE7">
            <w:pPr>
              <w:spacing w:after="0"/>
              <w:rPr>
                <w:rFonts w:ascii="Times New Roman" w:hAnsi="Times New Roman"/>
                <w:sz w:val="24"/>
                <w:szCs w:val="24"/>
              </w:rPr>
            </w:pPr>
            <w:r>
              <w:rPr>
                <w:rFonts w:ascii="Times New Roman" w:hAnsi="Times New Roman"/>
                <w:sz w:val="24"/>
                <w:szCs w:val="24"/>
              </w:rPr>
              <w:t>46</w:t>
            </w:r>
          </w:p>
        </w:tc>
      </w:tr>
      <w:tr w:rsidR="00B21E94" w:rsidTr="00094D39">
        <w:tc>
          <w:tcPr>
            <w:tcW w:w="696" w:type="dxa"/>
          </w:tcPr>
          <w:p w:rsidR="00B21E94" w:rsidRDefault="00B21E94" w:rsidP="00C73EE7">
            <w:pPr>
              <w:spacing w:after="0"/>
              <w:rPr>
                <w:rFonts w:ascii="Times New Roman" w:hAnsi="Times New Roman"/>
                <w:sz w:val="24"/>
                <w:szCs w:val="24"/>
              </w:rPr>
            </w:pPr>
            <w:r>
              <w:rPr>
                <w:rFonts w:ascii="Times New Roman" w:hAnsi="Times New Roman"/>
                <w:sz w:val="24"/>
                <w:szCs w:val="24"/>
              </w:rPr>
              <w:t>2.12.</w:t>
            </w:r>
          </w:p>
        </w:tc>
        <w:tc>
          <w:tcPr>
            <w:tcW w:w="8487" w:type="dxa"/>
          </w:tcPr>
          <w:p w:rsidR="00B21E94" w:rsidRPr="00194190" w:rsidRDefault="00B21E94" w:rsidP="00C73EE7">
            <w:pPr>
              <w:spacing w:after="0"/>
              <w:rPr>
                <w:rFonts w:ascii="Times New Roman" w:hAnsi="Times New Roman"/>
                <w:sz w:val="24"/>
                <w:szCs w:val="24"/>
              </w:rPr>
            </w:pPr>
            <w:r w:rsidRPr="00194190">
              <w:rPr>
                <w:rFonts w:ascii="Times New Roman" w:hAnsi="Times New Roman"/>
                <w:sz w:val="24"/>
                <w:szCs w:val="24"/>
              </w:rPr>
              <w:t>Расчеты с подотчетными лицами</w:t>
            </w:r>
          </w:p>
        </w:tc>
        <w:tc>
          <w:tcPr>
            <w:tcW w:w="1381" w:type="dxa"/>
          </w:tcPr>
          <w:p w:rsidR="00B21E94" w:rsidRDefault="00E956A1" w:rsidP="00C73EE7">
            <w:pPr>
              <w:spacing w:after="0"/>
              <w:rPr>
                <w:rFonts w:ascii="Times New Roman" w:hAnsi="Times New Roman"/>
                <w:sz w:val="24"/>
                <w:szCs w:val="24"/>
              </w:rPr>
            </w:pPr>
            <w:r>
              <w:rPr>
                <w:rFonts w:ascii="Times New Roman" w:hAnsi="Times New Roman"/>
                <w:sz w:val="24"/>
                <w:szCs w:val="24"/>
              </w:rPr>
              <w:t>52</w:t>
            </w:r>
          </w:p>
        </w:tc>
      </w:tr>
      <w:tr w:rsidR="00B21E94" w:rsidTr="00094D39">
        <w:tc>
          <w:tcPr>
            <w:tcW w:w="696" w:type="dxa"/>
          </w:tcPr>
          <w:p w:rsidR="00B21E94" w:rsidRDefault="00B21E94" w:rsidP="00C73EE7">
            <w:pPr>
              <w:spacing w:after="0"/>
              <w:rPr>
                <w:rFonts w:ascii="Times New Roman" w:hAnsi="Times New Roman"/>
                <w:sz w:val="24"/>
                <w:szCs w:val="24"/>
              </w:rPr>
            </w:pPr>
            <w:r>
              <w:rPr>
                <w:rFonts w:ascii="Times New Roman" w:hAnsi="Times New Roman"/>
                <w:sz w:val="24"/>
                <w:szCs w:val="24"/>
              </w:rPr>
              <w:t>2.13.</w:t>
            </w:r>
          </w:p>
        </w:tc>
        <w:tc>
          <w:tcPr>
            <w:tcW w:w="8487" w:type="dxa"/>
          </w:tcPr>
          <w:p w:rsidR="00B21E94" w:rsidRPr="00194190" w:rsidRDefault="00B21E94" w:rsidP="00C73EE7">
            <w:pPr>
              <w:spacing w:after="0"/>
              <w:rPr>
                <w:rFonts w:ascii="Times New Roman" w:hAnsi="Times New Roman"/>
                <w:sz w:val="24"/>
                <w:szCs w:val="24"/>
              </w:rPr>
            </w:pPr>
            <w:r w:rsidRPr="00194190">
              <w:rPr>
                <w:rFonts w:ascii="Times New Roman" w:hAnsi="Times New Roman"/>
                <w:sz w:val="24"/>
                <w:szCs w:val="24"/>
              </w:rPr>
              <w:t>Расчеты с учредителем</w:t>
            </w:r>
          </w:p>
        </w:tc>
        <w:tc>
          <w:tcPr>
            <w:tcW w:w="1381" w:type="dxa"/>
          </w:tcPr>
          <w:p w:rsidR="00B21E94" w:rsidRDefault="00E956A1" w:rsidP="00C73EE7">
            <w:pPr>
              <w:spacing w:after="0"/>
              <w:rPr>
                <w:rFonts w:ascii="Times New Roman" w:hAnsi="Times New Roman"/>
                <w:sz w:val="24"/>
                <w:szCs w:val="24"/>
              </w:rPr>
            </w:pPr>
            <w:r>
              <w:rPr>
                <w:rFonts w:ascii="Times New Roman" w:hAnsi="Times New Roman"/>
                <w:sz w:val="24"/>
                <w:szCs w:val="24"/>
              </w:rPr>
              <w:t>55</w:t>
            </w:r>
          </w:p>
        </w:tc>
      </w:tr>
      <w:tr w:rsidR="00B21E94" w:rsidTr="00094D39">
        <w:tc>
          <w:tcPr>
            <w:tcW w:w="696" w:type="dxa"/>
          </w:tcPr>
          <w:p w:rsidR="00B21E94" w:rsidRDefault="00B21E94" w:rsidP="00E956A1">
            <w:pPr>
              <w:spacing w:after="0"/>
              <w:rPr>
                <w:rFonts w:ascii="Times New Roman" w:hAnsi="Times New Roman"/>
                <w:sz w:val="24"/>
                <w:szCs w:val="24"/>
              </w:rPr>
            </w:pPr>
            <w:r>
              <w:rPr>
                <w:rFonts w:ascii="Times New Roman" w:hAnsi="Times New Roman"/>
                <w:sz w:val="24"/>
                <w:szCs w:val="24"/>
              </w:rPr>
              <w:t>2.1</w:t>
            </w:r>
            <w:r w:rsidR="00E956A1">
              <w:rPr>
                <w:rFonts w:ascii="Times New Roman" w:hAnsi="Times New Roman"/>
                <w:sz w:val="24"/>
                <w:szCs w:val="24"/>
              </w:rPr>
              <w:t>4</w:t>
            </w:r>
            <w:r>
              <w:rPr>
                <w:rFonts w:ascii="Times New Roman" w:hAnsi="Times New Roman"/>
                <w:sz w:val="24"/>
                <w:szCs w:val="24"/>
              </w:rPr>
              <w:t>.</w:t>
            </w:r>
          </w:p>
        </w:tc>
        <w:tc>
          <w:tcPr>
            <w:tcW w:w="8487" w:type="dxa"/>
          </w:tcPr>
          <w:p w:rsidR="00B21E94" w:rsidRPr="00194190" w:rsidRDefault="00B21E94" w:rsidP="00C73EE7">
            <w:pPr>
              <w:spacing w:after="0"/>
              <w:rPr>
                <w:rFonts w:ascii="Times New Roman" w:hAnsi="Times New Roman"/>
                <w:sz w:val="24"/>
                <w:szCs w:val="24"/>
              </w:rPr>
            </w:pPr>
            <w:r w:rsidRPr="00194190">
              <w:rPr>
                <w:rFonts w:ascii="Times New Roman" w:hAnsi="Times New Roman"/>
                <w:sz w:val="24"/>
                <w:szCs w:val="24"/>
              </w:rPr>
              <w:t>Расчеты по заработной плате и социальным выплатам</w:t>
            </w:r>
          </w:p>
        </w:tc>
        <w:tc>
          <w:tcPr>
            <w:tcW w:w="1381" w:type="dxa"/>
          </w:tcPr>
          <w:p w:rsidR="00B21E94" w:rsidRDefault="00E956A1" w:rsidP="00C73EE7">
            <w:pPr>
              <w:spacing w:after="0"/>
              <w:rPr>
                <w:rFonts w:ascii="Times New Roman" w:hAnsi="Times New Roman"/>
                <w:sz w:val="24"/>
                <w:szCs w:val="24"/>
              </w:rPr>
            </w:pPr>
            <w:r>
              <w:rPr>
                <w:rFonts w:ascii="Times New Roman" w:hAnsi="Times New Roman"/>
                <w:sz w:val="24"/>
                <w:szCs w:val="24"/>
              </w:rPr>
              <w:t>55</w:t>
            </w:r>
          </w:p>
        </w:tc>
      </w:tr>
      <w:tr w:rsidR="00B21E94" w:rsidTr="00094D39">
        <w:tc>
          <w:tcPr>
            <w:tcW w:w="696" w:type="dxa"/>
          </w:tcPr>
          <w:p w:rsidR="00B21E94" w:rsidRDefault="005938EB" w:rsidP="00E956A1">
            <w:pPr>
              <w:spacing w:after="0"/>
              <w:rPr>
                <w:rFonts w:ascii="Times New Roman" w:hAnsi="Times New Roman"/>
                <w:sz w:val="24"/>
                <w:szCs w:val="24"/>
              </w:rPr>
            </w:pPr>
            <w:r>
              <w:rPr>
                <w:rFonts w:ascii="Times New Roman" w:hAnsi="Times New Roman"/>
                <w:sz w:val="24"/>
                <w:szCs w:val="24"/>
              </w:rPr>
              <w:t>2.1</w:t>
            </w:r>
            <w:r w:rsidR="00E956A1">
              <w:rPr>
                <w:rFonts w:ascii="Times New Roman" w:hAnsi="Times New Roman"/>
                <w:sz w:val="24"/>
                <w:szCs w:val="24"/>
              </w:rPr>
              <w:t>5</w:t>
            </w:r>
            <w:r w:rsidR="00B21E94">
              <w:rPr>
                <w:rFonts w:ascii="Times New Roman" w:hAnsi="Times New Roman"/>
                <w:sz w:val="24"/>
                <w:szCs w:val="24"/>
              </w:rPr>
              <w:t>.</w:t>
            </w:r>
          </w:p>
        </w:tc>
        <w:tc>
          <w:tcPr>
            <w:tcW w:w="8487" w:type="dxa"/>
          </w:tcPr>
          <w:p w:rsidR="00B21E94" w:rsidRPr="00194190" w:rsidRDefault="00B21E94" w:rsidP="00C73EE7">
            <w:pPr>
              <w:spacing w:after="0"/>
              <w:rPr>
                <w:rFonts w:ascii="Times New Roman" w:hAnsi="Times New Roman"/>
                <w:sz w:val="24"/>
                <w:szCs w:val="24"/>
              </w:rPr>
            </w:pPr>
            <w:r w:rsidRPr="00194190">
              <w:rPr>
                <w:rFonts w:ascii="Times New Roman" w:hAnsi="Times New Roman"/>
                <w:sz w:val="24"/>
                <w:szCs w:val="24"/>
              </w:rPr>
              <w:t>Расчеты по налогам и взносам</w:t>
            </w:r>
          </w:p>
        </w:tc>
        <w:tc>
          <w:tcPr>
            <w:tcW w:w="1381" w:type="dxa"/>
          </w:tcPr>
          <w:p w:rsidR="00B21E94" w:rsidRDefault="00E956A1" w:rsidP="00C73EE7">
            <w:pPr>
              <w:spacing w:after="0"/>
              <w:rPr>
                <w:rFonts w:ascii="Times New Roman" w:hAnsi="Times New Roman"/>
                <w:sz w:val="24"/>
                <w:szCs w:val="24"/>
              </w:rPr>
            </w:pPr>
            <w:r>
              <w:rPr>
                <w:rFonts w:ascii="Times New Roman" w:hAnsi="Times New Roman"/>
                <w:sz w:val="24"/>
                <w:szCs w:val="24"/>
              </w:rPr>
              <w:t>56</w:t>
            </w:r>
          </w:p>
        </w:tc>
      </w:tr>
      <w:tr w:rsidR="00B21E94" w:rsidTr="00094D39">
        <w:tc>
          <w:tcPr>
            <w:tcW w:w="696" w:type="dxa"/>
          </w:tcPr>
          <w:p w:rsidR="00B21E94" w:rsidRDefault="005938EB" w:rsidP="00E956A1">
            <w:pPr>
              <w:spacing w:after="0"/>
              <w:rPr>
                <w:rFonts w:ascii="Times New Roman" w:hAnsi="Times New Roman"/>
                <w:sz w:val="24"/>
                <w:szCs w:val="24"/>
              </w:rPr>
            </w:pPr>
            <w:r>
              <w:rPr>
                <w:rFonts w:ascii="Times New Roman" w:hAnsi="Times New Roman"/>
                <w:sz w:val="24"/>
                <w:szCs w:val="24"/>
              </w:rPr>
              <w:t>2.1</w:t>
            </w:r>
            <w:r w:rsidR="00E956A1">
              <w:rPr>
                <w:rFonts w:ascii="Times New Roman" w:hAnsi="Times New Roman"/>
                <w:sz w:val="24"/>
                <w:szCs w:val="24"/>
              </w:rPr>
              <w:t>6</w:t>
            </w:r>
            <w:r w:rsidR="00B21E94">
              <w:rPr>
                <w:rFonts w:ascii="Times New Roman" w:hAnsi="Times New Roman"/>
                <w:sz w:val="24"/>
                <w:szCs w:val="24"/>
              </w:rPr>
              <w:t>.</w:t>
            </w:r>
          </w:p>
        </w:tc>
        <w:tc>
          <w:tcPr>
            <w:tcW w:w="8487" w:type="dxa"/>
          </w:tcPr>
          <w:p w:rsidR="00B21E94" w:rsidRPr="00194190" w:rsidRDefault="00B21E94" w:rsidP="00C73EE7">
            <w:pPr>
              <w:spacing w:after="0"/>
              <w:rPr>
                <w:rFonts w:ascii="Times New Roman" w:hAnsi="Times New Roman"/>
                <w:sz w:val="24"/>
                <w:szCs w:val="24"/>
              </w:rPr>
            </w:pPr>
            <w:r w:rsidRPr="00194190">
              <w:rPr>
                <w:rFonts w:ascii="Times New Roman" w:hAnsi="Times New Roman"/>
                <w:sz w:val="24"/>
                <w:szCs w:val="24"/>
              </w:rPr>
              <w:t>Финансовый результат</w:t>
            </w:r>
          </w:p>
        </w:tc>
        <w:tc>
          <w:tcPr>
            <w:tcW w:w="1381" w:type="dxa"/>
          </w:tcPr>
          <w:p w:rsidR="00B21E94" w:rsidRDefault="00E956A1" w:rsidP="00C73EE7">
            <w:pPr>
              <w:spacing w:after="0"/>
              <w:rPr>
                <w:rFonts w:ascii="Times New Roman" w:hAnsi="Times New Roman"/>
                <w:sz w:val="24"/>
                <w:szCs w:val="24"/>
              </w:rPr>
            </w:pPr>
            <w:r>
              <w:rPr>
                <w:rFonts w:ascii="Times New Roman" w:hAnsi="Times New Roman"/>
                <w:sz w:val="24"/>
                <w:szCs w:val="24"/>
              </w:rPr>
              <w:t>58</w:t>
            </w:r>
          </w:p>
        </w:tc>
      </w:tr>
      <w:tr w:rsidR="00B21E94" w:rsidTr="00094D39">
        <w:tc>
          <w:tcPr>
            <w:tcW w:w="696" w:type="dxa"/>
          </w:tcPr>
          <w:p w:rsidR="00B21E94" w:rsidRDefault="005938EB" w:rsidP="00E956A1">
            <w:pPr>
              <w:spacing w:after="0"/>
              <w:rPr>
                <w:rFonts w:ascii="Times New Roman" w:hAnsi="Times New Roman"/>
                <w:sz w:val="24"/>
                <w:szCs w:val="24"/>
              </w:rPr>
            </w:pPr>
            <w:r>
              <w:rPr>
                <w:rFonts w:ascii="Times New Roman" w:hAnsi="Times New Roman"/>
                <w:sz w:val="24"/>
                <w:szCs w:val="24"/>
              </w:rPr>
              <w:t>2.1</w:t>
            </w:r>
            <w:r w:rsidR="00E956A1">
              <w:rPr>
                <w:rFonts w:ascii="Times New Roman" w:hAnsi="Times New Roman"/>
                <w:sz w:val="24"/>
                <w:szCs w:val="24"/>
              </w:rPr>
              <w:t>7</w:t>
            </w:r>
            <w:r w:rsidR="00B21E94">
              <w:rPr>
                <w:rFonts w:ascii="Times New Roman" w:hAnsi="Times New Roman"/>
                <w:sz w:val="24"/>
                <w:szCs w:val="24"/>
              </w:rPr>
              <w:t>.</w:t>
            </w:r>
          </w:p>
        </w:tc>
        <w:tc>
          <w:tcPr>
            <w:tcW w:w="8487" w:type="dxa"/>
          </w:tcPr>
          <w:p w:rsidR="00B21E94" w:rsidRPr="00194190" w:rsidRDefault="00B21E94" w:rsidP="00C73EE7">
            <w:pPr>
              <w:spacing w:after="0"/>
              <w:rPr>
                <w:rFonts w:ascii="Times New Roman" w:hAnsi="Times New Roman"/>
                <w:sz w:val="24"/>
                <w:szCs w:val="24"/>
              </w:rPr>
            </w:pPr>
            <w:r w:rsidRPr="00194190">
              <w:rPr>
                <w:rFonts w:ascii="Times New Roman" w:hAnsi="Times New Roman"/>
                <w:sz w:val="24"/>
                <w:szCs w:val="24"/>
              </w:rPr>
              <w:t>Резервы</w:t>
            </w:r>
          </w:p>
        </w:tc>
        <w:tc>
          <w:tcPr>
            <w:tcW w:w="1381" w:type="dxa"/>
          </w:tcPr>
          <w:p w:rsidR="00B21E94" w:rsidRDefault="00E956A1" w:rsidP="00C73EE7">
            <w:pPr>
              <w:spacing w:after="0"/>
              <w:rPr>
                <w:rFonts w:ascii="Times New Roman" w:hAnsi="Times New Roman"/>
                <w:sz w:val="24"/>
                <w:szCs w:val="24"/>
              </w:rPr>
            </w:pPr>
            <w:r>
              <w:rPr>
                <w:rFonts w:ascii="Times New Roman" w:hAnsi="Times New Roman"/>
                <w:sz w:val="24"/>
                <w:szCs w:val="24"/>
              </w:rPr>
              <w:t>59</w:t>
            </w:r>
          </w:p>
        </w:tc>
      </w:tr>
      <w:tr w:rsidR="00B21E94" w:rsidTr="00094D39">
        <w:tc>
          <w:tcPr>
            <w:tcW w:w="696" w:type="dxa"/>
          </w:tcPr>
          <w:p w:rsidR="00B21E94" w:rsidRDefault="005938EB" w:rsidP="00E956A1">
            <w:pPr>
              <w:spacing w:after="0"/>
              <w:rPr>
                <w:rFonts w:ascii="Times New Roman" w:hAnsi="Times New Roman"/>
                <w:sz w:val="24"/>
                <w:szCs w:val="24"/>
              </w:rPr>
            </w:pPr>
            <w:r>
              <w:rPr>
                <w:rFonts w:ascii="Times New Roman" w:hAnsi="Times New Roman"/>
                <w:sz w:val="24"/>
                <w:szCs w:val="24"/>
              </w:rPr>
              <w:t>2.1</w:t>
            </w:r>
            <w:r w:rsidR="00E956A1">
              <w:rPr>
                <w:rFonts w:ascii="Times New Roman" w:hAnsi="Times New Roman"/>
                <w:sz w:val="24"/>
                <w:szCs w:val="24"/>
              </w:rPr>
              <w:t>8</w:t>
            </w:r>
            <w:r w:rsidR="00B21E94">
              <w:rPr>
                <w:rFonts w:ascii="Times New Roman" w:hAnsi="Times New Roman"/>
                <w:sz w:val="24"/>
                <w:szCs w:val="24"/>
              </w:rPr>
              <w:t>.</w:t>
            </w:r>
          </w:p>
        </w:tc>
        <w:tc>
          <w:tcPr>
            <w:tcW w:w="8487" w:type="dxa"/>
          </w:tcPr>
          <w:p w:rsidR="00B21E94" w:rsidRPr="00194190" w:rsidRDefault="00B21E94" w:rsidP="00C73EE7">
            <w:pPr>
              <w:spacing w:after="0"/>
              <w:rPr>
                <w:rFonts w:ascii="Times New Roman" w:hAnsi="Times New Roman"/>
                <w:sz w:val="24"/>
                <w:szCs w:val="24"/>
              </w:rPr>
            </w:pPr>
            <w:r w:rsidRPr="00194190">
              <w:rPr>
                <w:rFonts w:ascii="Times New Roman" w:hAnsi="Times New Roman"/>
                <w:sz w:val="24"/>
                <w:szCs w:val="24"/>
              </w:rPr>
              <w:t>Порядок принятия, исполнения и учета обязательств</w:t>
            </w:r>
          </w:p>
        </w:tc>
        <w:tc>
          <w:tcPr>
            <w:tcW w:w="1381" w:type="dxa"/>
          </w:tcPr>
          <w:p w:rsidR="00B21E94" w:rsidRDefault="00E956A1" w:rsidP="00C73EE7">
            <w:pPr>
              <w:spacing w:after="0"/>
              <w:rPr>
                <w:rFonts w:ascii="Times New Roman" w:hAnsi="Times New Roman"/>
                <w:sz w:val="24"/>
                <w:szCs w:val="24"/>
              </w:rPr>
            </w:pPr>
            <w:r>
              <w:rPr>
                <w:rFonts w:ascii="Times New Roman" w:hAnsi="Times New Roman"/>
                <w:sz w:val="24"/>
                <w:szCs w:val="24"/>
              </w:rPr>
              <w:t>60</w:t>
            </w:r>
          </w:p>
        </w:tc>
      </w:tr>
      <w:tr w:rsidR="00B21E94" w:rsidTr="00094D39">
        <w:tc>
          <w:tcPr>
            <w:tcW w:w="696" w:type="dxa"/>
          </w:tcPr>
          <w:p w:rsidR="00B21E94" w:rsidRDefault="005938EB" w:rsidP="00E956A1">
            <w:pPr>
              <w:spacing w:after="0"/>
              <w:rPr>
                <w:rFonts w:ascii="Times New Roman" w:hAnsi="Times New Roman"/>
                <w:sz w:val="24"/>
                <w:szCs w:val="24"/>
              </w:rPr>
            </w:pPr>
            <w:r>
              <w:rPr>
                <w:rFonts w:ascii="Times New Roman" w:hAnsi="Times New Roman"/>
                <w:sz w:val="24"/>
                <w:szCs w:val="24"/>
              </w:rPr>
              <w:t>2.</w:t>
            </w:r>
            <w:r w:rsidR="00E956A1">
              <w:rPr>
                <w:rFonts w:ascii="Times New Roman" w:hAnsi="Times New Roman"/>
                <w:sz w:val="24"/>
                <w:szCs w:val="24"/>
              </w:rPr>
              <w:t>19</w:t>
            </w:r>
            <w:r w:rsidR="00B21E94">
              <w:rPr>
                <w:rFonts w:ascii="Times New Roman" w:hAnsi="Times New Roman"/>
                <w:sz w:val="24"/>
                <w:szCs w:val="24"/>
              </w:rPr>
              <w:t>.</w:t>
            </w:r>
          </w:p>
        </w:tc>
        <w:tc>
          <w:tcPr>
            <w:tcW w:w="8487" w:type="dxa"/>
          </w:tcPr>
          <w:p w:rsidR="00B21E94" w:rsidRPr="00194190" w:rsidRDefault="00B21E94" w:rsidP="00C73EE7">
            <w:pPr>
              <w:spacing w:after="0"/>
              <w:rPr>
                <w:rFonts w:ascii="Times New Roman" w:hAnsi="Times New Roman"/>
                <w:sz w:val="24"/>
                <w:szCs w:val="24"/>
              </w:rPr>
            </w:pPr>
            <w:proofErr w:type="spellStart"/>
            <w:r w:rsidRPr="00194190">
              <w:rPr>
                <w:rFonts w:ascii="Times New Roman" w:hAnsi="Times New Roman"/>
                <w:sz w:val="24"/>
                <w:szCs w:val="24"/>
              </w:rPr>
              <w:t>Забалансовые</w:t>
            </w:r>
            <w:proofErr w:type="spellEnd"/>
            <w:r w:rsidRPr="00194190">
              <w:rPr>
                <w:rFonts w:ascii="Times New Roman" w:hAnsi="Times New Roman"/>
                <w:sz w:val="24"/>
                <w:szCs w:val="24"/>
              </w:rPr>
              <w:t xml:space="preserve"> счета</w:t>
            </w:r>
          </w:p>
        </w:tc>
        <w:tc>
          <w:tcPr>
            <w:tcW w:w="1381" w:type="dxa"/>
          </w:tcPr>
          <w:p w:rsidR="00B21E94" w:rsidRDefault="00E956A1" w:rsidP="00C73EE7">
            <w:pPr>
              <w:spacing w:after="0"/>
              <w:rPr>
                <w:rFonts w:ascii="Times New Roman" w:hAnsi="Times New Roman"/>
                <w:sz w:val="24"/>
                <w:szCs w:val="24"/>
              </w:rPr>
            </w:pPr>
            <w:r>
              <w:rPr>
                <w:rFonts w:ascii="Times New Roman" w:hAnsi="Times New Roman"/>
                <w:sz w:val="24"/>
                <w:szCs w:val="24"/>
              </w:rPr>
              <w:t>64</w:t>
            </w:r>
          </w:p>
        </w:tc>
      </w:tr>
      <w:tr w:rsidR="00B21E94" w:rsidTr="00094D39">
        <w:tc>
          <w:tcPr>
            <w:tcW w:w="696" w:type="dxa"/>
          </w:tcPr>
          <w:p w:rsidR="00B21E94" w:rsidRDefault="00B21E94" w:rsidP="00C73EE7">
            <w:pPr>
              <w:spacing w:after="0"/>
              <w:rPr>
                <w:rFonts w:ascii="Times New Roman" w:hAnsi="Times New Roman"/>
                <w:sz w:val="24"/>
                <w:szCs w:val="24"/>
              </w:rPr>
            </w:pPr>
            <w:r>
              <w:rPr>
                <w:rFonts w:ascii="Times New Roman" w:hAnsi="Times New Roman"/>
                <w:sz w:val="24"/>
                <w:szCs w:val="24"/>
              </w:rPr>
              <w:t>3.</w:t>
            </w:r>
          </w:p>
        </w:tc>
        <w:tc>
          <w:tcPr>
            <w:tcW w:w="8487" w:type="dxa"/>
          </w:tcPr>
          <w:p w:rsidR="00B21E94" w:rsidRPr="00194190" w:rsidRDefault="00B21E94" w:rsidP="00C73EE7">
            <w:pPr>
              <w:spacing w:after="0"/>
              <w:rPr>
                <w:rFonts w:ascii="Times New Roman" w:hAnsi="Times New Roman"/>
                <w:sz w:val="24"/>
                <w:szCs w:val="24"/>
              </w:rPr>
            </w:pPr>
            <w:r w:rsidRPr="00194190">
              <w:rPr>
                <w:rFonts w:ascii="Times New Roman" w:hAnsi="Times New Roman"/>
                <w:sz w:val="24"/>
                <w:szCs w:val="24"/>
              </w:rPr>
              <w:t>События после отчетной даты</w:t>
            </w:r>
          </w:p>
        </w:tc>
        <w:tc>
          <w:tcPr>
            <w:tcW w:w="1381" w:type="dxa"/>
          </w:tcPr>
          <w:p w:rsidR="00B21E94" w:rsidRDefault="00E956A1" w:rsidP="00C73EE7">
            <w:pPr>
              <w:spacing w:after="0"/>
              <w:rPr>
                <w:rFonts w:ascii="Times New Roman" w:hAnsi="Times New Roman"/>
                <w:sz w:val="24"/>
                <w:szCs w:val="24"/>
              </w:rPr>
            </w:pPr>
            <w:r>
              <w:rPr>
                <w:rFonts w:ascii="Times New Roman" w:hAnsi="Times New Roman"/>
                <w:sz w:val="24"/>
                <w:szCs w:val="24"/>
              </w:rPr>
              <w:t>70</w:t>
            </w:r>
          </w:p>
        </w:tc>
      </w:tr>
      <w:tr w:rsidR="00B21E94" w:rsidTr="00094D39">
        <w:tc>
          <w:tcPr>
            <w:tcW w:w="696" w:type="dxa"/>
          </w:tcPr>
          <w:p w:rsidR="00B21E94" w:rsidRDefault="00B21E94" w:rsidP="00C73EE7">
            <w:pPr>
              <w:spacing w:after="0"/>
              <w:rPr>
                <w:rFonts w:ascii="Times New Roman" w:hAnsi="Times New Roman"/>
                <w:sz w:val="24"/>
                <w:szCs w:val="24"/>
              </w:rPr>
            </w:pPr>
            <w:r>
              <w:rPr>
                <w:rFonts w:ascii="Times New Roman" w:hAnsi="Times New Roman"/>
                <w:sz w:val="24"/>
                <w:szCs w:val="24"/>
              </w:rPr>
              <w:t>4.</w:t>
            </w:r>
          </w:p>
        </w:tc>
        <w:tc>
          <w:tcPr>
            <w:tcW w:w="8487" w:type="dxa"/>
          </w:tcPr>
          <w:p w:rsidR="00B21E94" w:rsidRPr="00194190" w:rsidRDefault="00B21E94" w:rsidP="00C73EE7">
            <w:pPr>
              <w:spacing w:after="0"/>
              <w:rPr>
                <w:rFonts w:ascii="Times New Roman" w:hAnsi="Times New Roman"/>
                <w:sz w:val="24"/>
                <w:szCs w:val="24"/>
              </w:rPr>
            </w:pPr>
            <w:r w:rsidRPr="00194190">
              <w:rPr>
                <w:rFonts w:ascii="Times New Roman" w:hAnsi="Times New Roman"/>
                <w:sz w:val="24"/>
                <w:szCs w:val="24"/>
              </w:rPr>
              <w:t>Рабочий план счетов</w:t>
            </w:r>
          </w:p>
        </w:tc>
        <w:tc>
          <w:tcPr>
            <w:tcW w:w="1381" w:type="dxa"/>
          </w:tcPr>
          <w:p w:rsidR="00B21E94" w:rsidRDefault="00E956A1" w:rsidP="00C73EE7">
            <w:pPr>
              <w:spacing w:after="0"/>
              <w:rPr>
                <w:rFonts w:ascii="Times New Roman" w:hAnsi="Times New Roman"/>
                <w:sz w:val="24"/>
                <w:szCs w:val="24"/>
              </w:rPr>
            </w:pPr>
            <w:r>
              <w:rPr>
                <w:rFonts w:ascii="Times New Roman" w:hAnsi="Times New Roman"/>
                <w:sz w:val="24"/>
                <w:szCs w:val="24"/>
              </w:rPr>
              <w:t>73</w:t>
            </w:r>
          </w:p>
        </w:tc>
      </w:tr>
      <w:tr w:rsidR="00B21E94" w:rsidTr="00094D39">
        <w:tc>
          <w:tcPr>
            <w:tcW w:w="696" w:type="dxa"/>
          </w:tcPr>
          <w:p w:rsidR="00B21E94" w:rsidRDefault="00B21E94" w:rsidP="00C73EE7">
            <w:pPr>
              <w:spacing w:after="0"/>
              <w:rPr>
                <w:rFonts w:ascii="Times New Roman" w:hAnsi="Times New Roman"/>
                <w:sz w:val="24"/>
                <w:szCs w:val="24"/>
              </w:rPr>
            </w:pPr>
            <w:r>
              <w:rPr>
                <w:rFonts w:ascii="Times New Roman" w:hAnsi="Times New Roman"/>
                <w:sz w:val="24"/>
                <w:szCs w:val="24"/>
              </w:rPr>
              <w:t>5.</w:t>
            </w:r>
          </w:p>
        </w:tc>
        <w:tc>
          <w:tcPr>
            <w:tcW w:w="8487" w:type="dxa"/>
          </w:tcPr>
          <w:p w:rsidR="00B21E94" w:rsidRPr="00194190" w:rsidRDefault="00B21E94" w:rsidP="00C73EE7">
            <w:pPr>
              <w:spacing w:after="0"/>
              <w:rPr>
                <w:rFonts w:ascii="Times New Roman" w:hAnsi="Times New Roman"/>
                <w:sz w:val="24"/>
                <w:szCs w:val="24"/>
              </w:rPr>
            </w:pPr>
            <w:r w:rsidRPr="00194190">
              <w:rPr>
                <w:rFonts w:ascii="Times New Roman" w:hAnsi="Times New Roman"/>
                <w:sz w:val="24"/>
                <w:szCs w:val="24"/>
              </w:rPr>
              <w:t>Порядок проведения инвентаризации</w:t>
            </w:r>
          </w:p>
        </w:tc>
        <w:tc>
          <w:tcPr>
            <w:tcW w:w="1381" w:type="dxa"/>
          </w:tcPr>
          <w:p w:rsidR="00B21E94" w:rsidRDefault="00E956A1" w:rsidP="00C73EE7">
            <w:pPr>
              <w:spacing w:after="0"/>
              <w:rPr>
                <w:rFonts w:ascii="Times New Roman" w:hAnsi="Times New Roman"/>
                <w:sz w:val="24"/>
                <w:szCs w:val="24"/>
              </w:rPr>
            </w:pPr>
            <w:r>
              <w:rPr>
                <w:rFonts w:ascii="Times New Roman" w:hAnsi="Times New Roman"/>
                <w:sz w:val="24"/>
                <w:szCs w:val="24"/>
              </w:rPr>
              <w:t>74</w:t>
            </w:r>
          </w:p>
        </w:tc>
      </w:tr>
      <w:tr w:rsidR="00B21E94" w:rsidTr="00094D39">
        <w:tc>
          <w:tcPr>
            <w:tcW w:w="696" w:type="dxa"/>
          </w:tcPr>
          <w:p w:rsidR="00B21E94" w:rsidRDefault="00B21E94" w:rsidP="00C73EE7">
            <w:pPr>
              <w:spacing w:after="0"/>
              <w:rPr>
                <w:rFonts w:ascii="Times New Roman" w:hAnsi="Times New Roman"/>
                <w:sz w:val="24"/>
                <w:szCs w:val="24"/>
              </w:rPr>
            </w:pPr>
            <w:r>
              <w:rPr>
                <w:rFonts w:ascii="Times New Roman" w:hAnsi="Times New Roman"/>
                <w:sz w:val="24"/>
                <w:szCs w:val="24"/>
              </w:rPr>
              <w:t>6.</w:t>
            </w:r>
          </w:p>
        </w:tc>
        <w:tc>
          <w:tcPr>
            <w:tcW w:w="8487" w:type="dxa"/>
          </w:tcPr>
          <w:p w:rsidR="00B21E94" w:rsidRPr="00194190" w:rsidRDefault="00B21E94" w:rsidP="00C73EE7">
            <w:pPr>
              <w:spacing w:after="0"/>
              <w:rPr>
                <w:rFonts w:ascii="Times New Roman" w:hAnsi="Times New Roman"/>
                <w:sz w:val="24"/>
                <w:szCs w:val="24"/>
              </w:rPr>
            </w:pPr>
            <w:r w:rsidRPr="00194190">
              <w:rPr>
                <w:rFonts w:ascii="Times New Roman" w:hAnsi="Times New Roman"/>
                <w:sz w:val="24"/>
                <w:szCs w:val="24"/>
              </w:rPr>
              <w:t>Порядок и сроки представления отчетности</w:t>
            </w:r>
          </w:p>
        </w:tc>
        <w:tc>
          <w:tcPr>
            <w:tcW w:w="1381" w:type="dxa"/>
          </w:tcPr>
          <w:p w:rsidR="00B21E94" w:rsidRDefault="00E956A1" w:rsidP="00C73EE7">
            <w:pPr>
              <w:spacing w:after="0"/>
              <w:rPr>
                <w:rFonts w:ascii="Times New Roman" w:hAnsi="Times New Roman"/>
                <w:sz w:val="24"/>
                <w:szCs w:val="24"/>
              </w:rPr>
            </w:pPr>
            <w:r>
              <w:rPr>
                <w:rFonts w:ascii="Times New Roman" w:hAnsi="Times New Roman"/>
                <w:sz w:val="24"/>
                <w:szCs w:val="24"/>
              </w:rPr>
              <w:t>74</w:t>
            </w:r>
          </w:p>
        </w:tc>
      </w:tr>
      <w:tr w:rsidR="00B21E94" w:rsidTr="00094D39">
        <w:tc>
          <w:tcPr>
            <w:tcW w:w="696" w:type="dxa"/>
          </w:tcPr>
          <w:p w:rsidR="00B21E94" w:rsidRDefault="00B21E94" w:rsidP="00C73EE7">
            <w:pPr>
              <w:spacing w:after="0"/>
              <w:rPr>
                <w:rFonts w:ascii="Times New Roman" w:hAnsi="Times New Roman"/>
                <w:sz w:val="24"/>
                <w:szCs w:val="24"/>
              </w:rPr>
            </w:pPr>
            <w:r>
              <w:rPr>
                <w:rFonts w:ascii="Times New Roman" w:hAnsi="Times New Roman"/>
                <w:sz w:val="24"/>
                <w:szCs w:val="24"/>
              </w:rPr>
              <w:t>7.</w:t>
            </w:r>
          </w:p>
        </w:tc>
        <w:tc>
          <w:tcPr>
            <w:tcW w:w="8487" w:type="dxa"/>
          </w:tcPr>
          <w:p w:rsidR="00B21E94" w:rsidRPr="00194190" w:rsidRDefault="00B21E94" w:rsidP="00C73EE7">
            <w:pPr>
              <w:spacing w:after="0"/>
              <w:rPr>
                <w:rFonts w:ascii="Times New Roman" w:hAnsi="Times New Roman"/>
                <w:sz w:val="24"/>
                <w:szCs w:val="24"/>
              </w:rPr>
            </w:pPr>
            <w:r w:rsidRPr="00194190">
              <w:rPr>
                <w:rFonts w:ascii="Times New Roman" w:hAnsi="Times New Roman"/>
                <w:sz w:val="24"/>
                <w:szCs w:val="24"/>
              </w:rPr>
              <w:t>Технические аспекты бухгалтерского учета</w:t>
            </w:r>
          </w:p>
        </w:tc>
        <w:tc>
          <w:tcPr>
            <w:tcW w:w="1381" w:type="dxa"/>
          </w:tcPr>
          <w:p w:rsidR="00B21E94" w:rsidRDefault="00E956A1" w:rsidP="00C73EE7">
            <w:pPr>
              <w:spacing w:after="0"/>
              <w:rPr>
                <w:rFonts w:ascii="Times New Roman" w:hAnsi="Times New Roman"/>
                <w:sz w:val="24"/>
                <w:szCs w:val="24"/>
              </w:rPr>
            </w:pPr>
            <w:r>
              <w:rPr>
                <w:rFonts w:ascii="Times New Roman" w:hAnsi="Times New Roman"/>
                <w:sz w:val="24"/>
                <w:szCs w:val="24"/>
              </w:rPr>
              <w:t>74</w:t>
            </w:r>
          </w:p>
        </w:tc>
      </w:tr>
      <w:tr w:rsidR="00B21E94" w:rsidTr="00094D39">
        <w:tc>
          <w:tcPr>
            <w:tcW w:w="696" w:type="dxa"/>
          </w:tcPr>
          <w:p w:rsidR="00B21E94" w:rsidRDefault="00B21E94" w:rsidP="00C73EE7">
            <w:pPr>
              <w:spacing w:after="0"/>
              <w:rPr>
                <w:rFonts w:ascii="Times New Roman" w:hAnsi="Times New Roman"/>
                <w:sz w:val="24"/>
                <w:szCs w:val="24"/>
              </w:rPr>
            </w:pPr>
            <w:r>
              <w:rPr>
                <w:rFonts w:ascii="Times New Roman" w:hAnsi="Times New Roman"/>
                <w:sz w:val="24"/>
                <w:szCs w:val="24"/>
              </w:rPr>
              <w:t>8.</w:t>
            </w:r>
          </w:p>
        </w:tc>
        <w:tc>
          <w:tcPr>
            <w:tcW w:w="8487" w:type="dxa"/>
          </w:tcPr>
          <w:p w:rsidR="00B21E94" w:rsidRPr="00194190" w:rsidRDefault="00B21E94" w:rsidP="00C73EE7">
            <w:pPr>
              <w:spacing w:after="0"/>
              <w:rPr>
                <w:rFonts w:ascii="Times New Roman" w:hAnsi="Times New Roman"/>
                <w:sz w:val="24"/>
                <w:szCs w:val="24"/>
              </w:rPr>
            </w:pPr>
            <w:r w:rsidRPr="00194190">
              <w:rPr>
                <w:rFonts w:ascii="Times New Roman" w:hAnsi="Times New Roman"/>
                <w:sz w:val="24"/>
                <w:szCs w:val="24"/>
              </w:rPr>
              <w:t>Порядок передачи документов бухгалтерского учета при смене руководителя учреждения или главного бухгалтер</w:t>
            </w:r>
            <w:r>
              <w:rPr>
                <w:rFonts w:ascii="Times New Roman" w:hAnsi="Times New Roman"/>
                <w:sz w:val="24"/>
                <w:szCs w:val="24"/>
              </w:rPr>
              <w:t>а</w:t>
            </w:r>
          </w:p>
        </w:tc>
        <w:tc>
          <w:tcPr>
            <w:tcW w:w="1381" w:type="dxa"/>
          </w:tcPr>
          <w:p w:rsidR="00B21E94" w:rsidRDefault="00E956A1" w:rsidP="00C73EE7">
            <w:pPr>
              <w:spacing w:after="0"/>
              <w:rPr>
                <w:rFonts w:ascii="Times New Roman" w:hAnsi="Times New Roman"/>
                <w:sz w:val="24"/>
                <w:szCs w:val="24"/>
              </w:rPr>
            </w:pPr>
            <w:r>
              <w:rPr>
                <w:rFonts w:ascii="Times New Roman" w:hAnsi="Times New Roman"/>
                <w:sz w:val="24"/>
                <w:szCs w:val="24"/>
              </w:rPr>
              <w:t>74</w:t>
            </w:r>
          </w:p>
        </w:tc>
      </w:tr>
    </w:tbl>
    <w:p w:rsidR="00194190" w:rsidRPr="00194190" w:rsidRDefault="00194190" w:rsidP="00C73EE7">
      <w:pPr>
        <w:spacing w:after="0"/>
        <w:rPr>
          <w:rFonts w:ascii="Times New Roman" w:hAnsi="Times New Roman"/>
          <w:sz w:val="24"/>
          <w:szCs w:val="24"/>
        </w:rPr>
      </w:pPr>
    </w:p>
    <w:p w:rsidR="00194190" w:rsidRPr="00706713" w:rsidRDefault="00194190" w:rsidP="00706713">
      <w:pPr>
        <w:spacing w:after="0"/>
        <w:jc w:val="center"/>
        <w:rPr>
          <w:rFonts w:ascii="Times New Roman" w:hAnsi="Times New Roman"/>
          <w:b/>
          <w:sz w:val="24"/>
          <w:szCs w:val="24"/>
        </w:rPr>
      </w:pPr>
      <w:r w:rsidRPr="00706713">
        <w:rPr>
          <w:rFonts w:ascii="Times New Roman" w:hAnsi="Times New Roman"/>
          <w:b/>
          <w:sz w:val="24"/>
          <w:szCs w:val="24"/>
        </w:rPr>
        <w:t>УЧЕТНАЯ ПОЛИТИКА ДЛЯ ЦЕЛЕЙ БУХГАЛТЕРСКОГО УЧЕТА</w:t>
      </w:r>
    </w:p>
    <w:p w:rsidR="00194190" w:rsidRPr="00194190" w:rsidRDefault="00194190" w:rsidP="00C73EE7">
      <w:pPr>
        <w:spacing w:after="0"/>
        <w:rPr>
          <w:rFonts w:ascii="Times New Roman" w:hAnsi="Times New Roman"/>
          <w:sz w:val="24"/>
          <w:szCs w:val="24"/>
        </w:rPr>
      </w:pPr>
    </w:p>
    <w:p w:rsidR="00194190" w:rsidRPr="00194190" w:rsidRDefault="00194190" w:rsidP="00706713">
      <w:pPr>
        <w:spacing w:after="0"/>
        <w:jc w:val="center"/>
        <w:rPr>
          <w:rFonts w:ascii="Times New Roman" w:hAnsi="Times New Roman"/>
          <w:sz w:val="24"/>
          <w:szCs w:val="24"/>
        </w:rPr>
      </w:pPr>
      <w:r w:rsidRPr="00706713">
        <w:rPr>
          <w:rFonts w:ascii="Times New Roman" w:hAnsi="Times New Roman"/>
          <w:b/>
          <w:sz w:val="24"/>
          <w:szCs w:val="24"/>
        </w:rPr>
        <w:t>1.</w:t>
      </w:r>
      <w:r w:rsidRPr="00194190">
        <w:rPr>
          <w:rFonts w:ascii="Times New Roman" w:hAnsi="Times New Roman"/>
          <w:sz w:val="24"/>
          <w:szCs w:val="24"/>
        </w:rPr>
        <w:t xml:space="preserve"> Общие положения</w:t>
      </w:r>
    </w:p>
    <w:p w:rsidR="00194190" w:rsidRPr="00194190" w:rsidRDefault="00194190" w:rsidP="00C73EE7">
      <w:pPr>
        <w:spacing w:after="0"/>
        <w:rPr>
          <w:rFonts w:ascii="Times New Roman" w:hAnsi="Times New Roman"/>
          <w:sz w:val="24"/>
          <w:szCs w:val="24"/>
        </w:rPr>
      </w:pPr>
      <w:r w:rsidRPr="00706713">
        <w:rPr>
          <w:rFonts w:ascii="Times New Roman" w:hAnsi="Times New Roman"/>
          <w:b/>
          <w:sz w:val="24"/>
          <w:szCs w:val="24"/>
        </w:rPr>
        <w:t>1.1</w:t>
      </w:r>
      <w:r w:rsidRPr="00194190">
        <w:rPr>
          <w:rFonts w:ascii="Times New Roman" w:hAnsi="Times New Roman"/>
          <w:sz w:val="24"/>
          <w:szCs w:val="24"/>
        </w:rPr>
        <w:t xml:space="preserve">. Организация бухгалтерского учета </w:t>
      </w:r>
    </w:p>
    <w:p w:rsidR="00194190" w:rsidRPr="00194190" w:rsidRDefault="00194190" w:rsidP="00C73EE7">
      <w:pPr>
        <w:spacing w:after="0"/>
        <w:rPr>
          <w:rFonts w:ascii="Times New Roman" w:hAnsi="Times New Roman"/>
          <w:sz w:val="24"/>
          <w:szCs w:val="24"/>
        </w:rPr>
      </w:pPr>
      <w:r w:rsidRPr="00706713">
        <w:rPr>
          <w:rFonts w:ascii="Times New Roman" w:hAnsi="Times New Roman"/>
          <w:b/>
          <w:sz w:val="24"/>
          <w:szCs w:val="24"/>
        </w:rPr>
        <w:t>1.1.1</w:t>
      </w:r>
      <w:r w:rsidRPr="00194190">
        <w:rPr>
          <w:rFonts w:ascii="Times New Roman" w:hAnsi="Times New Roman"/>
          <w:sz w:val="24"/>
          <w:szCs w:val="24"/>
        </w:rPr>
        <w:t>. Настоящая Учетная политика разработана и применяется в соответствии с требованиями следующих нормативных актов:</w:t>
      </w:r>
    </w:p>
    <w:p w:rsidR="00194190" w:rsidRPr="00194190" w:rsidRDefault="00194190" w:rsidP="00C73EE7">
      <w:pPr>
        <w:spacing w:after="0"/>
        <w:rPr>
          <w:rFonts w:ascii="Times New Roman" w:hAnsi="Times New Roman"/>
          <w:sz w:val="24"/>
          <w:szCs w:val="24"/>
        </w:rPr>
      </w:pPr>
      <w:r w:rsidRPr="00194190">
        <w:rPr>
          <w:rFonts w:ascii="Times New Roman" w:hAnsi="Times New Roman"/>
          <w:sz w:val="24"/>
          <w:szCs w:val="24"/>
        </w:rPr>
        <w:t>- Гражданского кодекса Российской Федерации (далее – ГК РФ);</w:t>
      </w:r>
    </w:p>
    <w:p w:rsidR="00194190" w:rsidRPr="00194190" w:rsidRDefault="00194190" w:rsidP="00C73EE7">
      <w:pPr>
        <w:spacing w:after="0"/>
        <w:rPr>
          <w:rFonts w:ascii="Times New Roman" w:hAnsi="Times New Roman"/>
          <w:sz w:val="24"/>
          <w:szCs w:val="24"/>
        </w:rPr>
      </w:pPr>
      <w:r w:rsidRPr="00194190">
        <w:rPr>
          <w:rFonts w:ascii="Times New Roman" w:hAnsi="Times New Roman"/>
          <w:sz w:val="24"/>
          <w:szCs w:val="24"/>
        </w:rPr>
        <w:t>- Бюджетного кодекса Российской Федерации (далее – БК РФ);</w:t>
      </w:r>
    </w:p>
    <w:p w:rsidR="00194190" w:rsidRPr="00194190" w:rsidRDefault="00194190" w:rsidP="00C73EE7">
      <w:pPr>
        <w:spacing w:after="0"/>
        <w:rPr>
          <w:rFonts w:ascii="Times New Roman" w:hAnsi="Times New Roman"/>
          <w:sz w:val="24"/>
          <w:szCs w:val="24"/>
        </w:rPr>
      </w:pPr>
      <w:r w:rsidRPr="00194190">
        <w:rPr>
          <w:rFonts w:ascii="Times New Roman" w:hAnsi="Times New Roman"/>
          <w:sz w:val="24"/>
          <w:szCs w:val="24"/>
        </w:rPr>
        <w:t>- Налогового кодекса Российской Федерации (далее – НК РФ);</w:t>
      </w:r>
    </w:p>
    <w:p w:rsidR="00194190" w:rsidRPr="00194190" w:rsidRDefault="00194190" w:rsidP="00C73EE7">
      <w:pPr>
        <w:spacing w:after="0"/>
        <w:rPr>
          <w:rFonts w:ascii="Times New Roman" w:hAnsi="Times New Roman"/>
          <w:sz w:val="24"/>
          <w:szCs w:val="24"/>
        </w:rPr>
      </w:pPr>
      <w:r w:rsidRPr="00194190">
        <w:rPr>
          <w:rFonts w:ascii="Times New Roman" w:hAnsi="Times New Roman"/>
          <w:sz w:val="24"/>
          <w:szCs w:val="24"/>
        </w:rPr>
        <w:t>- Трудового кодекса Российской Федерации (далее – ТК РФ);</w:t>
      </w:r>
    </w:p>
    <w:p w:rsidR="00194190" w:rsidRPr="00194190" w:rsidRDefault="00194190" w:rsidP="00C73EE7">
      <w:pPr>
        <w:spacing w:after="0"/>
        <w:rPr>
          <w:rFonts w:ascii="Times New Roman" w:hAnsi="Times New Roman"/>
          <w:sz w:val="24"/>
          <w:szCs w:val="24"/>
        </w:rPr>
      </w:pPr>
      <w:r w:rsidRPr="00194190">
        <w:rPr>
          <w:rFonts w:ascii="Times New Roman" w:hAnsi="Times New Roman"/>
          <w:sz w:val="24"/>
          <w:szCs w:val="24"/>
        </w:rPr>
        <w:lastRenderedPageBreak/>
        <w:t>- Федерального  закона  от  06.12.2011  N  402-ФЗ "О бухгалтерском учете" (далее – Закон N 402-ФЗ);</w:t>
      </w:r>
    </w:p>
    <w:p w:rsidR="00194190" w:rsidRPr="00194190" w:rsidRDefault="00194190" w:rsidP="00C73EE7">
      <w:pPr>
        <w:spacing w:after="0"/>
        <w:rPr>
          <w:rFonts w:ascii="Times New Roman" w:hAnsi="Times New Roman"/>
          <w:sz w:val="24"/>
          <w:szCs w:val="24"/>
        </w:rPr>
      </w:pPr>
      <w:r w:rsidRPr="00194190">
        <w:rPr>
          <w:rFonts w:ascii="Times New Roman" w:hAnsi="Times New Roman"/>
          <w:sz w:val="24"/>
          <w:szCs w:val="24"/>
        </w:rPr>
        <w:t>- Федерального закона от 12.01.1996 N 7-ФЗ «О некоммерческих организациях» (далее – Закон N 7-ФЗ);</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приказа Минфина РФ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N 157н);</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Федеральных стандартов бухгалтерского учета государственных финансов (далее – СГС);</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приказа Минфина РФ от 16.12.2010 N 174н "Об утверждении Плана счетов бухгалтерского учета бюджетных учреждений и Инструкции по его применению" (далее – Инструкция по применению плана счетов);</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 приказа Минфина РФ от 25.03.2011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(далее – Инструкция N 33н); </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приказа Минфина РФ от 30.03.2015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N 52н);</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 иных нормативных правовых актов Российской Федерации о бухгалтерском и налоговом учете, нормативных актов органов, регулирующих бухгалтерский учет, </w:t>
      </w:r>
      <w:r w:rsidR="00F949B8">
        <w:rPr>
          <w:rFonts w:ascii="Times New Roman" w:hAnsi="Times New Roman"/>
          <w:sz w:val="24"/>
          <w:szCs w:val="24"/>
        </w:rPr>
        <w:t>исходя из</w:t>
      </w:r>
      <w:r w:rsidRPr="00194190">
        <w:rPr>
          <w:rFonts w:ascii="Times New Roman" w:hAnsi="Times New Roman"/>
          <w:sz w:val="24"/>
          <w:szCs w:val="24"/>
        </w:rPr>
        <w:t xml:space="preserve"> отраслевых и иных особенностей деятельности Учреждения.</w:t>
      </w:r>
    </w:p>
    <w:p w:rsidR="00194190" w:rsidRPr="00194190" w:rsidRDefault="00194190" w:rsidP="00706713">
      <w:pPr>
        <w:spacing w:after="0"/>
        <w:jc w:val="both"/>
        <w:rPr>
          <w:rFonts w:ascii="Times New Roman" w:hAnsi="Times New Roman"/>
          <w:sz w:val="24"/>
          <w:szCs w:val="24"/>
        </w:rPr>
      </w:pPr>
      <w:r w:rsidRPr="00706713">
        <w:rPr>
          <w:rFonts w:ascii="Times New Roman" w:hAnsi="Times New Roman"/>
          <w:b/>
          <w:sz w:val="24"/>
          <w:szCs w:val="24"/>
        </w:rPr>
        <w:t>1.1.2.</w:t>
      </w:r>
      <w:r w:rsidRPr="00194190">
        <w:rPr>
          <w:rFonts w:ascii="Times New Roman" w:hAnsi="Times New Roman"/>
          <w:sz w:val="24"/>
          <w:szCs w:val="24"/>
        </w:rPr>
        <w:t xml:space="preserve"> Ведение бухгалтерского учета в Учреждении осуществляется Бухгалтерией в соответствии с Положением о данном структурном подразделении.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Организацию учетной работы и распределение ее объема осуществляет главный бухгалтер.</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Все денежные и расчетные документы, финансовые и кредитные обязательства без подписи главного бухгалтера (иного специально уполномоченного лица) недействительны и к исполнению не принимаются.</w:t>
      </w:r>
    </w:p>
    <w:p w:rsidR="00194190" w:rsidRDefault="00194190" w:rsidP="00706713">
      <w:pPr>
        <w:spacing w:after="0"/>
        <w:jc w:val="both"/>
        <w:rPr>
          <w:rFonts w:ascii="Times New Roman" w:hAnsi="Times New Roman"/>
          <w:sz w:val="24"/>
          <w:szCs w:val="24"/>
        </w:rPr>
      </w:pPr>
      <w:r w:rsidRPr="00706713">
        <w:rPr>
          <w:rFonts w:ascii="Times New Roman" w:hAnsi="Times New Roman"/>
          <w:b/>
          <w:sz w:val="24"/>
          <w:szCs w:val="24"/>
        </w:rPr>
        <w:t>1.1.3.</w:t>
      </w:r>
      <w:r w:rsidRPr="00194190">
        <w:rPr>
          <w:rFonts w:ascii="Times New Roman" w:hAnsi="Times New Roman"/>
          <w:sz w:val="24"/>
          <w:szCs w:val="24"/>
        </w:rPr>
        <w:t xml:space="preserve"> В соответствии с Законом N 402-ФЗ ведение бухгалтерского учета и хранение документов бухгалтерского учета учреждения организует руководитель Учреждения.</w:t>
      </w:r>
    </w:p>
    <w:p w:rsidR="004C7200" w:rsidRPr="00F80435" w:rsidRDefault="004C7200" w:rsidP="004C7200">
      <w:pPr>
        <w:spacing w:after="0" w:line="240" w:lineRule="auto"/>
        <w:jc w:val="both"/>
        <w:rPr>
          <w:rFonts w:ascii="Times New Roman" w:hAnsi="Times New Roman"/>
          <w:sz w:val="24"/>
          <w:szCs w:val="24"/>
        </w:rPr>
      </w:pPr>
      <w:r w:rsidRPr="00F80435">
        <w:rPr>
          <w:rFonts w:ascii="Times New Roman" w:hAnsi="Times New Roman"/>
          <w:sz w:val="24"/>
          <w:szCs w:val="24"/>
        </w:rPr>
        <w:t>Положение о хранении (подшивке) первичных документов, учетных регистров и бухгалтерской отчетности закреплено в</w:t>
      </w:r>
      <w:r w:rsidRPr="00F80435">
        <w:rPr>
          <w:rFonts w:ascii="Times New Roman" w:hAnsi="Times New Roman"/>
          <w:color w:val="00B050"/>
          <w:sz w:val="24"/>
          <w:szCs w:val="24"/>
        </w:rPr>
        <w:t xml:space="preserve"> </w:t>
      </w:r>
      <w:r w:rsidRPr="00504D3E">
        <w:rPr>
          <w:rFonts w:ascii="Times New Roman" w:hAnsi="Times New Roman"/>
          <w:sz w:val="24"/>
          <w:szCs w:val="24"/>
        </w:rPr>
        <w:t>Приложении № 1</w:t>
      </w:r>
      <w:r w:rsidR="00504D3E" w:rsidRPr="00504D3E">
        <w:rPr>
          <w:rFonts w:ascii="Times New Roman" w:hAnsi="Times New Roman"/>
          <w:sz w:val="24"/>
          <w:szCs w:val="24"/>
        </w:rPr>
        <w:t>0</w:t>
      </w:r>
      <w:r w:rsidRPr="00504D3E">
        <w:rPr>
          <w:rFonts w:ascii="Times New Roman" w:hAnsi="Times New Roman"/>
          <w:sz w:val="24"/>
          <w:szCs w:val="24"/>
        </w:rPr>
        <w:t xml:space="preserve"> </w:t>
      </w:r>
      <w:r w:rsidRPr="00F80435">
        <w:rPr>
          <w:rFonts w:ascii="Times New Roman" w:hAnsi="Times New Roman"/>
          <w:sz w:val="24"/>
          <w:szCs w:val="24"/>
        </w:rPr>
        <w:t>к настоящей учетной политике.</w:t>
      </w:r>
    </w:p>
    <w:p w:rsidR="004C7200" w:rsidRPr="00F80435" w:rsidRDefault="004C7200" w:rsidP="00706713">
      <w:pPr>
        <w:spacing w:after="0"/>
        <w:jc w:val="both"/>
        <w:rPr>
          <w:rFonts w:ascii="Times New Roman" w:hAnsi="Times New Roman"/>
          <w:sz w:val="24"/>
          <w:szCs w:val="24"/>
        </w:rPr>
      </w:pPr>
    </w:p>
    <w:p w:rsidR="00194190" w:rsidRPr="00194190" w:rsidRDefault="00194190" w:rsidP="00706713">
      <w:pPr>
        <w:spacing w:after="0"/>
        <w:jc w:val="both"/>
        <w:rPr>
          <w:rFonts w:ascii="Times New Roman" w:hAnsi="Times New Roman"/>
          <w:sz w:val="24"/>
          <w:szCs w:val="24"/>
        </w:rPr>
      </w:pPr>
      <w:r w:rsidRPr="00706713">
        <w:rPr>
          <w:rFonts w:ascii="Times New Roman" w:hAnsi="Times New Roman"/>
          <w:b/>
          <w:sz w:val="24"/>
          <w:szCs w:val="24"/>
        </w:rPr>
        <w:t>1.1.4.</w:t>
      </w:r>
      <w:r w:rsidRPr="00194190">
        <w:rPr>
          <w:rFonts w:ascii="Times New Roman" w:hAnsi="Times New Roman"/>
          <w:sz w:val="24"/>
          <w:szCs w:val="24"/>
        </w:rPr>
        <w:t xml:space="preserve"> Своевременное представление полной и достоверной бухгалтерской отчетности, формирование Учетной политики для целей бухгалтерского учета возлагаются на </w:t>
      </w:r>
      <w:r w:rsidR="00F949B8">
        <w:rPr>
          <w:rFonts w:ascii="Times New Roman" w:hAnsi="Times New Roman"/>
          <w:sz w:val="24"/>
          <w:szCs w:val="24"/>
        </w:rPr>
        <w:t>главного бухгалтера</w:t>
      </w:r>
      <w:r w:rsidRPr="00194190">
        <w:rPr>
          <w:rFonts w:ascii="Times New Roman" w:hAnsi="Times New Roman"/>
          <w:sz w:val="24"/>
          <w:szCs w:val="24"/>
        </w:rPr>
        <w:t>.</w:t>
      </w:r>
    </w:p>
    <w:p w:rsidR="00194190" w:rsidRPr="00194190" w:rsidRDefault="00194190" w:rsidP="00706713">
      <w:pPr>
        <w:spacing w:after="0"/>
        <w:jc w:val="both"/>
        <w:rPr>
          <w:rFonts w:ascii="Times New Roman" w:hAnsi="Times New Roman"/>
          <w:sz w:val="24"/>
          <w:szCs w:val="24"/>
        </w:rPr>
      </w:pPr>
      <w:r w:rsidRPr="00706713">
        <w:rPr>
          <w:rFonts w:ascii="Times New Roman" w:hAnsi="Times New Roman"/>
          <w:b/>
          <w:sz w:val="24"/>
          <w:szCs w:val="24"/>
        </w:rPr>
        <w:t>1.1.5.</w:t>
      </w:r>
      <w:r w:rsidRPr="00194190">
        <w:rPr>
          <w:rFonts w:ascii="Times New Roman" w:hAnsi="Times New Roman"/>
          <w:sz w:val="24"/>
          <w:szCs w:val="24"/>
        </w:rPr>
        <w:t xml:space="preserve"> Распределение обязанностей между сотрудниками Бухгалтерии и сотрудниками других структурных подразделений осуществляется в соответствии с положениями о соответствующих структурных подразделениях, должностными инструкциями, а также отдельными приказами о закреплении обязанностей.</w:t>
      </w:r>
    </w:p>
    <w:p w:rsidR="00194190" w:rsidRPr="00194190" w:rsidRDefault="00194190" w:rsidP="00706713">
      <w:pPr>
        <w:spacing w:after="0"/>
        <w:jc w:val="both"/>
        <w:rPr>
          <w:rFonts w:ascii="Times New Roman" w:hAnsi="Times New Roman"/>
          <w:sz w:val="24"/>
          <w:szCs w:val="24"/>
        </w:rPr>
      </w:pPr>
      <w:r w:rsidRPr="00706713">
        <w:rPr>
          <w:rFonts w:ascii="Times New Roman" w:hAnsi="Times New Roman"/>
          <w:b/>
          <w:sz w:val="24"/>
          <w:szCs w:val="24"/>
        </w:rPr>
        <w:t>1.1.6.</w:t>
      </w:r>
      <w:r w:rsidRPr="00194190">
        <w:rPr>
          <w:rFonts w:ascii="Times New Roman" w:hAnsi="Times New Roman"/>
          <w:sz w:val="24"/>
          <w:szCs w:val="24"/>
        </w:rPr>
        <w:t xml:space="preserve"> Требования Главного бухгалтера  об устранении нарушения установленного порядка документального оформления фактов хозяйственной жизни, представления документов (сведений), необходимых для ведения бухгалтерского учета, оформляются по форме согласно Приложению к данной Учетной политике.</w:t>
      </w:r>
    </w:p>
    <w:p w:rsidR="00194190" w:rsidRPr="00194190" w:rsidRDefault="00194190" w:rsidP="00706713">
      <w:pPr>
        <w:spacing w:after="0"/>
        <w:jc w:val="both"/>
        <w:rPr>
          <w:rFonts w:ascii="Times New Roman" w:hAnsi="Times New Roman"/>
          <w:sz w:val="24"/>
          <w:szCs w:val="24"/>
        </w:rPr>
      </w:pPr>
      <w:r w:rsidRPr="00706713">
        <w:rPr>
          <w:rFonts w:ascii="Times New Roman" w:hAnsi="Times New Roman"/>
          <w:b/>
          <w:sz w:val="24"/>
          <w:szCs w:val="24"/>
        </w:rPr>
        <w:lastRenderedPageBreak/>
        <w:t>1.1.7.</w:t>
      </w:r>
      <w:r w:rsidRPr="00194190">
        <w:rPr>
          <w:rFonts w:ascii="Times New Roman" w:hAnsi="Times New Roman"/>
          <w:sz w:val="24"/>
          <w:szCs w:val="24"/>
        </w:rPr>
        <w:t xml:space="preserve"> Указания Главного бухгалтера в письменной форме по документальному оформлению, составу и порядку представления документов, подтверждающих правомерность осуществления фактов хозяйственной жизни, являются обязательными для всех структурных подразделений и работников Учреждения, включая руководящий состав Учреждения. Указания Главного бухгалтера могут быть оформлены в виде служебных записок, докладных, информационных писем, а также в иной форме, предусмотренной регламентом внутреннего документального оборота Учреждения.</w:t>
      </w:r>
    </w:p>
    <w:p w:rsidR="00194190" w:rsidRPr="00194190" w:rsidRDefault="00194190" w:rsidP="00706713">
      <w:pPr>
        <w:spacing w:after="0"/>
        <w:jc w:val="both"/>
        <w:rPr>
          <w:rFonts w:ascii="Times New Roman" w:hAnsi="Times New Roman"/>
          <w:sz w:val="24"/>
          <w:szCs w:val="24"/>
        </w:rPr>
      </w:pPr>
      <w:r w:rsidRPr="00706713">
        <w:rPr>
          <w:rFonts w:ascii="Times New Roman" w:hAnsi="Times New Roman"/>
          <w:b/>
          <w:sz w:val="24"/>
          <w:szCs w:val="24"/>
        </w:rPr>
        <w:t>1.1.8.</w:t>
      </w:r>
      <w:r w:rsidRPr="00194190">
        <w:rPr>
          <w:rFonts w:ascii="Times New Roman" w:hAnsi="Times New Roman"/>
          <w:sz w:val="24"/>
          <w:szCs w:val="24"/>
        </w:rPr>
        <w:t xml:space="preserve"> Бухгалтерия осуществляет свою деятельность во взаимодействии со всеми структурными подразделениями Учреждения. Специалисты структурных подразделений несут персональную ответственность за правильность оформления первичных учетных документов, достоверность представляемой в Бухгалтерию информации. Ответственность распределяется исходя из утвержденного в Учреждении Графика документооборота, должностных инструкций и иных локальных актов Учреждения, с учетом положений настоящей Учетной политики. </w:t>
      </w:r>
      <w:proofErr w:type="gramStart"/>
      <w:r w:rsidRPr="00194190">
        <w:rPr>
          <w:rFonts w:ascii="Times New Roman" w:hAnsi="Times New Roman"/>
          <w:sz w:val="24"/>
          <w:szCs w:val="24"/>
        </w:rPr>
        <w:t>Лица, подписавшие первичные документы, несут ответственность за правильность и достоверность информации, отраженных в них.</w:t>
      </w:r>
      <w:proofErr w:type="gramEnd"/>
    </w:p>
    <w:p w:rsidR="00194190" w:rsidRPr="00194190" w:rsidRDefault="00194190" w:rsidP="00706713">
      <w:pPr>
        <w:spacing w:after="0"/>
        <w:jc w:val="both"/>
        <w:rPr>
          <w:rFonts w:ascii="Times New Roman" w:hAnsi="Times New Roman"/>
          <w:sz w:val="24"/>
          <w:szCs w:val="24"/>
        </w:rPr>
      </w:pPr>
      <w:r w:rsidRPr="00706713">
        <w:rPr>
          <w:rFonts w:ascii="Times New Roman" w:hAnsi="Times New Roman"/>
          <w:b/>
          <w:sz w:val="24"/>
          <w:szCs w:val="24"/>
        </w:rPr>
        <w:t>1.1.9.</w:t>
      </w:r>
      <w:r w:rsidRPr="00194190">
        <w:rPr>
          <w:rFonts w:ascii="Times New Roman" w:hAnsi="Times New Roman"/>
          <w:sz w:val="24"/>
          <w:szCs w:val="24"/>
        </w:rPr>
        <w:t xml:space="preserve"> Учреждение осуществляет ведение бухгалтерского учета активов, обязательств, результатов финансовой деятельности Учреждения, а также хозяйственных операций, их изменяющих, с учетом правил и способов организации и ведения бухгалтерского учета, в том числе признания, оценки, группировки объектов учета, исходя из экономического содержания хозяйственных операций.</w:t>
      </w:r>
    </w:p>
    <w:p w:rsidR="00194190" w:rsidRPr="00194190" w:rsidRDefault="00194190" w:rsidP="00706713">
      <w:pPr>
        <w:spacing w:after="0"/>
        <w:jc w:val="both"/>
        <w:rPr>
          <w:rFonts w:ascii="Times New Roman" w:hAnsi="Times New Roman"/>
          <w:sz w:val="24"/>
          <w:szCs w:val="24"/>
        </w:rPr>
      </w:pPr>
      <w:r w:rsidRPr="00706713">
        <w:rPr>
          <w:rFonts w:ascii="Times New Roman" w:hAnsi="Times New Roman"/>
          <w:b/>
          <w:sz w:val="24"/>
          <w:szCs w:val="24"/>
        </w:rPr>
        <w:t>1.1.10.</w:t>
      </w:r>
      <w:r w:rsidRPr="00194190">
        <w:rPr>
          <w:rFonts w:ascii="Times New Roman" w:hAnsi="Times New Roman"/>
          <w:sz w:val="24"/>
          <w:szCs w:val="24"/>
        </w:rPr>
        <w:t xml:space="preserve"> </w:t>
      </w:r>
      <w:proofErr w:type="gramStart"/>
      <w:r w:rsidRPr="00194190">
        <w:rPr>
          <w:rFonts w:ascii="Times New Roman" w:hAnsi="Times New Roman"/>
          <w:sz w:val="24"/>
          <w:szCs w:val="24"/>
        </w:rPr>
        <w:t>Данные бухгалтерского учета и составленная на их основе отчетность формируются с учетом существенности фактов хозяйственной жизни, которые оказали или могут оказать влияние на финансовое состояние, движение денежных средств или результаты деятельности Учреждения и имели место в период между отчетной датой и датой подписания и (или) принятия бухгалтерской (финансовой) отчетности за отчетный год (далее – события после отчетной даты).</w:t>
      </w:r>
      <w:proofErr w:type="gramEnd"/>
    </w:p>
    <w:p w:rsidR="00194190" w:rsidRPr="00194190" w:rsidRDefault="00194190" w:rsidP="00706713">
      <w:pPr>
        <w:spacing w:after="0"/>
        <w:jc w:val="both"/>
        <w:rPr>
          <w:rFonts w:ascii="Times New Roman" w:hAnsi="Times New Roman"/>
          <w:sz w:val="24"/>
          <w:szCs w:val="24"/>
        </w:rPr>
      </w:pPr>
      <w:r w:rsidRPr="00706713">
        <w:rPr>
          <w:rFonts w:ascii="Times New Roman" w:hAnsi="Times New Roman"/>
          <w:b/>
          <w:sz w:val="24"/>
          <w:szCs w:val="24"/>
        </w:rPr>
        <w:t>1.1.11.</w:t>
      </w:r>
      <w:r w:rsidRPr="00194190">
        <w:rPr>
          <w:rFonts w:ascii="Times New Roman" w:hAnsi="Times New Roman"/>
          <w:sz w:val="24"/>
          <w:szCs w:val="24"/>
        </w:rPr>
        <w:t xml:space="preserve"> Способы отражения в бухгалтерском учете имущества, обязательств и хозяйственных операций установлены Инструкциями по применению планов счетов и настоящей Учетной политикой. </w:t>
      </w:r>
    </w:p>
    <w:p w:rsidR="00194190" w:rsidRPr="00194190" w:rsidRDefault="00194190" w:rsidP="00706713">
      <w:pPr>
        <w:spacing w:after="0"/>
        <w:jc w:val="both"/>
        <w:rPr>
          <w:rFonts w:ascii="Times New Roman" w:hAnsi="Times New Roman"/>
          <w:sz w:val="24"/>
          <w:szCs w:val="24"/>
        </w:rPr>
      </w:pPr>
      <w:r w:rsidRPr="00706713">
        <w:rPr>
          <w:rFonts w:ascii="Times New Roman" w:hAnsi="Times New Roman"/>
          <w:b/>
          <w:sz w:val="24"/>
          <w:szCs w:val="24"/>
        </w:rPr>
        <w:t>1.1.12</w:t>
      </w:r>
      <w:r w:rsidRPr="00194190">
        <w:rPr>
          <w:rFonts w:ascii="Times New Roman" w:hAnsi="Times New Roman"/>
          <w:sz w:val="24"/>
          <w:szCs w:val="24"/>
        </w:rPr>
        <w:t>. В целях организации и ведения бухгалтерского учета Учреждением ведется раздельный учет по кодам вида финансового обеспечения (деятельности) (далее – КФО).</w:t>
      </w:r>
    </w:p>
    <w:p w:rsidR="00194190" w:rsidRPr="00194190" w:rsidRDefault="00194190" w:rsidP="00706713">
      <w:pPr>
        <w:spacing w:after="0"/>
        <w:jc w:val="both"/>
        <w:rPr>
          <w:rFonts w:ascii="Times New Roman" w:hAnsi="Times New Roman"/>
          <w:sz w:val="24"/>
          <w:szCs w:val="24"/>
        </w:rPr>
      </w:pPr>
      <w:r w:rsidRPr="00706713">
        <w:rPr>
          <w:rFonts w:ascii="Times New Roman" w:hAnsi="Times New Roman"/>
          <w:b/>
          <w:sz w:val="24"/>
          <w:szCs w:val="24"/>
        </w:rPr>
        <w:t>1.1.13.</w:t>
      </w:r>
      <w:r w:rsidRPr="00194190">
        <w:rPr>
          <w:rFonts w:ascii="Times New Roman" w:hAnsi="Times New Roman"/>
          <w:sz w:val="24"/>
          <w:szCs w:val="24"/>
        </w:rPr>
        <w:t xml:space="preserve"> Операции с объектами бухгалтерского учета оформляются документально на русском языке. Регистры бухгалтерского учета формируются на русском языке. Первичные документы, составленные на иных языках, должны иметь построчный перевод на русский язык. Обязанность предоставить построчный перевод первичного документа возлагается на лицо, ответственное за представление оригинала документа. Перевод заверяется предоставившим его должностным лицом с обязательным указанием расшифровки подписи и даты.</w:t>
      </w:r>
    </w:p>
    <w:p w:rsidR="004C7200" w:rsidRPr="00F80435" w:rsidRDefault="00194190" w:rsidP="004C7200">
      <w:pPr>
        <w:pStyle w:val="s1"/>
        <w:spacing w:before="0" w:beforeAutospacing="0" w:after="0" w:afterAutospacing="0"/>
        <w:jc w:val="both"/>
      </w:pPr>
      <w:r w:rsidRPr="00706713">
        <w:rPr>
          <w:b/>
        </w:rPr>
        <w:t>1.1.14.</w:t>
      </w:r>
      <w:r w:rsidRPr="00194190">
        <w:t xml:space="preserve"> Формирование входящих остатков по счетам бухгалтерского учета в соответствии с требованиями Инструкций по применению планов счетов осуществляется </w:t>
      </w:r>
      <w:proofErr w:type="gramStart"/>
      <w:r w:rsidRPr="00194190">
        <w:t>в</w:t>
      </w:r>
      <w:proofErr w:type="gramEnd"/>
      <w:r w:rsidRPr="00194190">
        <w:t xml:space="preserve"> </w:t>
      </w:r>
      <w:proofErr w:type="gramStart"/>
      <w:r w:rsidRPr="00194190">
        <w:t>меж</w:t>
      </w:r>
      <w:proofErr w:type="gramEnd"/>
      <w:r w:rsidR="00F949B8">
        <w:t xml:space="preserve"> </w:t>
      </w:r>
      <w:r w:rsidRPr="00194190">
        <w:t>отчетный период в случае необходимости, с учетом рекомендаций Минфина России и СГС «Учетная политика, оценочные значения и ошибки», утвержденного приказом  Минфина России от 30.12.2017 N 274н (далее – СГС «Учетная политика»). Бухгалтерий производится перенос исходящих остатков по аналитическим счетам бухгалтерского учета, сформированным в отчетном периоде, на входящие остатки по соответствующим обновленным (измененным) аналитичес</w:t>
      </w:r>
      <w:r w:rsidR="004C7200">
        <w:t>ким счетам бухгалтерского учёта,</w:t>
      </w:r>
      <w:r w:rsidR="004C7200" w:rsidRPr="004C7200">
        <w:rPr>
          <w:rFonts w:ascii="Arial" w:hAnsi="Arial" w:cs="Arial"/>
          <w:color w:val="00B050"/>
        </w:rPr>
        <w:t xml:space="preserve"> </w:t>
      </w:r>
      <w:r w:rsidR="004C7200" w:rsidRPr="00F80435">
        <w:t xml:space="preserve">а также по соответствующим  обновленным (измененным) аналитическим счетам, сформированным в случае изменения нормативных актов, регулирующих порядок ведения бухгалтерского учета в организациях бюджетной сферы. </w:t>
      </w:r>
      <w:proofErr w:type="gramStart"/>
      <w:r w:rsidR="004C7200" w:rsidRPr="00F80435">
        <w:t xml:space="preserve">При формировании входящих остатков аналитические коды по бюджетной классификации в номере </w:t>
      </w:r>
      <w:r w:rsidR="004C7200" w:rsidRPr="00F80435">
        <w:lastRenderedPageBreak/>
        <w:t xml:space="preserve">счета (1 – 17 разряды номера счета бухгалтерского учета)  приводятся в соответствие с действующими (актуальными) кодами бюджетной классификации РФ (составными частями кодов бюджетной классификации РФ, </w:t>
      </w:r>
      <w:proofErr w:type="spellStart"/>
      <w:r w:rsidR="004C7200" w:rsidRPr="00F80435">
        <w:t>группировочными</w:t>
      </w:r>
      <w:proofErr w:type="spellEnd"/>
      <w:r w:rsidR="004C7200" w:rsidRPr="00F80435">
        <w:t xml:space="preserve"> кодами бюджетной классификации РФ) с учетом требований к формированию номеров счетов, установленных Инструкциями </w:t>
      </w:r>
      <w:r w:rsidR="004C7200" w:rsidRPr="00F80435">
        <w:rPr>
          <w:lang w:val="en-US"/>
        </w:rPr>
        <w:t>NN</w:t>
      </w:r>
      <w:r w:rsidR="004C7200" w:rsidRPr="00F80435">
        <w:t xml:space="preserve"> 157н и 174н, порядком составления и представления бухгалтерской отчетности.</w:t>
      </w:r>
      <w:proofErr w:type="gramEnd"/>
      <w:r w:rsidR="004C7200" w:rsidRPr="00F80435">
        <w:t xml:space="preserve"> Перенос остатков оформляется Бухгалтерской справкой (ф. 0504833).</w:t>
      </w:r>
    </w:p>
    <w:p w:rsidR="004C7200" w:rsidRPr="00F80435" w:rsidRDefault="00194190" w:rsidP="004C7200">
      <w:pPr>
        <w:pStyle w:val="s1"/>
        <w:spacing w:before="0" w:beforeAutospacing="0" w:after="0" w:afterAutospacing="0"/>
        <w:jc w:val="both"/>
      </w:pPr>
      <w:r w:rsidRPr="00F80435">
        <w:t xml:space="preserve"> </w:t>
      </w:r>
      <w:r w:rsidRPr="00F80435">
        <w:rPr>
          <w:b/>
        </w:rPr>
        <w:t>1.1.15.</w:t>
      </w:r>
      <w:r w:rsidRPr="00F80435">
        <w:t xml:space="preserve"> </w:t>
      </w:r>
      <w:proofErr w:type="gramStart"/>
      <w:r w:rsidR="004C7200" w:rsidRPr="00F80435">
        <w:t>Корректировка (изменение) входящих остатков на начало года, а также корректировка оборотов по счетам бухгалтерского учета с 01 января до даты перехода может осуществляться в случае принятия и (или) изменения нормативных правовых актов, регулирующих порядок ведения бухгалтерского учета  в организациях бюджетной сферы и составления бухгалтерской отчетности, применения кодов бюджетной классификации РФ, с учетом рекомендаций Минфина России, и оформляется  Бухгалтерской справкой (ф</w:t>
      </w:r>
      <w:proofErr w:type="gramEnd"/>
      <w:r w:rsidR="004C7200" w:rsidRPr="00F80435">
        <w:t>. 0504833).</w:t>
      </w:r>
    </w:p>
    <w:p w:rsidR="00194190" w:rsidRPr="00194190" w:rsidRDefault="00194190" w:rsidP="00706713">
      <w:pPr>
        <w:spacing w:after="0"/>
        <w:jc w:val="both"/>
        <w:rPr>
          <w:rFonts w:ascii="Times New Roman" w:hAnsi="Times New Roman"/>
          <w:sz w:val="24"/>
          <w:szCs w:val="24"/>
        </w:rPr>
      </w:pPr>
      <w:r w:rsidRPr="00706713">
        <w:rPr>
          <w:rFonts w:ascii="Times New Roman" w:hAnsi="Times New Roman"/>
          <w:b/>
          <w:sz w:val="24"/>
          <w:szCs w:val="24"/>
        </w:rPr>
        <w:t>1.1.16.</w:t>
      </w:r>
      <w:r w:rsidRPr="00194190">
        <w:rPr>
          <w:rFonts w:ascii="Times New Roman" w:hAnsi="Times New Roman"/>
          <w:sz w:val="24"/>
          <w:szCs w:val="24"/>
        </w:rPr>
        <w:t xml:space="preserve"> Критерий существенности учетных данных и показателей бухгалтерской отчетности определяется исходя из того, что его </w:t>
      </w:r>
      <w:proofErr w:type="gramStart"/>
      <w:r w:rsidRPr="00194190">
        <w:rPr>
          <w:rFonts w:ascii="Times New Roman" w:hAnsi="Times New Roman"/>
          <w:sz w:val="24"/>
          <w:szCs w:val="24"/>
        </w:rPr>
        <w:t>не раскрытие</w:t>
      </w:r>
      <w:proofErr w:type="gramEnd"/>
      <w:r w:rsidRPr="00194190">
        <w:rPr>
          <w:rFonts w:ascii="Times New Roman" w:hAnsi="Times New Roman"/>
          <w:sz w:val="24"/>
          <w:szCs w:val="24"/>
        </w:rPr>
        <w:t xml:space="preserve"> может повлиять на экономические решения заинтересованных пользователей, принимаемые на основе отчетной информации. Как правило, существенной признается сумма, отношение которой к общему итогу соответствующих данных за отчетный год составляет 5 (пять) процентов и более.</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Критерий существенности используется, в частности, для принятия решения по следующим вопросам:</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отражение в бухгалтерском учете событий после отчетной даты;</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 организация учета, в том числе в разрезе аналитических и </w:t>
      </w:r>
      <w:proofErr w:type="spellStart"/>
      <w:r w:rsidRPr="00194190">
        <w:rPr>
          <w:rFonts w:ascii="Times New Roman" w:hAnsi="Times New Roman"/>
          <w:sz w:val="24"/>
          <w:szCs w:val="24"/>
        </w:rPr>
        <w:t>забалансовых</w:t>
      </w:r>
      <w:proofErr w:type="spellEnd"/>
      <w:r w:rsidRPr="00194190">
        <w:rPr>
          <w:rFonts w:ascii="Times New Roman" w:hAnsi="Times New Roman"/>
          <w:sz w:val="24"/>
          <w:szCs w:val="24"/>
        </w:rPr>
        <w:t xml:space="preserve"> счетов, с целью получения дополнительных данных для раскрытия информации в бухгалтерской и иной отчетности, принятия управленческих решений.</w:t>
      </w:r>
    </w:p>
    <w:p w:rsidR="00194190" w:rsidRPr="00194190" w:rsidRDefault="00194190" w:rsidP="00706713">
      <w:pPr>
        <w:spacing w:after="0"/>
        <w:jc w:val="both"/>
        <w:rPr>
          <w:rFonts w:ascii="Times New Roman" w:hAnsi="Times New Roman"/>
          <w:sz w:val="24"/>
          <w:szCs w:val="24"/>
        </w:rPr>
      </w:pPr>
      <w:r w:rsidRPr="002D3CE3">
        <w:rPr>
          <w:rFonts w:ascii="Times New Roman" w:hAnsi="Times New Roman"/>
          <w:b/>
          <w:sz w:val="24"/>
          <w:szCs w:val="24"/>
        </w:rPr>
        <w:t>1.1.17.</w:t>
      </w:r>
      <w:r w:rsidRPr="00194190">
        <w:rPr>
          <w:rFonts w:ascii="Times New Roman" w:hAnsi="Times New Roman"/>
          <w:sz w:val="24"/>
          <w:szCs w:val="24"/>
        </w:rPr>
        <w:t xml:space="preserve"> Внутренний контроль в учреждении осуществляется согласно Положению о внутреннем контроле (Приложение № 6 к настоящей Учетной политике).</w:t>
      </w:r>
    </w:p>
    <w:p w:rsidR="00194190" w:rsidRPr="00504D3E" w:rsidRDefault="00194190" w:rsidP="00706713">
      <w:pPr>
        <w:spacing w:after="0"/>
        <w:jc w:val="both"/>
        <w:rPr>
          <w:rFonts w:ascii="Times New Roman" w:hAnsi="Times New Roman"/>
          <w:sz w:val="24"/>
          <w:szCs w:val="24"/>
        </w:rPr>
      </w:pPr>
      <w:r w:rsidRPr="002D3CE3">
        <w:rPr>
          <w:rFonts w:ascii="Times New Roman" w:hAnsi="Times New Roman"/>
          <w:b/>
          <w:sz w:val="24"/>
          <w:szCs w:val="24"/>
        </w:rPr>
        <w:t>1.1.18.</w:t>
      </w:r>
      <w:r w:rsidRPr="00194190">
        <w:rPr>
          <w:rFonts w:ascii="Times New Roman" w:hAnsi="Times New Roman"/>
          <w:sz w:val="24"/>
          <w:szCs w:val="24"/>
        </w:rPr>
        <w:t xml:space="preserve"> При отражении в учетных регистрах объектов бухгалтерского учета в оценочных значениях дополнительно оформляется документ «Профессиональное суждение» (</w:t>
      </w:r>
      <w:r w:rsidRPr="00504D3E">
        <w:rPr>
          <w:rFonts w:ascii="Times New Roman" w:hAnsi="Times New Roman"/>
          <w:sz w:val="24"/>
          <w:szCs w:val="24"/>
        </w:rPr>
        <w:t>Приложение № 2 к настоящей Учетной политике).</w:t>
      </w:r>
    </w:p>
    <w:p w:rsidR="00194190" w:rsidRDefault="00194190" w:rsidP="00706713">
      <w:pPr>
        <w:spacing w:after="0"/>
        <w:jc w:val="both"/>
        <w:rPr>
          <w:rFonts w:ascii="Times New Roman" w:hAnsi="Times New Roman"/>
          <w:sz w:val="24"/>
          <w:szCs w:val="24"/>
        </w:rPr>
      </w:pPr>
      <w:r w:rsidRPr="00F949B8">
        <w:rPr>
          <w:rFonts w:ascii="Times New Roman" w:hAnsi="Times New Roman"/>
          <w:b/>
          <w:sz w:val="24"/>
          <w:szCs w:val="24"/>
        </w:rPr>
        <w:t>1.1.19.</w:t>
      </w:r>
      <w:r w:rsidRPr="00194190">
        <w:rPr>
          <w:rFonts w:ascii="Times New Roman" w:hAnsi="Times New Roman"/>
          <w:sz w:val="24"/>
          <w:szCs w:val="24"/>
        </w:rPr>
        <w:t xml:space="preserve"> Учреждение может применять корреспонденции счетов бухгалтерского учета, не предусмотренные Инструкцией по применению плана счетов, по письменному согласованию с финансовым органом или органом, осуществляющим в отношении учреждения функции и полномочия учредителя. </w:t>
      </w:r>
    </w:p>
    <w:p w:rsidR="00F949B8" w:rsidRPr="00194190" w:rsidRDefault="00F949B8" w:rsidP="00706713">
      <w:pPr>
        <w:spacing w:after="0"/>
        <w:jc w:val="both"/>
        <w:rPr>
          <w:rFonts w:ascii="Times New Roman" w:hAnsi="Times New Roman"/>
          <w:sz w:val="24"/>
          <w:szCs w:val="24"/>
        </w:rPr>
      </w:pPr>
    </w:p>
    <w:p w:rsidR="00194190" w:rsidRPr="00F949B8" w:rsidRDefault="00194190" w:rsidP="00706713">
      <w:pPr>
        <w:spacing w:after="0"/>
        <w:jc w:val="center"/>
        <w:rPr>
          <w:rFonts w:ascii="Times New Roman" w:hAnsi="Times New Roman"/>
          <w:b/>
          <w:sz w:val="24"/>
          <w:szCs w:val="24"/>
        </w:rPr>
      </w:pPr>
      <w:r w:rsidRPr="00F949B8">
        <w:rPr>
          <w:rFonts w:ascii="Times New Roman" w:hAnsi="Times New Roman"/>
          <w:b/>
          <w:sz w:val="24"/>
          <w:szCs w:val="24"/>
        </w:rPr>
        <w:t>1.2. Первичные учетные документы и регистры бухгалтерского учета</w:t>
      </w:r>
    </w:p>
    <w:p w:rsidR="00194190" w:rsidRPr="00194190" w:rsidRDefault="00194190" w:rsidP="00706713">
      <w:pPr>
        <w:spacing w:after="0"/>
        <w:jc w:val="both"/>
        <w:rPr>
          <w:rFonts w:ascii="Times New Roman" w:hAnsi="Times New Roman"/>
          <w:sz w:val="24"/>
          <w:szCs w:val="24"/>
        </w:rPr>
      </w:pPr>
      <w:r w:rsidRPr="00F949B8">
        <w:rPr>
          <w:rFonts w:ascii="Times New Roman" w:hAnsi="Times New Roman"/>
          <w:b/>
          <w:sz w:val="24"/>
          <w:szCs w:val="24"/>
        </w:rPr>
        <w:t>1.2.1.</w:t>
      </w:r>
      <w:r w:rsidRPr="00194190">
        <w:rPr>
          <w:rFonts w:ascii="Times New Roman" w:hAnsi="Times New Roman"/>
          <w:sz w:val="24"/>
          <w:szCs w:val="24"/>
        </w:rPr>
        <w:t xml:space="preserve"> Основанием для отражения в бухгалтерском учете информации об активах и обязательствах, а также операций с ними являются первичные учетные документы.</w:t>
      </w:r>
    </w:p>
    <w:p w:rsidR="00194190" w:rsidRPr="00194190" w:rsidRDefault="00194190" w:rsidP="00706713">
      <w:pPr>
        <w:spacing w:after="0"/>
        <w:jc w:val="both"/>
        <w:rPr>
          <w:rFonts w:ascii="Times New Roman" w:hAnsi="Times New Roman"/>
          <w:sz w:val="24"/>
          <w:szCs w:val="24"/>
        </w:rPr>
      </w:pPr>
      <w:r w:rsidRPr="00F949B8">
        <w:rPr>
          <w:rFonts w:ascii="Times New Roman" w:hAnsi="Times New Roman"/>
          <w:b/>
          <w:sz w:val="24"/>
          <w:szCs w:val="24"/>
        </w:rPr>
        <w:t>1.2.2.</w:t>
      </w:r>
      <w:r w:rsidRPr="00194190">
        <w:rPr>
          <w:rFonts w:ascii="Times New Roman" w:hAnsi="Times New Roman"/>
          <w:sz w:val="24"/>
          <w:szCs w:val="24"/>
        </w:rPr>
        <w:t xml:space="preserve"> Формирование и принятие к учету первичных (сводных) учетных документов, регистров бухгалтерского учета осуществляется в соответствии с Приказом N 52н, с учетом особенностей, указанных в настоящей Учетной политике. Первичные учетные документы могут формироваться: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на бумажных носителях;</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на машинных носителях (в виде электронного документа с использованием электронной подписи в установленном законодательством порядке).</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При составлении первичных документов на бумажных носителях их заполнение может осуществляться: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вручную;</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с помощью компьютерной техники;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lastRenderedPageBreak/>
        <w:t>- смешанным способом (частично вручную, частично с использованием компьютерной техники).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Составление и хранение первичных учетных документов исключительно на машинных носителях возможно в случае, если они заверяются в установленном порядке электронными подписями.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Копии электронных документов и копии документов на бумажных носителях формируются на бумажном носителе путем распечатывания и заверяются с указанием:</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 надписи "Копия электронного документа верна"; </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должности, фамилии и инициалов заверившего их лица, а также его личной подписи;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даты заверения.</w:t>
      </w:r>
    </w:p>
    <w:p w:rsidR="00194190" w:rsidRPr="00194190" w:rsidRDefault="00194190" w:rsidP="00706713">
      <w:pPr>
        <w:spacing w:after="0"/>
        <w:jc w:val="both"/>
        <w:rPr>
          <w:rFonts w:ascii="Times New Roman" w:hAnsi="Times New Roman"/>
          <w:sz w:val="24"/>
          <w:szCs w:val="24"/>
        </w:rPr>
      </w:pPr>
      <w:r w:rsidRPr="00C73EE7">
        <w:rPr>
          <w:rFonts w:ascii="Times New Roman" w:hAnsi="Times New Roman"/>
          <w:b/>
          <w:sz w:val="24"/>
          <w:szCs w:val="24"/>
        </w:rPr>
        <w:t>1.2.3.</w:t>
      </w:r>
      <w:r w:rsidRPr="00194190">
        <w:rPr>
          <w:rFonts w:ascii="Times New Roman" w:hAnsi="Times New Roman"/>
          <w:sz w:val="24"/>
          <w:szCs w:val="24"/>
        </w:rPr>
        <w:t xml:space="preserve"> Первичные учетные документы принимаются к учету, если они составлены по  унифицированным формам документов, либо по формам которые не унифицированы, но содержат обязательные реквизиты, установленные действующим законодательством и при наличии на документе подписи руководителя Учреждения либо уполномоченного им лица (в соответствии с отдельным приказом или доверенностью). Формы первичных учетных документов, разработанные Учреждением самостоятельно, приведены в Приложении № 2 к настоящей Учетной политике.</w:t>
      </w:r>
    </w:p>
    <w:p w:rsidR="00194190" w:rsidRPr="00194190" w:rsidRDefault="00194190" w:rsidP="00706713">
      <w:pPr>
        <w:spacing w:after="0"/>
        <w:jc w:val="both"/>
        <w:rPr>
          <w:rFonts w:ascii="Times New Roman" w:hAnsi="Times New Roman"/>
          <w:sz w:val="24"/>
          <w:szCs w:val="24"/>
        </w:rPr>
      </w:pPr>
      <w:r w:rsidRPr="00C73EE7">
        <w:rPr>
          <w:rFonts w:ascii="Times New Roman" w:hAnsi="Times New Roman"/>
          <w:b/>
          <w:sz w:val="24"/>
          <w:szCs w:val="24"/>
        </w:rPr>
        <w:t>1.2.4.</w:t>
      </w:r>
      <w:r w:rsidRPr="00194190">
        <w:rPr>
          <w:rFonts w:ascii="Times New Roman" w:hAnsi="Times New Roman"/>
          <w:sz w:val="24"/>
          <w:szCs w:val="24"/>
        </w:rPr>
        <w:t xml:space="preserve"> К бухгалтерскому учету принимаются документы, составленные на русском языке либо с построчным переводом на русский язык. </w:t>
      </w:r>
    </w:p>
    <w:p w:rsidR="004C7200" w:rsidRPr="0099657A" w:rsidRDefault="00194190" w:rsidP="004C7200">
      <w:pPr>
        <w:pStyle w:val="s1"/>
        <w:spacing w:before="0" w:beforeAutospacing="0" w:after="0" w:afterAutospacing="0"/>
        <w:jc w:val="both"/>
      </w:pPr>
      <w:r w:rsidRPr="00C73EE7">
        <w:rPr>
          <w:b/>
        </w:rPr>
        <w:t>1.2.5.</w:t>
      </w:r>
      <w:r w:rsidRPr="00194190">
        <w:t xml:space="preserve"> </w:t>
      </w:r>
      <w:r w:rsidR="004C7200" w:rsidRPr="0099657A">
        <w:t xml:space="preserve">Первичные (сводные) учетные документы и иные документы </w:t>
      </w:r>
      <w:r w:rsidR="004C7200" w:rsidRPr="006764AA">
        <w:t>(сведения), необходимые для ведения бухгалтерского учета и формирования отчетности</w:t>
      </w:r>
      <w:r w:rsidR="004C7200" w:rsidRPr="0099657A">
        <w:t>, предоставляются в Бухгалтерию в сроки, установленные Графиком документооборота (</w:t>
      </w:r>
      <w:r w:rsidR="004C7200" w:rsidRPr="00504D3E">
        <w:t xml:space="preserve">Приложение № 3 </w:t>
      </w:r>
      <w:r w:rsidR="004C7200" w:rsidRPr="0099657A">
        <w:t>к настоящей Учетной политике).</w:t>
      </w:r>
    </w:p>
    <w:p w:rsid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С целью осуществления внутреннего контроля, в том числе </w:t>
      </w:r>
      <w:proofErr w:type="gramStart"/>
      <w:r w:rsidRPr="00194190">
        <w:rPr>
          <w:rFonts w:ascii="Times New Roman" w:hAnsi="Times New Roman"/>
          <w:sz w:val="24"/>
          <w:szCs w:val="24"/>
        </w:rPr>
        <w:t>контроля за</w:t>
      </w:r>
      <w:proofErr w:type="gramEnd"/>
      <w:r w:rsidRPr="00194190">
        <w:rPr>
          <w:rFonts w:ascii="Times New Roman" w:hAnsi="Times New Roman"/>
          <w:sz w:val="24"/>
          <w:szCs w:val="24"/>
        </w:rPr>
        <w:t xml:space="preserve"> соблюдением сроков и порядка предоставления документов, дата поступления первичных учетных и иных документов в Бухгалтерию фиксируется путем проставления бухгалтером на документе соответствующей отметки и собственноручной подписи. </w:t>
      </w:r>
    </w:p>
    <w:p w:rsidR="00DD0B8F" w:rsidRPr="006764AA" w:rsidRDefault="00DD0B8F" w:rsidP="00DD0B8F">
      <w:pPr>
        <w:pStyle w:val="s1"/>
        <w:spacing w:before="0" w:beforeAutospacing="0" w:after="0" w:afterAutospacing="0"/>
        <w:jc w:val="both"/>
      </w:pPr>
      <w:proofErr w:type="gramStart"/>
      <w:r w:rsidRPr="006764AA">
        <w:t>Если документы поступили в Бухгалтерию с нарушением сроков их представления, установленных Графиком документооборота, и их позднее представление не связано с поздним поступлением таких документов в Учреждение, что подтверждено отметкой о дате поступления входящего документа в установленном в Учреждении порядком регистрации входящей корреспонденции, бухгалтером, принявшим такой документ, формируется служебная записка на имя руководителя Учреждения и Главного бухгалтера о нарушении сроков представления</w:t>
      </w:r>
      <w:proofErr w:type="gramEnd"/>
      <w:r w:rsidRPr="006764AA">
        <w:t xml:space="preserve"> документов лицом, ответственным за их представление в Бухгалтерию, при условии, что документы поступили  в Бухгалтерию после даты закрытия текущего (отчетного) месяца в целях бухгалтерского учета, установленной настоящей Учетной политикой. Главный бухгалтер делает отметку на служебной записке о рисках признания отчетности недостоверной в результате несвоевременного отражения таких документов в учете и отчетности. Служебная записка с визой Главного бухгалтера направляется руководителю Учреждения для принятия управленческих и административных решений.</w:t>
      </w:r>
    </w:p>
    <w:p w:rsidR="00DD0B8F" w:rsidRPr="00194190" w:rsidRDefault="00DD0B8F" w:rsidP="00706713">
      <w:pPr>
        <w:spacing w:after="0"/>
        <w:jc w:val="both"/>
        <w:rPr>
          <w:rFonts w:ascii="Times New Roman" w:hAnsi="Times New Roman"/>
          <w:sz w:val="24"/>
          <w:szCs w:val="24"/>
        </w:rPr>
      </w:pPr>
    </w:p>
    <w:p w:rsidR="00194190" w:rsidRPr="00194190" w:rsidRDefault="00194190" w:rsidP="00706713">
      <w:pPr>
        <w:spacing w:after="0"/>
        <w:jc w:val="both"/>
        <w:rPr>
          <w:rFonts w:ascii="Times New Roman" w:hAnsi="Times New Roman"/>
          <w:sz w:val="24"/>
          <w:szCs w:val="24"/>
        </w:rPr>
      </w:pPr>
      <w:r w:rsidRPr="00C73EE7">
        <w:rPr>
          <w:rFonts w:ascii="Times New Roman" w:hAnsi="Times New Roman"/>
          <w:b/>
          <w:sz w:val="24"/>
          <w:szCs w:val="24"/>
        </w:rPr>
        <w:t>1.2.6.</w:t>
      </w:r>
      <w:r w:rsidRPr="00194190">
        <w:rPr>
          <w:rFonts w:ascii="Times New Roman" w:hAnsi="Times New Roman"/>
          <w:sz w:val="24"/>
          <w:szCs w:val="24"/>
        </w:rPr>
        <w:t xml:space="preserve"> В целях обеспечения своевременного и достоверного отражения в бухгалтерском учете хозяйственных операций и их результатов уполномоченное лицо формирует первичный учетный документ в момент совершения хозяйственной операции, а если это не представляется возможным - непосредственно по окончании операции. Первичный  (сводный) учетный документ, сформированный Бухгалтерией, принимается к учету по дате, указанной в составе его реквизитов.</w:t>
      </w:r>
    </w:p>
    <w:p w:rsidR="00194190" w:rsidRPr="00194190" w:rsidRDefault="00194190" w:rsidP="00706713">
      <w:pPr>
        <w:spacing w:after="0"/>
        <w:jc w:val="both"/>
        <w:rPr>
          <w:rFonts w:ascii="Times New Roman" w:hAnsi="Times New Roman"/>
          <w:sz w:val="24"/>
          <w:szCs w:val="24"/>
        </w:rPr>
      </w:pPr>
      <w:r w:rsidRPr="00C73EE7">
        <w:rPr>
          <w:rFonts w:ascii="Times New Roman" w:hAnsi="Times New Roman"/>
          <w:b/>
          <w:sz w:val="24"/>
          <w:szCs w:val="24"/>
        </w:rPr>
        <w:lastRenderedPageBreak/>
        <w:t>1.2.7.</w:t>
      </w:r>
      <w:r w:rsidRPr="00194190">
        <w:rPr>
          <w:rFonts w:ascii="Times New Roman" w:hAnsi="Times New Roman"/>
          <w:sz w:val="24"/>
          <w:szCs w:val="24"/>
        </w:rPr>
        <w:t xml:space="preserve"> При поступлении первичных учетных документов от контрагентов (сторонних организаций), являющихся основанием для принятия к учету денежных обязательств (акты, накладные, счета-фактуры и т.п.), принятие к учету осуществляется в день предъявления документов в Бухгалтерию, которые служат основанием для расчетов, независимо от даты изготовления и подписания данного документа контрагентом.</w:t>
      </w:r>
    </w:p>
    <w:p w:rsidR="00194190" w:rsidRPr="00194190" w:rsidRDefault="00194190" w:rsidP="00706713">
      <w:pPr>
        <w:spacing w:after="0"/>
        <w:jc w:val="both"/>
        <w:rPr>
          <w:rFonts w:ascii="Times New Roman" w:hAnsi="Times New Roman"/>
          <w:sz w:val="24"/>
          <w:szCs w:val="24"/>
        </w:rPr>
      </w:pPr>
      <w:r w:rsidRPr="00C73EE7">
        <w:rPr>
          <w:rFonts w:ascii="Times New Roman" w:hAnsi="Times New Roman"/>
          <w:b/>
          <w:sz w:val="24"/>
          <w:szCs w:val="24"/>
        </w:rPr>
        <w:t>1.2.8.</w:t>
      </w:r>
      <w:r w:rsidRPr="00194190">
        <w:rPr>
          <w:rFonts w:ascii="Times New Roman" w:hAnsi="Times New Roman"/>
          <w:sz w:val="24"/>
          <w:szCs w:val="24"/>
        </w:rPr>
        <w:t xml:space="preserve"> При поступлении от сотрудников Учреждения первичных учетных документов, являющихся основанием для принятия к учету обязательств (заявления на выдачу подотчетной суммы, авансовый отчет и т.п.), принятие к учету осуществляется датой предъявления документов в Бухгалтерию при условии утверждения данного документа руководителем Учреждения (иным уполномоченным лицом). При этом обязательство на выдачу подотчетных сумм в случае направления работника в командировку принимается при наличии двух документов: приказа о направление работника в командировку и заявления на выдачу подотчетной суммы (если приказом о направлении в командировку не предусмотрена возможность выплаты подотчетной суммы без заявления).</w:t>
      </w:r>
    </w:p>
    <w:p w:rsidR="00194190" w:rsidRPr="00194190" w:rsidRDefault="00194190" w:rsidP="00706713">
      <w:pPr>
        <w:spacing w:after="0"/>
        <w:jc w:val="both"/>
        <w:rPr>
          <w:rFonts w:ascii="Times New Roman" w:hAnsi="Times New Roman"/>
          <w:sz w:val="24"/>
          <w:szCs w:val="24"/>
        </w:rPr>
      </w:pPr>
      <w:r w:rsidRPr="00C73EE7">
        <w:rPr>
          <w:rFonts w:ascii="Times New Roman" w:hAnsi="Times New Roman"/>
          <w:b/>
          <w:sz w:val="24"/>
          <w:szCs w:val="24"/>
        </w:rPr>
        <w:t>1.2.9.</w:t>
      </w:r>
      <w:r w:rsidRPr="00194190">
        <w:rPr>
          <w:rFonts w:ascii="Times New Roman" w:hAnsi="Times New Roman"/>
          <w:sz w:val="24"/>
          <w:szCs w:val="24"/>
        </w:rPr>
        <w:t xml:space="preserve"> При поступлении в Бухгалтерию документов, являющихся основанием для начисления заработной платы, пособий, компенсаций и иных выплат сотрудникам Учреждения, принятие их к учету осуществляется не позднее последнего дня месяца (периода), за который они начисляются. </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Документы, являющиеся основанием для начисления заработной платы, пособий, компенсаций и иных выплат сотрудникам Учреждения, должны быть представлены не позднее, чем за 3 (три) дня до наступления установленного срока выплаты</w:t>
      </w:r>
      <w:proofErr w:type="gramStart"/>
      <w:r w:rsidRPr="00194190">
        <w:rPr>
          <w:rFonts w:ascii="Times New Roman" w:hAnsi="Times New Roman"/>
          <w:sz w:val="24"/>
          <w:szCs w:val="24"/>
        </w:rPr>
        <w:t xml:space="preserve"> .</w:t>
      </w:r>
      <w:proofErr w:type="gramEnd"/>
      <w:r w:rsidRPr="00194190">
        <w:rPr>
          <w:rFonts w:ascii="Times New Roman" w:hAnsi="Times New Roman"/>
          <w:sz w:val="24"/>
          <w:szCs w:val="24"/>
        </w:rPr>
        <w:t xml:space="preserve"> Если такие документы поступают в Бухгалтерию с нарушением установленного срока, принятие их к учету может осуществляться датой предоставления документов в Бухгалтерию, в том числе в следующем месяце (отчетном периоде).</w:t>
      </w:r>
    </w:p>
    <w:p w:rsidR="00DD0B8F" w:rsidRPr="006764AA" w:rsidRDefault="00194190" w:rsidP="00DD0B8F">
      <w:pPr>
        <w:pStyle w:val="s1"/>
        <w:spacing w:before="0" w:beforeAutospacing="0" w:after="0" w:afterAutospacing="0"/>
        <w:jc w:val="both"/>
      </w:pPr>
      <w:r w:rsidRPr="006764AA">
        <w:rPr>
          <w:b/>
        </w:rPr>
        <w:t>1.2.10.</w:t>
      </w:r>
      <w:r w:rsidRPr="006764AA">
        <w:t xml:space="preserve"> </w:t>
      </w:r>
      <w:r w:rsidR="00DD0B8F" w:rsidRPr="006764AA">
        <w:rPr>
          <w:rFonts w:eastAsia="Calibri"/>
          <w:lang w:eastAsia="en-US"/>
        </w:rPr>
        <w:t>В целях своевременного представления Учреждением бухгалтерской отчетности за отчетный период первичные (сводные) учетные документы</w:t>
      </w:r>
      <w:r w:rsidR="00DD0B8F" w:rsidRPr="006764AA">
        <w:t xml:space="preserve">, оформляющие факты хозяйственной жизни отчетного периода (месяца, квартала, года), но поступившие в Бухгалтерию после отчетной даты, отражаются в бухгалтерском учете  с учетом даты закрытия текущего (отчетного) месяца в целях бухгалтерского учета. </w:t>
      </w:r>
    </w:p>
    <w:p w:rsidR="00DD0B8F" w:rsidRPr="006764AA" w:rsidRDefault="00DD0B8F" w:rsidP="00DD0B8F">
      <w:pPr>
        <w:pStyle w:val="s1"/>
        <w:spacing w:before="0" w:beforeAutospacing="0" w:after="0" w:afterAutospacing="0"/>
        <w:jc w:val="both"/>
        <w:rPr>
          <w:rFonts w:eastAsia="Calibri"/>
          <w:lang w:eastAsia="en-US"/>
        </w:rPr>
      </w:pPr>
      <w:r w:rsidRPr="006764AA">
        <w:t xml:space="preserve">Закрытие текущего (отчетного) месяца, включая последний месяц отчетного квартала, в целях бухгалтерского учета производится в следующем месяце  за 5 (пять) рабочих дней до предельной даты представления промежуточной бухгалтерской отчетности за соответствующий период, закрытие декабря производится за 10 (десять) рабочих дней </w:t>
      </w:r>
      <w:r w:rsidRPr="006764AA">
        <w:rPr>
          <w:rFonts w:eastAsia="Calibri"/>
          <w:lang w:eastAsia="en-US"/>
        </w:rPr>
        <w:t>до предельной даты представления годовой бухгалтерской отчетности.</w:t>
      </w:r>
    </w:p>
    <w:p w:rsidR="00DD0B8F" w:rsidRPr="006764AA" w:rsidRDefault="00DD0B8F" w:rsidP="00DD0B8F">
      <w:pPr>
        <w:pStyle w:val="s1"/>
        <w:spacing w:before="0" w:beforeAutospacing="0" w:after="0" w:afterAutospacing="0"/>
        <w:jc w:val="both"/>
      </w:pPr>
      <w:r w:rsidRPr="006764AA">
        <w:rPr>
          <w:rFonts w:eastAsia="Calibri"/>
          <w:lang w:eastAsia="en-US"/>
        </w:rPr>
        <w:t xml:space="preserve">Если документы, </w:t>
      </w:r>
      <w:r w:rsidRPr="006764AA">
        <w:t>оформляющие события отчетного месяца, поступили в Бухгалтерию в следующем месяце, но до даты закрытия отчетного месяца, операции отражаются в учете последним днем отчетного месяца.</w:t>
      </w:r>
    </w:p>
    <w:p w:rsidR="00DD0B8F" w:rsidRPr="006764AA" w:rsidRDefault="00DD0B8F" w:rsidP="00DD0B8F">
      <w:pPr>
        <w:pStyle w:val="s1"/>
        <w:spacing w:before="0" w:beforeAutospacing="0" w:after="0" w:afterAutospacing="0"/>
        <w:jc w:val="both"/>
      </w:pPr>
      <w:r w:rsidRPr="006764AA">
        <w:t>Если документы,  оформляющие события отчетного месяца, поступили в Бухгалтерию после даты закрытия отчетного месяца, операции отражаются в учете датой поступления документов в Бухгалтерию.</w:t>
      </w:r>
    </w:p>
    <w:p w:rsidR="00DD0B8F" w:rsidRPr="006764AA" w:rsidRDefault="00DD0B8F" w:rsidP="00DD0B8F">
      <w:pPr>
        <w:pStyle w:val="s1"/>
        <w:spacing w:before="0" w:beforeAutospacing="0" w:after="0" w:afterAutospacing="0"/>
        <w:jc w:val="both"/>
      </w:pPr>
      <w:r w:rsidRPr="006764AA">
        <w:t xml:space="preserve">Если документы, оформляющие события прошлого года, поступили в Бухгалтерию после даты принятия годовой бухгалтерской отчетности, операции отражаются обособленно как исправление ошибки прошлых лет. </w:t>
      </w:r>
    </w:p>
    <w:p w:rsidR="00194190" w:rsidRPr="00194190" w:rsidRDefault="00194190" w:rsidP="00706713">
      <w:pPr>
        <w:spacing w:after="0"/>
        <w:jc w:val="both"/>
        <w:rPr>
          <w:rFonts w:ascii="Times New Roman" w:hAnsi="Times New Roman"/>
          <w:sz w:val="24"/>
          <w:szCs w:val="24"/>
        </w:rPr>
      </w:pPr>
      <w:r w:rsidRPr="00C73EE7">
        <w:rPr>
          <w:rFonts w:ascii="Times New Roman" w:hAnsi="Times New Roman"/>
          <w:b/>
          <w:sz w:val="24"/>
          <w:szCs w:val="24"/>
        </w:rPr>
        <w:t>1.2.11.</w:t>
      </w:r>
      <w:r w:rsidRPr="00194190">
        <w:rPr>
          <w:rFonts w:ascii="Times New Roman" w:hAnsi="Times New Roman"/>
          <w:sz w:val="24"/>
          <w:szCs w:val="24"/>
        </w:rPr>
        <w:t xml:space="preserve"> 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ответственные за оформление факта хозяйственной жизни и (или) подписавшие эти документы.</w:t>
      </w:r>
    </w:p>
    <w:p w:rsidR="00194190" w:rsidRPr="00194190" w:rsidRDefault="00194190" w:rsidP="00706713">
      <w:pPr>
        <w:spacing w:after="0"/>
        <w:jc w:val="both"/>
        <w:rPr>
          <w:rFonts w:ascii="Times New Roman" w:hAnsi="Times New Roman"/>
          <w:sz w:val="24"/>
          <w:szCs w:val="24"/>
        </w:rPr>
      </w:pPr>
      <w:r w:rsidRPr="00C73EE7">
        <w:rPr>
          <w:rFonts w:ascii="Times New Roman" w:hAnsi="Times New Roman"/>
          <w:b/>
          <w:sz w:val="24"/>
          <w:szCs w:val="24"/>
        </w:rPr>
        <w:lastRenderedPageBreak/>
        <w:t>1.2.12.</w:t>
      </w:r>
      <w:r w:rsidRPr="00194190">
        <w:rPr>
          <w:rFonts w:ascii="Times New Roman" w:hAnsi="Times New Roman"/>
          <w:sz w:val="24"/>
          <w:szCs w:val="24"/>
        </w:rPr>
        <w:t xml:space="preserve"> К   бухгалтерскому    учету    принимаются первичные учетные документы, поступившие по результатам внутреннего контроля совершаемых фактов хозяйственной жизни, исходя из предположения надлежащего составления этих документов по совершенным фактам хозяйственной жизни лицами, ответственными за их оформление. Внутренний контроль согласно Карте внутреннего контроля осуществляет, в частности, структурное подразделение, непосредственно предоставившее первичные документы в Бухгалтерию.</w:t>
      </w:r>
    </w:p>
    <w:p w:rsidR="00194190" w:rsidRPr="00194190" w:rsidRDefault="00194190" w:rsidP="00706713">
      <w:pPr>
        <w:spacing w:after="0"/>
        <w:jc w:val="both"/>
        <w:rPr>
          <w:rFonts w:ascii="Times New Roman" w:hAnsi="Times New Roman"/>
          <w:sz w:val="24"/>
          <w:szCs w:val="24"/>
        </w:rPr>
      </w:pPr>
      <w:r w:rsidRPr="00C73EE7">
        <w:rPr>
          <w:rFonts w:ascii="Times New Roman" w:hAnsi="Times New Roman"/>
          <w:b/>
          <w:sz w:val="24"/>
          <w:szCs w:val="24"/>
        </w:rPr>
        <w:t>1.2.13.</w:t>
      </w:r>
      <w:r w:rsidRPr="00194190">
        <w:rPr>
          <w:rFonts w:ascii="Times New Roman" w:hAnsi="Times New Roman"/>
          <w:sz w:val="24"/>
          <w:szCs w:val="24"/>
        </w:rPr>
        <w:t xml:space="preserve"> Во всех первичных учетных документах должны присутствовать подписи лиц, ответственных за их оформление.</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В случае формирования документа непосредственно в Учреждении, лицо, ответственное за его оформление ставит подпись в качестве исполнителя, с указанием расшифровки подписи и должности.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Если первичные учетные документы поступают от иных контрагентов (организаций и физических лиц), то непосредственно принимающее их лицо должно проверить их на предмет соответствия действующему законодательству, условиям договора (контракта), спецификации и т.п., а также поставить подпись на таком документе с пометкой «Проверено», с указанием должности и расшифровки подписи.</w:t>
      </w:r>
    </w:p>
    <w:p w:rsidR="00194190" w:rsidRPr="00194190" w:rsidRDefault="00194190" w:rsidP="00706713">
      <w:pPr>
        <w:spacing w:after="0"/>
        <w:jc w:val="both"/>
        <w:rPr>
          <w:rFonts w:ascii="Times New Roman" w:hAnsi="Times New Roman"/>
          <w:sz w:val="24"/>
          <w:szCs w:val="24"/>
        </w:rPr>
      </w:pPr>
      <w:proofErr w:type="gramStart"/>
      <w:r w:rsidRPr="00194190">
        <w:rPr>
          <w:rFonts w:ascii="Times New Roman" w:hAnsi="Times New Roman"/>
          <w:sz w:val="24"/>
          <w:szCs w:val="24"/>
        </w:rPr>
        <w:t>Все первичные учетные документы должны содержать наименование должности лица (лиц), совершившего (совершивших) сделку, операцию и ответственного (ответственных) за правильность ее оформления, либо наименование должности лица (лиц), ответственного (ответственных) за оформление свершившегося события.</w:t>
      </w:r>
      <w:proofErr w:type="gramEnd"/>
    </w:p>
    <w:p w:rsidR="00194190" w:rsidRPr="00194190" w:rsidRDefault="00194190" w:rsidP="00706713">
      <w:pPr>
        <w:spacing w:after="0"/>
        <w:jc w:val="both"/>
        <w:rPr>
          <w:rFonts w:ascii="Times New Roman" w:hAnsi="Times New Roman"/>
          <w:sz w:val="24"/>
          <w:szCs w:val="24"/>
        </w:rPr>
      </w:pPr>
      <w:r w:rsidRPr="00C73EE7">
        <w:rPr>
          <w:rFonts w:ascii="Times New Roman" w:hAnsi="Times New Roman"/>
          <w:b/>
          <w:sz w:val="24"/>
          <w:szCs w:val="24"/>
        </w:rPr>
        <w:t>1.2.14.</w:t>
      </w:r>
      <w:r w:rsidRPr="00194190">
        <w:rPr>
          <w:rFonts w:ascii="Times New Roman" w:hAnsi="Times New Roman"/>
          <w:sz w:val="24"/>
          <w:szCs w:val="24"/>
        </w:rPr>
        <w:t xml:space="preserve"> Лицо,  на  которое  возложено  ведение бухгалтерского учета, не несет ответственность за соответствие составленных другими лицами первичных учетных документов свершившимся фактам хозяйственной жизни. При этом принимать к учету документы, в которых отсутствуют подписи ответственных за оформление и проверку лиц, запрещено.</w:t>
      </w:r>
    </w:p>
    <w:p w:rsidR="00194190" w:rsidRPr="00194190" w:rsidRDefault="00194190" w:rsidP="00706713">
      <w:pPr>
        <w:spacing w:after="0"/>
        <w:jc w:val="both"/>
        <w:rPr>
          <w:rFonts w:ascii="Times New Roman" w:hAnsi="Times New Roman"/>
          <w:sz w:val="24"/>
          <w:szCs w:val="24"/>
        </w:rPr>
      </w:pPr>
      <w:r w:rsidRPr="00C73EE7">
        <w:rPr>
          <w:rFonts w:ascii="Times New Roman" w:hAnsi="Times New Roman"/>
          <w:b/>
          <w:sz w:val="24"/>
          <w:szCs w:val="24"/>
        </w:rPr>
        <w:t>1.2.15</w:t>
      </w:r>
      <w:r w:rsidRPr="00194190">
        <w:rPr>
          <w:rFonts w:ascii="Times New Roman" w:hAnsi="Times New Roman"/>
          <w:sz w:val="24"/>
          <w:szCs w:val="24"/>
        </w:rPr>
        <w:t xml:space="preserve">. Первичные  учетные  и иные документы,  оформленные   на термобумаге </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(кассовые и товарные чеки, </w:t>
      </w:r>
      <w:proofErr w:type="gramStart"/>
      <w:r w:rsidRPr="00194190">
        <w:rPr>
          <w:rFonts w:ascii="Times New Roman" w:hAnsi="Times New Roman"/>
          <w:sz w:val="24"/>
          <w:szCs w:val="24"/>
        </w:rPr>
        <w:t>слип-чеки</w:t>
      </w:r>
      <w:proofErr w:type="gramEnd"/>
      <w:r w:rsidRPr="00194190">
        <w:rPr>
          <w:rFonts w:ascii="Times New Roman" w:hAnsi="Times New Roman"/>
          <w:sz w:val="24"/>
          <w:szCs w:val="24"/>
        </w:rPr>
        <w:t xml:space="preserve"> и т.п.), на которых со временем может теряться (выцветать) отраженная информация, не имеющие в качестве приложения иных документов, оформленных на обычной бумаге, при принятии к учету дополняются копиями таких документов.</w:t>
      </w:r>
    </w:p>
    <w:p w:rsidR="00194190" w:rsidRPr="00194190" w:rsidRDefault="00194190" w:rsidP="00706713">
      <w:pPr>
        <w:spacing w:after="0"/>
        <w:jc w:val="both"/>
        <w:rPr>
          <w:rFonts w:ascii="Times New Roman" w:hAnsi="Times New Roman"/>
          <w:sz w:val="24"/>
          <w:szCs w:val="24"/>
        </w:rPr>
      </w:pPr>
      <w:r w:rsidRPr="00C73EE7">
        <w:rPr>
          <w:rFonts w:ascii="Times New Roman" w:hAnsi="Times New Roman"/>
          <w:b/>
          <w:sz w:val="24"/>
          <w:szCs w:val="24"/>
        </w:rPr>
        <w:t>1.2.16.</w:t>
      </w:r>
      <w:r w:rsidRPr="00194190">
        <w:rPr>
          <w:rFonts w:ascii="Times New Roman" w:hAnsi="Times New Roman"/>
          <w:sz w:val="24"/>
          <w:szCs w:val="24"/>
        </w:rPr>
        <w:t xml:space="preserve"> Документооборот с органом, в котором Учреждению открыты лицевые счета, а также с налоговыми органами может осуществляться посредством системы электронного документооборота с использованием усиленных квалифицированных электронных подписей. В связи с этим все первичные учетные и иные документы, относящиеся к проведению операций с денежными средствами на лицевых счетах и взаимодействию с налоговыми органами, могут составляться на машинном носителе в виде электронного документа.  </w:t>
      </w:r>
    </w:p>
    <w:p w:rsidR="00194190" w:rsidRPr="00194190" w:rsidRDefault="00194190" w:rsidP="00706713">
      <w:pPr>
        <w:spacing w:after="0"/>
        <w:jc w:val="both"/>
        <w:rPr>
          <w:rFonts w:ascii="Times New Roman" w:hAnsi="Times New Roman"/>
          <w:sz w:val="24"/>
          <w:szCs w:val="24"/>
        </w:rPr>
      </w:pPr>
      <w:r w:rsidRPr="00C73EE7">
        <w:rPr>
          <w:rFonts w:ascii="Times New Roman" w:hAnsi="Times New Roman"/>
          <w:b/>
          <w:sz w:val="24"/>
          <w:szCs w:val="24"/>
        </w:rPr>
        <w:t>1.2.17.</w:t>
      </w:r>
      <w:r w:rsidRPr="00194190">
        <w:rPr>
          <w:rFonts w:ascii="Times New Roman" w:hAnsi="Times New Roman"/>
          <w:sz w:val="24"/>
          <w:szCs w:val="24"/>
        </w:rPr>
        <w:t xml:space="preserve"> Порядок движения и обработки первичных документов регулируется Графиком документооборота (</w:t>
      </w:r>
      <w:r w:rsidRPr="00504D3E">
        <w:rPr>
          <w:rFonts w:ascii="Times New Roman" w:hAnsi="Times New Roman"/>
          <w:sz w:val="24"/>
          <w:szCs w:val="24"/>
        </w:rPr>
        <w:t xml:space="preserve">Приложение № 3 </w:t>
      </w:r>
      <w:r w:rsidRPr="00194190">
        <w:rPr>
          <w:rFonts w:ascii="Times New Roman" w:hAnsi="Times New Roman"/>
          <w:sz w:val="24"/>
          <w:szCs w:val="24"/>
        </w:rPr>
        <w:t>к настоящей Учетной политике).</w:t>
      </w:r>
    </w:p>
    <w:p w:rsidR="00194190" w:rsidRPr="00194190" w:rsidRDefault="00194190" w:rsidP="00706713">
      <w:pPr>
        <w:spacing w:after="0"/>
        <w:jc w:val="both"/>
        <w:rPr>
          <w:rFonts w:ascii="Times New Roman" w:hAnsi="Times New Roman"/>
          <w:sz w:val="24"/>
          <w:szCs w:val="24"/>
        </w:rPr>
      </w:pPr>
      <w:r w:rsidRPr="00C73EE7">
        <w:rPr>
          <w:rFonts w:ascii="Times New Roman" w:hAnsi="Times New Roman"/>
          <w:b/>
          <w:sz w:val="24"/>
          <w:szCs w:val="24"/>
        </w:rPr>
        <w:t>1.2.18.</w:t>
      </w:r>
      <w:r w:rsidRPr="00194190">
        <w:rPr>
          <w:rFonts w:ascii="Times New Roman" w:hAnsi="Times New Roman"/>
          <w:sz w:val="24"/>
          <w:szCs w:val="24"/>
        </w:rPr>
        <w:t xml:space="preserve"> Данные проверенных и принятых к учету первичных учетных документов в целях отражения их на счетах бухгалтерского учета и в бухгалтерской отчетности систематизируются в хронологическом порядке по дате принятия к учету первичного документа и отражаются накопительным способом в Журналах операций. Счета в Журналах операций отражаются с учетом дополнительных аналитических кодов без последующего их перенесения в Главную книгу и бухгалтерскую отчетность.</w:t>
      </w:r>
    </w:p>
    <w:p w:rsidR="00194190" w:rsidRPr="00194190" w:rsidRDefault="00194190" w:rsidP="00706713">
      <w:pPr>
        <w:spacing w:after="0"/>
        <w:jc w:val="both"/>
        <w:rPr>
          <w:rFonts w:ascii="Times New Roman" w:hAnsi="Times New Roman"/>
          <w:sz w:val="24"/>
          <w:szCs w:val="24"/>
        </w:rPr>
      </w:pPr>
      <w:r w:rsidRPr="00C73EE7">
        <w:rPr>
          <w:rFonts w:ascii="Times New Roman" w:hAnsi="Times New Roman"/>
          <w:b/>
          <w:sz w:val="24"/>
          <w:szCs w:val="24"/>
        </w:rPr>
        <w:t>1.2.19.</w:t>
      </w:r>
      <w:r w:rsidRPr="00194190">
        <w:rPr>
          <w:rFonts w:ascii="Times New Roman" w:hAnsi="Times New Roman"/>
          <w:sz w:val="24"/>
          <w:szCs w:val="24"/>
        </w:rPr>
        <w:t xml:space="preserve"> В Учреждении используются, в частности, следующие регистры бухгалтерского учета: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Журнал операций N 1 по счету "Касса";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lastRenderedPageBreak/>
        <w:t>Журнал операций N 2 с безналичными денежными средствами;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Журнал операций N 3 расчетов с подотчетными лицами;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Журнал операций N 4 расчетов с поставщиками и подрядчиками;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Журнал операций N 5 расчетов с дебиторами по доходам;</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Журнал операций N 6 расчетов по оплате труда, денежному довольствию и стипендиям</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Журнал операций N 7 по выбытию и перемещению нефинансовых активов;</w:t>
      </w:r>
    </w:p>
    <w:p w:rsidR="00DD0B8F" w:rsidRPr="006764AA" w:rsidRDefault="00DD0B8F" w:rsidP="00DD0B8F">
      <w:pPr>
        <w:pStyle w:val="s1"/>
        <w:spacing w:before="0" w:beforeAutospacing="0" w:after="0" w:afterAutospacing="0"/>
        <w:jc w:val="both"/>
      </w:pPr>
      <w:r w:rsidRPr="006764AA">
        <w:t xml:space="preserve">Журнал </w:t>
      </w:r>
      <w:r w:rsidR="00597ED9" w:rsidRPr="006764AA">
        <w:t xml:space="preserve">операций </w:t>
      </w:r>
      <w:r w:rsidRPr="006764AA">
        <w:t>N 8 по прочим операциям</w:t>
      </w:r>
      <w:r w:rsidR="00597ED9" w:rsidRPr="006764AA">
        <w:t>;</w:t>
      </w:r>
    </w:p>
    <w:p w:rsidR="00194190" w:rsidRPr="006764AA" w:rsidRDefault="00DD0B8F" w:rsidP="00DD0B8F">
      <w:pPr>
        <w:spacing w:after="0"/>
        <w:jc w:val="both"/>
        <w:rPr>
          <w:rFonts w:ascii="Times New Roman" w:hAnsi="Times New Roman"/>
          <w:sz w:val="24"/>
          <w:szCs w:val="24"/>
        </w:rPr>
      </w:pPr>
      <w:r w:rsidRPr="006764AA">
        <w:rPr>
          <w:rFonts w:ascii="Times New Roman" w:hAnsi="Times New Roman"/>
          <w:bCs/>
          <w:sz w:val="24"/>
          <w:szCs w:val="24"/>
        </w:rPr>
        <w:t xml:space="preserve">Журнал операций </w:t>
      </w:r>
      <w:r w:rsidRPr="006764AA">
        <w:rPr>
          <w:rFonts w:ascii="Times New Roman" w:hAnsi="Times New Roman"/>
          <w:sz w:val="24"/>
          <w:szCs w:val="24"/>
        </w:rPr>
        <w:t xml:space="preserve">N 9 </w:t>
      </w:r>
      <w:r w:rsidRPr="006764AA">
        <w:rPr>
          <w:rFonts w:ascii="Times New Roman" w:hAnsi="Times New Roman"/>
          <w:bCs/>
          <w:sz w:val="24"/>
          <w:szCs w:val="24"/>
        </w:rPr>
        <w:t xml:space="preserve">по </w:t>
      </w:r>
      <w:proofErr w:type="spellStart"/>
      <w:r w:rsidRPr="006764AA">
        <w:rPr>
          <w:rFonts w:ascii="Times New Roman" w:hAnsi="Times New Roman"/>
          <w:bCs/>
          <w:sz w:val="24"/>
          <w:szCs w:val="24"/>
        </w:rPr>
        <w:t>забалансовому</w:t>
      </w:r>
      <w:proofErr w:type="spellEnd"/>
      <w:r w:rsidR="00597ED9" w:rsidRPr="006764AA">
        <w:rPr>
          <w:rFonts w:ascii="Times New Roman" w:hAnsi="Times New Roman"/>
          <w:bCs/>
          <w:sz w:val="24"/>
          <w:szCs w:val="24"/>
        </w:rPr>
        <w:t xml:space="preserve"> счету</w:t>
      </w:r>
      <w:r w:rsidR="00194190" w:rsidRPr="006764AA">
        <w:rPr>
          <w:rFonts w:ascii="Times New Roman" w:hAnsi="Times New Roman"/>
          <w:sz w:val="24"/>
          <w:szCs w:val="24"/>
        </w:rPr>
        <w:t>;</w:t>
      </w:r>
    </w:p>
    <w:p w:rsidR="00A8306A" w:rsidRPr="006764AA" w:rsidRDefault="00A8306A" w:rsidP="00A8306A">
      <w:pPr>
        <w:pStyle w:val="s1"/>
        <w:spacing w:before="0" w:beforeAutospacing="0" w:after="0" w:afterAutospacing="0"/>
        <w:jc w:val="both"/>
        <w:rPr>
          <w:bCs/>
        </w:rPr>
      </w:pPr>
      <w:r w:rsidRPr="006764AA">
        <w:rPr>
          <w:bCs/>
        </w:rPr>
        <w:t xml:space="preserve">Журнала операций </w:t>
      </w:r>
      <w:r w:rsidRPr="006764AA">
        <w:t xml:space="preserve">N 10 </w:t>
      </w:r>
      <w:proofErr w:type="spellStart"/>
      <w:r w:rsidRPr="006764AA">
        <w:rPr>
          <w:bCs/>
        </w:rPr>
        <w:t>межотчетного</w:t>
      </w:r>
      <w:proofErr w:type="spellEnd"/>
      <w:r w:rsidRPr="006764AA">
        <w:rPr>
          <w:bCs/>
        </w:rPr>
        <w:t xml:space="preserve"> периода;</w:t>
      </w:r>
    </w:p>
    <w:p w:rsidR="00A8306A" w:rsidRPr="006764AA" w:rsidRDefault="00A8306A" w:rsidP="00A8306A">
      <w:pPr>
        <w:pStyle w:val="s1"/>
        <w:spacing w:before="0" w:beforeAutospacing="0" w:after="0" w:afterAutospacing="0"/>
        <w:jc w:val="both"/>
      </w:pPr>
      <w:r w:rsidRPr="006764AA">
        <w:rPr>
          <w:bCs/>
        </w:rPr>
        <w:t xml:space="preserve">Журнала операций </w:t>
      </w:r>
      <w:r w:rsidRPr="006764AA">
        <w:t xml:space="preserve">N 11 </w:t>
      </w:r>
      <w:r w:rsidRPr="006764AA">
        <w:rPr>
          <w:bCs/>
        </w:rPr>
        <w:t>по исправлению ошибок прошлых лет.</w:t>
      </w:r>
    </w:p>
    <w:p w:rsidR="00194190" w:rsidRPr="00194190" w:rsidRDefault="00194190" w:rsidP="00706713">
      <w:pPr>
        <w:spacing w:after="0"/>
        <w:jc w:val="both"/>
        <w:rPr>
          <w:rFonts w:ascii="Times New Roman" w:hAnsi="Times New Roman"/>
          <w:sz w:val="24"/>
          <w:szCs w:val="24"/>
        </w:rPr>
      </w:pPr>
      <w:r w:rsidRPr="00597ED9">
        <w:rPr>
          <w:rFonts w:ascii="Times New Roman" w:hAnsi="Times New Roman"/>
          <w:sz w:val="24"/>
          <w:szCs w:val="24"/>
        </w:rPr>
        <w:t>Главная книга.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Помимо унифицированных форм регистров бухгалтерского учета в Учреждении могут использоваться формы регистров, предусмотренные бухгалтерским программным обеспечением. </w:t>
      </w:r>
      <w:r w:rsidRPr="00C73EE7">
        <w:rPr>
          <w:rFonts w:ascii="Times New Roman" w:hAnsi="Times New Roman"/>
          <w:b/>
          <w:sz w:val="24"/>
          <w:szCs w:val="24"/>
        </w:rPr>
        <w:t>1.2.20.</w:t>
      </w:r>
      <w:r w:rsidRPr="00194190">
        <w:rPr>
          <w:rFonts w:ascii="Times New Roman" w:hAnsi="Times New Roman"/>
          <w:sz w:val="24"/>
          <w:szCs w:val="24"/>
        </w:rPr>
        <w:t xml:space="preserve"> Регистры     бухгалтерского     учета     подписываются      лицами, отвечающими за их формирование. Не допускается удаление отдельных реквизитов из форм регистров бухгалтерского учета, утвержденных Приказом № 52н. В то же время возможно изменение размеров граф и строк учетных регистров, а также включение в них дополнительных реквизитов (строк) и создание вкладных листов при изготовлении соответствующей бланочной продукции или формировании </w:t>
      </w:r>
      <w:proofErr w:type="spellStart"/>
      <w:r w:rsidRPr="00194190">
        <w:rPr>
          <w:rFonts w:ascii="Times New Roman" w:hAnsi="Times New Roman"/>
          <w:sz w:val="24"/>
          <w:szCs w:val="24"/>
        </w:rPr>
        <w:t>машинограмм</w:t>
      </w:r>
      <w:proofErr w:type="spellEnd"/>
      <w:r w:rsidRPr="00194190">
        <w:rPr>
          <w:rFonts w:ascii="Times New Roman" w:hAnsi="Times New Roman"/>
          <w:sz w:val="24"/>
          <w:szCs w:val="24"/>
        </w:rPr>
        <w:t xml:space="preserve"> учетных регистров.</w:t>
      </w:r>
    </w:p>
    <w:p w:rsidR="00194190" w:rsidRPr="00194190" w:rsidRDefault="00194190" w:rsidP="00706713">
      <w:pPr>
        <w:spacing w:after="0"/>
        <w:jc w:val="both"/>
        <w:rPr>
          <w:rFonts w:ascii="Times New Roman" w:hAnsi="Times New Roman"/>
          <w:sz w:val="24"/>
          <w:szCs w:val="24"/>
        </w:rPr>
      </w:pPr>
      <w:r w:rsidRPr="006764AA">
        <w:rPr>
          <w:rFonts w:ascii="Times New Roman" w:hAnsi="Times New Roman"/>
          <w:b/>
          <w:sz w:val="24"/>
          <w:szCs w:val="24"/>
        </w:rPr>
        <w:t>1.2.21.</w:t>
      </w:r>
      <w:r w:rsidRPr="00194190">
        <w:rPr>
          <w:rFonts w:ascii="Times New Roman" w:hAnsi="Times New Roman"/>
          <w:sz w:val="24"/>
          <w:szCs w:val="24"/>
        </w:rPr>
        <w:t xml:space="preserve"> Учетные регистры могут составляться: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на бумажных носителях;</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на машинных носителях (в виде электронного документа с использованием электронной подписи в установленном законодательством порядке).</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При составлении регистров бухгалтерского учета на бумажных носителях, их заполнение может осуществляться: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вручную;</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с помощью компьютерной техники;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смешанным способом (частично вручную, частично с использованием компьютерной техники).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Составление и хранение регистров бухгалтерского учета исключительно на машинных носителях возможно в случае, если они заверяются в установленном порядке электронными подписями.</w:t>
      </w:r>
    </w:p>
    <w:p w:rsidR="00194190" w:rsidRPr="00194190" w:rsidRDefault="00194190" w:rsidP="00706713">
      <w:pPr>
        <w:spacing w:after="0"/>
        <w:jc w:val="both"/>
        <w:rPr>
          <w:rFonts w:ascii="Times New Roman" w:hAnsi="Times New Roman"/>
          <w:sz w:val="24"/>
          <w:szCs w:val="24"/>
        </w:rPr>
      </w:pPr>
      <w:r w:rsidRPr="004C0068">
        <w:rPr>
          <w:rFonts w:ascii="Times New Roman" w:hAnsi="Times New Roman"/>
          <w:b/>
          <w:sz w:val="24"/>
          <w:szCs w:val="24"/>
        </w:rPr>
        <w:t>1.2.22.</w:t>
      </w:r>
      <w:r w:rsidRPr="00194190">
        <w:rPr>
          <w:rFonts w:ascii="Times New Roman" w:hAnsi="Times New Roman"/>
          <w:sz w:val="24"/>
          <w:szCs w:val="24"/>
        </w:rPr>
        <w:t xml:space="preserve"> Регистры    бухгалтерского    учета   формируются   в   виде   книг, журналов и карточек. Правильность    отражения    фактов     хозяйственной     жизни в регистрах бухгалтерского учета согласно предоставленным для регистрации первичным учетным документам обеспечивают лица, составившие и подписавшие их.</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Формирование регистров бухгалтерского учета (Журналов операций) и Главной книги по сведениям, составляющим государственную тайну, осуществляется обособленно и с соблюдением норм законодательства РФ о защите государственной тайны.</w:t>
      </w:r>
    </w:p>
    <w:p w:rsidR="00194190" w:rsidRPr="00194190" w:rsidRDefault="00194190" w:rsidP="00706713">
      <w:pPr>
        <w:spacing w:after="0"/>
        <w:jc w:val="both"/>
        <w:rPr>
          <w:rFonts w:ascii="Times New Roman" w:hAnsi="Times New Roman"/>
          <w:sz w:val="24"/>
          <w:szCs w:val="24"/>
        </w:rPr>
      </w:pPr>
      <w:r w:rsidRPr="004C0068">
        <w:rPr>
          <w:rFonts w:ascii="Times New Roman" w:hAnsi="Times New Roman"/>
          <w:b/>
          <w:sz w:val="24"/>
          <w:szCs w:val="24"/>
        </w:rPr>
        <w:t>1.2.23.</w:t>
      </w:r>
      <w:r w:rsidRPr="00194190">
        <w:rPr>
          <w:rFonts w:ascii="Times New Roman" w:hAnsi="Times New Roman"/>
          <w:sz w:val="24"/>
          <w:szCs w:val="24"/>
        </w:rPr>
        <w:t xml:space="preserve"> В регистре бухгалтерского учета не допускаются исправления, не </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санкционированными лицами, ответственными за ведение данного регистра.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Исправление в регистре бухгалтерского учета должно содержать:</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1) дату исправления;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2) подписи лиц, ответственных за ведение конкретного регистра (с указанием фамилий и инициалов либо иных реквизитов, необходимых для идентификации этих лиц).</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Порядок исправления ошибки, обнаруженной в регистрах бухгалтерского учета, зависит от момента ее обнаружения и производится в соответствии с Инструкцией N 157н и СГС «Учетная политика». Исправительные записи оформляются Бухгалтерскими справками (ф. 0504833). </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lastRenderedPageBreak/>
        <w:t>Исправления данных в электронных базах без соответствующего документального оформления не допускается.</w:t>
      </w:r>
    </w:p>
    <w:p w:rsidR="00194190" w:rsidRPr="00194190" w:rsidRDefault="00194190" w:rsidP="00706713">
      <w:pPr>
        <w:spacing w:after="0"/>
        <w:jc w:val="both"/>
        <w:rPr>
          <w:rFonts w:ascii="Times New Roman" w:hAnsi="Times New Roman"/>
          <w:sz w:val="24"/>
          <w:szCs w:val="24"/>
        </w:rPr>
      </w:pPr>
      <w:r w:rsidRPr="004C0068">
        <w:rPr>
          <w:rFonts w:ascii="Times New Roman" w:hAnsi="Times New Roman"/>
          <w:b/>
          <w:sz w:val="24"/>
          <w:szCs w:val="24"/>
        </w:rPr>
        <w:t>1.2.24.</w:t>
      </w:r>
      <w:r w:rsidRPr="00194190">
        <w:rPr>
          <w:rFonts w:ascii="Times New Roman" w:hAnsi="Times New Roman"/>
          <w:sz w:val="24"/>
          <w:szCs w:val="24"/>
        </w:rPr>
        <w:t xml:space="preserve"> По истечении каждого отчетного периода (месяца, квартала, года) подобранные и систематизированные первичные учетные документы, сформированные на бумажном носителе и относящиеся к соответствующим Журналам операций, </w:t>
      </w:r>
      <w:proofErr w:type="spellStart"/>
      <w:r w:rsidRPr="00194190">
        <w:rPr>
          <w:rFonts w:ascii="Times New Roman" w:hAnsi="Times New Roman"/>
          <w:sz w:val="24"/>
          <w:szCs w:val="24"/>
        </w:rPr>
        <w:t>сброшюровываются</w:t>
      </w:r>
      <w:proofErr w:type="spellEnd"/>
      <w:r w:rsidRPr="00194190">
        <w:rPr>
          <w:rFonts w:ascii="Times New Roman" w:hAnsi="Times New Roman"/>
          <w:sz w:val="24"/>
          <w:szCs w:val="24"/>
        </w:rPr>
        <w:t xml:space="preserve"> в папку (дело). На обложке папки (дела) указывается: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наименование Учреждения;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название и порядковый номер папки (дела);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период (дата), за который сформирован регистр бухгалтерского учета (Журнал операций), с указанием года и месяца (числа);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наименование регистра бухгалтерского учета (Журнала операций), с указанием при наличии его номера;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количество листов в папке (деле);</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срока хранения: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иных данных, предусмотренных внутренних локальным актом регулирующий порядок документооборота и архивного дела в учреждении.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При незначительном количестве документов в течение нескольких месяцев одного финансового года допускается их подшивка в одну папку (дело).</w:t>
      </w:r>
    </w:p>
    <w:p w:rsidR="00194190" w:rsidRPr="00194190" w:rsidRDefault="00194190" w:rsidP="00706713">
      <w:pPr>
        <w:spacing w:after="0"/>
        <w:jc w:val="both"/>
        <w:rPr>
          <w:rFonts w:ascii="Times New Roman" w:hAnsi="Times New Roman"/>
          <w:sz w:val="24"/>
          <w:szCs w:val="24"/>
        </w:rPr>
      </w:pPr>
      <w:r w:rsidRPr="004C0068">
        <w:rPr>
          <w:rFonts w:ascii="Times New Roman" w:hAnsi="Times New Roman"/>
          <w:b/>
          <w:sz w:val="24"/>
          <w:szCs w:val="24"/>
        </w:rPr>
        <w:t>1.2.25.</w:t>
      </w:r>
      <w:r w:rsidRPr="00194190">
        <w:rPr>
          <w:rFonts w:ascii="Times New Roman" w:hAnsi="Times New Roman"/>
          <w:sz w:val="24"/>
          <w:szCs w:val="24"/>
        </w:rPr>
        <w:t xml:space="preserve"> В случае   обнаружения   пропажи   или уничтожения первичных учетных документов в Бухгалтерии работник, обнаруживший пропажу, незамедлительно сообщает об этом руководителю подразделения и главному бухгалтеру в письменном виде служебной запиской с кратким изложением обстоятельств утраты документов. </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Главный бухгалтер об утрате документов докладывает руководителю Учреждения в письменном виде.</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Расследование причин пропажи или уничтожения первичных документов осуществляется комиссией в сроки, утвержденные приказом руководителя Учреждения.</w:t>
      </w:r>
    </w:p>
    <w:p w:rsidR="00194190" w:rsidRPr="00194190" w:rsidRDefault="00194190" w:rsidP="00706713">
      <w:pPr>
        <w:spacing w:after="0"/>
        <w:jc w:val="both"/>
        <w:rPr>
          <w:rFonts w:ascii="Times New Roman" w:hAnsi="Times New Roman"/>
          <w:sz w:val="24"/>
          <w:szCs w:val="24"/>
        </w:rPr>
      </w:pPr>
      <w:r w:rsidRPr="004C0068">
        <w:rPr>
          <w:rFonts w:ascii="Times New Roman" w:hAnsi="Times New Roman"/>
          <w:b/>
          <w:sz w:val="24"/>
          <w:szCs w:val="24"/>
        </w:rPr>
        <w:t>1.2.26.</w:t>
      </w:r>
      <w:r w:rsidRPr="00194190">
        <w:rPr>
          <w:rFonts w:ascii="Times New Roman" w:hAnsi="Times New Roman"/>
          <w:sz w:val="24"/>
          <w:szCs w:val="24"/>
        </w:rPr>
        <w:t xml:space="preserve"> В Учреждении  устанавливаются сроки хранения первичных учетных документов, регистров бухгалтерского учета и бухгалтерской отчетности первичных документов в соответствии с  действующим законодательством, а также локальными актами Учреждения.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Бухгалтерские документы хранятся в архиве Учреждения.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Исчисление сроков хранения документов производится с 1 января года, следующего за годом окончания их делопроизводства.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Уничтожение документов, постоянного хранения запрещается.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Порядок хранения и уничтожения первичных документов в Учреждении определяется отдельным приказом директора Учреждения.</w:t>
      </w:r>
    </w:p>
    <w:p w:rsidR="00194190" w:rsidRPr="00194190" w:rsidRDefault="00194190" w:rsidP="00706713">
      <w:pPr>
        <w:spacing w:after="0"/>
        <w:jc w:val="both"/>
        <w:rPr>
          <w:rFonts w:ascii="Times New Roman" w:hAnsi="Times New Roman"/>
          <w:sz w:val="24"/>
          <w:szCs w:val="24"/>
        </w:rPr>
      </w:pPr>
      <w:r w:rsidRPr="004C0068">
        <w:rPr>
          <w:rFonts w:ascii="Times New Roman" w:hAnsi="Times New Roman"/>
          <w:b/>
          <w:sz w:val="24"/>
          <w:szCs w:val="24"/>
        </w:rPr>
        <w:t>1.2.27.</w:t>
      </w:r>
      <w:r w:rsidRPr="00194190">
        <w:rPr>
          <w:rFonts w:ascii="Times New Roman" w:hAnsi="Times New Roman"/>
          <w:sz w:val="24"/>
          <w:szCs w:val="24"/>
        </w:rPr>
        <w:t xml:space="preserve"> В Учреждении применяется следующая периодичность формирования на бумажных носителях регистров, сформированных с помощью специализированного программного обеспечения без заверения усиленной квалифицированной электронной подписью:</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Журнал регистрации приходных и расходных ордеров (ф. 0310003) - ежедневно;</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Инвентарная карточка учета нефинансовых активов (ф. 0504031) - при принятии объекта к учету, по мере внесения изменений (данных о переоценке, модернизации, реконструкции, консервации, капитальном ремонте, другой информации) и при выбытии. При отсутствии указанных фактов хозяйственной жизни формируется ежегодно со сведениями о начисленной амортизации;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lastRenderedPageBreak/>
        <w:t>- Инвентарная карточка группового учета нефинансовых активов (ф. 0504032) - при принятии объектов к учету, по мере внесения изменений и при выбытии;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Опись инвентарных карточек по учету нефинансовых активов (ф. 0504033), Инвентарный список нефинансовых активов (ф. 0504034) - ежегодно, в последний рабочий день года. Опись инвентарных карточек (ф. 0504033) составляется без включения информации об инвентарных объектах, выбывших до начала установленного периода;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Накопительные ведомости по приходу/ расходу продуктов питания (ф. 0504037, ф. 0504038) - ежемесячно;</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Книга учета бланков строгой (ф. 0504045) отчетности - ежемесячно;</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Книга аналитического учета депонированной зарплаты и стипендий (ф. 0504048) - ежемесячно;</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Реестр карточек (ф. 0504052) - ежемесячно;</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Журналы учета (</w:t>
      </w:r>
      <w:proofErr w:type="spellStart"/>
      <w:r w:rsidRPr="00194190">
        <w:rPr>
          <w:rFonts w:ascii="Times New Roman" w:hAnsi="Times New Roman"/>
          <w:sz w:val="24"/>
          <w:szCs w:val="24"/>
        </w:rPr>
        <w:t>ф.ф</w:t>
      </w:r>
      <w:proofErr w:type="spellEnd"/>
      <w:r w:rsidRPr="00194190">
        <w:rPr>
          <w:rFonts w:ascii="Times New Roman" w:hAnsi="Times New Roman"/>
          <w:sz w:val="24"/>
          <w:szCs w:val="24"/>
        </w:rPr>
        <w:t>. 0504064, 0504071 и иные) - ежемесячно;</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Главная книга (ф.0504072) - ежемесячно;</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Иные регистры, не указанные выше, - по мере необходимости и ежеквартально, в последний рабочий день квартала.</w:t>
      </w:r>
    </w:p>
    <w:p w:rsidR="00194190" w:rsidRDefault="00194190" w:rsidP="00706713">
      <w:pPr>
        <w:spacing w:after="0"/>
        <w:jc w:val="both"/>
        <w:rPr>
          <w:rFonts w:ascii="Times New Roman" w:hAnsi="Times New Roman"/>
          <w:sz w:val="24"/>
          <w:szCs w:val="24"/>
        </w:rPr>
      </w:pPr>
      <w:r w:rsidRPr="004C0068">
        <w:rPr>
          <w:rFonts w:ascii="Times New Roman" w:hAnsi="Times New Roman"/>
          <w:b/>
          <w:sz w:val="24"/>
          <w:szCs w:val="24"/>
        </w:rPr>
        <w:t>1.2.28.</w:t>
      </w:r>
      <w:r w:rsidRPr="00194190">
        <w:rPr>
          <w:rFonts w:ascii="Times New Roman" w:hAnsi="Times New Roman"/>
          <w:sz w:val="24"/>
          <w:szCs w:val="24"/>
        </w:rPr>
        <w:t xml:space="preserve"> Регистры бухгалтерского учета, оформленные в виде электронного документа с использованием усиленной квалифицированной электронной подписи, хранятся в Бухгалтерии в течение 10 лет после окончания года, в котором (за который) они были составлены, на специальном съемном носителе.</w:t>
      </w:r>
    </w:p>
    <w:p w:rsidR="00A8306A" w:rsidRPr="006764AA" w:rsidRDefault="00A8306A" w:rsidP="00706713">
      <w:pPr>
        <w:spacing w:after="0"/>
        <w:jc w:val="both"/>
        <w:rPr>
          <w:rFonts w:ascii="Times New Roman" w:hAnsi="Times New Roman"/>
          <w:bCs/>
          <w:sz w:val="24"/>
          <w:szCs w:val="24"/>
        </w:rPr>
      </w:pPr>
      <w:r w:rsidRPr="006764AA">
        <w:rPr>
          <w:rFonts w:ascii="Times New Roman" w:hAnsi="Times New Roman"/>
          <w:b/>
          <w:sz w:val="24"/>
          <w:szCs w:val="24"/>
        </w:rPr>
        <w:t>1.2.29.</w:t>
      </w:r>
      <w:r w:rsidRPr="006764AA">
        <w:rPr>
          <w:rFonts w:ascii="Times New Roman" w:hAnsi="Times New Roman"/>
          <w:sz w:val="24"/>
          <w:szCs w:val="24"/>
        </w:rPr>
        <w:t xml:space="preserve"> Контроль выдачи и перемещения путевых листов между сотрудниками (структурными подразделениями) обеспечивается в Учреждении ведением Журнала регистрации путевых листов. Для этого применяется межотраслевая типовая форма №8 «Журнал учета движения путевых листов</w:t>
      </w:r>
      <w:r w:rsidR="00777B56" w:rsidRPr="006764AA">
        <w:rPr>
          <w:rFonts w:ascii="Times New Roman" w:hAnsi="Times New Roman"/>
          <w:sz w:val="24"/>
          <w:szCs w:val="24"/>
        </w:rPr>
        <w:t>»</w:t>
      </w:r>
      <w:r w:rsidR="00777B56" w:rsidRPr="006764AA">
        <w:rPr>
          <w:rFonts w:ascii="Times New Roman" w:hAnsi="Times New Roman"/>
          <w:bCs/>
          <w:sz w:val="24"/>
          <w:szCs w:val="24"/>
        </w:rPr>
        <w:t xml:space="preserve"> утвержденная </w:t>
      </w:r>
      <w:r w:rsidR="00777B56" w:rsidRPr="006764AA">
        <w:rPr>
          <w:rFonts w:ascii="Times New Roman" w:hAnsi="Times New Roman"/>
          <w:sz w:val="24"/>
          <w:szCs w:val="24"/>
        </w:rPr>
        <w:t>постановлением</w:t>
      </w:r>
      <w:r w:rsidR="00777B56" w:rsidRPr="006764AA">
        <w:rPr>
          <w:rFonts w:ascii="Times New Roman" w:hAnsi="Times New Roman"/>
          <w:bCs/>
          <w:sz w:val="24"/>
          <w:szCs w:val="24"/>
        </w:rPr>
        <w:t xml:space="preserve"> Госкомстата России от 28.11.97 N78.</w:t>
      </w:r>
    </w:p>
    <w:p w:rsidR="00777B56" w:rsidRPr="006764AA" w:rsidRDefault="00777B56" w:rsidP="00706713">
      <w:pPr>
        <w:spacing w:after="0"/>
        <w:jc w:val="both"/>
        <w:rPr>
          <w:rFonts w:ascii="Times New Roman" w:hAnsi="Times New Roman"/>
          <w:sz w:val="24"/>
          <w:szCs w:val="24"/>
        </w:rPr>
      </w:pPr>
      <w:r w:rsidRPr="006764AA">
        <w:rPr>
          <w:rFonts w:ascii="Times New Roman" w:hAnsi="Times New Roman"/>
          <w:sz w:val="24"/>
          <w:szCs w:val="24"/>
        </w:rPr>
        <w:t>Ответственным  за ведение Журнала регистрации путевых листов является механик.</w:t>
      </w:r>
    </w:p>
    <w:p w:rsidR="00194190" w:rsidRPr="004C0068" w:rsidRDefault="00194190" w:rsidP="00706713">
      <w:pPr>
        <w:spacing w:after="0"/>
        <w:jc w:val="center"/>
        <w:rPr>
          <w:rFonts w:ascii="Times New Roman" w:hAnsi="Times New Roman"/>
          <w:b/>
          <w:sz w:val="24"/>
          <w:szCs w:val="24"/>
        </w:rPr>
      </w:pPr>
      <w:r w:rsidRPr="004C0068">
        <w:rPr>
          <w:rFonts w:ascii="Times New Roman" w:hAnsi="Times New Roman"/>
          <w:b/>
          <w:sz w:val="24"/>
          <w:szCs w:val="24"/>
        </w:rPr>
        <w:t>2. Особенности ведения бухгалтерского учета</w:t>
      </w:r>
    </w:p>
    <w:p w:rsidR="00194190" w:rsidRPr="00194190" w:rsidRDefault="00194190" w:rsidP="00706713">
      <w:pPr>
        <w:spacing w:after="0"/>
        <w:jc w:val="both"/>
        <w:rPr>
          <w:rFonts w:ascii="Times New Roman" w:hAnsi="Times New Roman"/>
          <w:sz w:val="24"/>
          <w:szCs w:val="24"/>
        </w:rPr>
      </w:pPr>
      <w:r w:rsidRPr="00C22015">
        <w:rPr>
          <w:rFonts w:ascii="Times New Roman" w:hAnsi="Times New Roman"/>
          <w:b/>
          <w:sz w:val="24"/>
          <w:szCs w:val="24"/>
        </w:rPr>
        <w:t>2.1.</w:t>
      </w:r>
      <w:r w:rsidRPr="00194190">
        <w:rPr>
          <w:rFonts w:ascii="Times New Roman" w:hAnsi="Times New Roman"/>
          <w:sz w:val="24"/>
          <w:szCs w:val="24"/>
        </w:rPr>
        <w:t xml:space="preserve"> Нефинансовые и иные активы</w:t>
      </w:r>
    </w:p>
    <w:p w:rsidR="00194190" w:rsidRPr="00194190" w:rsidRDefault="00194190" w:rsidP="00706713">
      <w:pPr>
        <w:spacing w:after="0"/>
        <w:jc w:val="both"/>
        <w:rPr>
          <w:rFonts w:ascii="Times New Roman" w:hAnsi="Times New Roman"/>
          <w:sz w:val="24"/>
          <w:szCs w:val="24"/>
        </w:rPr>
      </w:pPr>
      <w:r w:rsidRPr="00C22015">
        <w:rPr>
          <w:rFonts w:ascii="Times New Roman" w:hAnsi="Times New Roman"/>
          <w:b/>
          <w:sz w:val="24"/>
          <w:szCs w:val="24"/>
        </w:rPr>
        <w:t>2.1.1.</w:t>
      </w:r>
      <w:r w:rsidRPr="00194190">
        <w:rPr>
          <w:rFonts w:ascii="Times New Roman" w:hAnsi="Times New Roman"/>
          <w:sz w:val="24"/>
          <w:szCs w:val="24"/>
        </w:rPr>
        <w:t xml:space="preserve"> Отнесение объектов к соответствующей </w:t>
      </w:r>
      <w:r w:rsidR="00777B56" w:rsidRPr="006764AA">
        <w:rPr>
          <w:rFonts w:ascii="Times New Roman" w:hAnsi="Times New Roman"/>
          <w:sz w:val="24"/>
          <w:szCs w:val="24"/>
        </w:rPr>
        <w:t>категории имущества, группе (виду)</w:t>
      </w:r>
      <w:r w:rsidR="00777B56" w:rsidRPr="00E24C39">
        <w:rPr>
          <w:rFonts w:ascii="Arial" w:hAnsi="Arial" w:cs="Arial"/>
        </w:rPr>
        <w:t xml:space="preserve"> </w:t>
      </w:r>
      <w:r w:rsidRPr="00194190">
        <w:rPr>
          <w:rFonts w:ascii="Times New Roman" w:hAnsi="Times New Roman"/>
          <w:sz w:val="24"/>
          <w:szCs w:val="24"/>
        </w:rPr>
        <w:t>нефинансовых активов, установление сроков полезного использования, присвоение кодов ОКОФ осуществляется на основании решения постоянно действующей комиссии Учреждения по поступлению и выбытию активов (далее – Комиссия по поступлению и выбытию активов). Данные решения Комиссия по поступлению и выбытию активов принимает на основании критериев, установленных:</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Инструкцией N 157н;</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СГС «Основные средства», утвержденным приказом Минфина России от 31.12.2016 N 257н (далее – СГС «Основные средства»);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СГС «Запасы», утвержденным приказом Минфина России от 07.12.2018 N 256н (далее – СГС «Запасы»);</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СГС «Нематериальные активы», утвержденным приказом Минфина России от 15.11.2019 N 181н (далее - СГС «Нематериальные активы»);</w:t>
      </w:r>
    </w:p>
    <w:p w:rsid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СГС «Непроизведенные активы», утвержденным приказом Минфина России от 28.02.2018 N 34н (далее - СГС «Непроизведенные активы»);</w:t>
      </w:r>
    </w:p>
    <w:p w:rsidR="00777B56" w:rsidRPr="006764AA" w:rsidRDefault="00777B56" w:rsidP="00706713">
      <w:pPr>
        <w:spacing w:after="0"/>
        <w:jc w:val="both"/>
        <w:rPr>
          <w:rFonts w:ascii="Times New Roman" w:hAnsi="Times New Roman"/>
          <w:sz w:val="24"/>
          <w:szCs w:val="24"/>
        </w:rPr>
      </w:pPr>
      <w:r w:rsidRPr="006764AA">
        <w:rPr>
          <w:rFonts w:ascii="Times New Roman" w:hAnsi="Times New Roman"/>
          <w:sz w:val="24"/>
          <w:szCs w:val="24"/>
        </w:rPr>
        <w:t>- СГС «Биологические активы», утвержденным п</w:t>
      </w:r>
      <w:r w:rsidRPr="006764AA">
        <w:rPr>
          <w:rFonts w:ascii="Times New Roman" w:hAnsi="Times New Roman"/>
          <w:sz w:val="24"/>
          <w:szCs w:val="24"/>
          <w:shd w:val="clear" w:color="auto" w:fill="FFFFFF"/>
        </w:rPr>
        <w:t xml:space="preserve">риказом Минфина России </w:t>
      </w:r>
      <w:r w:rsidRPr="006764AA">
        <w:rPr>
          <w:rFonts w:ascii="Times New Roman" w:hAnsi="Times New Roman"/>
          <w:sz w:val="24"/>
          <w:szCs w:val="24"/>
        </w:rPr>
        <w:t>от 16.12.2020 N310н</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СГС «Аренда», утвержденным приказом Минфина России от 31.12.2016 N 258н (далее - СГС «Аренда»);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lastRenderedPageBreak/>
        <w:t>- СГС «Концептуальные основы бухгалтерского учета и отчетности организаций государственного сектора», утвержденным приказом Минфина России от 31.12.2016 N 256н (далее – СГС «Концептуальные основы»).</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Персональный состав комиссий, создаваемых в Учреждении, а также порядок их работы определяются отдельными приказами руководителя Учреждения. </w:t>
      </w:r>
    </w:p>
    <w:p w:rsidR="00194190" w:rsidRPr="00194190" w:rsidRDefault="00194190" w:rsidP="00706713">
      <w:pPr>
        <w:spacing w:after="0"/>
        <w:jc w:val="both"/>
        <w:rPr>
          <w:rFonts w:ascii="Times New Roman" w:hAnsi="Times New Roman"/>
          <w:sz w:val="24"/>
          <w:szCs w:val="24"/>
        </w:rPr>
      </w:pPr>
      <w:r w:rsidRPr="00C22015">
        <w:rPr>
          <w:rFonts w:ascii="Times New Roman" w:hAnsi="Times New Roman"/>
          <w:b/>
          <w:sz w:val="24"/>
          <w:szCs w:val="24"/>
        </w:rPr>
        <w:t>2.1.2.</w:t>
      </w:r>
      <w:r w:rsidRPr="00194190">
        <w:rPr>
          <w:rFonts w:ascii="Times New Roman" w:hAnsi="Times New Roman"/>
          <w:sz w:val="24"/>
          <w:szCs w:val="24"/>
        </w:rPr>
        <w:t xml:space="preserve"> </w:t>
      </w:r>
      <w:proofErr w:type="gramStart"/>
      <w:r w:rsidRPr="00194190">
        <w:rPr>
          <w:rFonts w:ascii="Times New Roman" w:hAnsi="Times New Roman"/>
          <w:sz w:val="24"/>
          <w:szCs w:val="24"/>
        </w:rPr>
        <w:t>По нефинансовым активам, полученным безвозмездно от организаций бюджетной сферы и иных контрагентов (организаций и физических лиц) в качестве основных средств, нематериальных или непроизведенных активов, Комиссией по поступлению и выбытию активов проверяется их соответствие критериям учета в составе основных средств, нематериальных или непроизведенных активов на основании действующего законодательства и положений настоящей Учетной политики.</w:t>
      </w:r>
      <w:proofErr w:type="gramEnd"/>
    </w:p>
    <w:p w:rsidR="00777B56" w:rsidRPr="006764AA" w:rsidRDefault="00777B56" w:rsidP="00706713">
      <w:pPr>
        <w:spacing w:after="0"/>
        <w:jc w:val="both"/>
        <w:rPr>
          <w:rFonts w:ascii="Times New Roman" w:eastAsia="Calibri" w:hAnsi="Times New Roman"/>
          <w:sz w:val="24"/>
          <w:szCs w:val="24"/>
          <w:lang w:eastAsia="en-US"/>
        </w:rPr>
      </w:pPr>
      <w:proofErr w:type="gramStart"/>
      <w:r w:rsidRPr="006764AA">
        <w:rPr>
          <w:rFonts w:ascii="Times New Roman" w:eastAsia="Calibri" w:hAnsi="Times New Roman"/>
          <w:sz w:val="24"/>
          <w:szCs w:val="24"/>
          <w:lang w:eastAsia="en-US"/>
        </w:rPr>
        <w:t>При поступлении нефинансовых активов от организаций бюджетной сферы для обеспечения сверки расчетов (консолидации и исключения взаимосвязанных показателей в установленном порядке субъектом консолидированной отчетности) безвозмездно полученные  нефинансовые активы принимаются к учету в составе категории объектов учета (например, основные средства, нематериальные активы, непроизведенные активы, запасы, биологические активы) и группы имущества (например, машины и оборудование, транспортные средства, продукты питания, прочие материальные запасы), которые</w:t>
      </w:r>
      <w:proofErr w:type="gramEnd"/>
      <w:r w:rsidRPr="006764AA">
        <w:rPr>
          <w:rFonts w:ascii="Times New Roman" w:eastAsia="Calibri" w:hAnsi="Times New Roman"/>
          <w:sz w:val="24"/>
          <w:szCs w:val="24"/>
          <w:lang w:eastAsia="en-US"/>
        </w:rPr>
        <w:t xml:space="preserve"> указаны передающей стороной (в соответствии с кодом счета бухгалтерского/бюджетного учета, по которому учитывался объект нефинансовых активов у передающей стороны), на основании документов, подтверждающих поступление </w:t>
      </w:r>
      <w:proofErr w:type="spellStart"/>
      <w:r w:rsidRPr="006764AA">
        <w:rPr>
          <w:rFonts w:ascii="Times New Roman" w:eastAsia="Calibri" w:hAnsi="Times New Roman"/>
          <w:sz w:val="24"/>
          <w:szCs w:val="24"/>
          <w:lang w:eastAsia="en-US"/>
        </w:rPr>
        <w:t>обьектов</w:t>
      </w:r>
      <w:proofErr w:type="spellEnd"/>
      <w:r w:rsidRPr="006764AA">
        <w:rPr>
          <w:rFonts w:ascii="Times New Roman" w:eastAsia="Calibri" w:hAnsi="Times New Roman"/>
          <w:sz w:val="24"/>
          <w:szCs w:val="24"/>
          <w:lang w:eastAsia="en-US"/>
        </w:rPr>
        <w:t>.</w:t>
      </w:r>
    </w:p>
    <w:p w:rsidR="00777B56" w:rsidRPr="006764AA" w:rsidRDefault="00777B56" w:rsidP="00777B56">
      <w:pPr>
        <w:pStyle w:val="s1"/>
        <w:spacing w:before="0" w:beforeAutospacing="0" w:after="0" w:afterAutospacing="0"/>
        <w:jc w:val="both"/>
        <w:rPr>
          <w:rFonts w:eastAsia="Calibri"/>
          <w:lang w:eastAsia="en-US"/>
        </w:rPr>
      </w:pPr>
      <w:proofErr w:type="gramStart"/>
      <w:r w:rsidRPr="006764AA">
        <w:rPr>
          <w:rFonts w:eastAsia="Calibri"/>
          <w:lang w:eastAsia="en-US"/>
        </w:rPr>
        <w:t xml:space="preserve">Если по решению Комиссии по поступлению и выбытию активов полученные объекты нефинансовых активов в связи с целевой функцией их использования в деятельности Учреждения должны быть учтены в составе иной группы имущества или относятся к иной категории объектов учета, в бухгалтерском учете отражается </w:t>
      </w:r>
      <w:proofErr w:type="spellStart"/>
      <w:r w:rsidRPr="006764AA">
        <w:rPr>
          <w:rFonts w:eastAsia="Calibri"/>
          <w:lang w:eastAsia="en-US"/>
        </w:rPr>
        <w:t>реклассификация</w:t>
      </w:r>
      <w:proofErr w:type="spellEnd"/>
      <w:r w:rsidRPr="006764AA">
        <w:rPr>
          <w:rFonts w:eastAsia="Calibri"/>
          <w:lang w:eastAsia="en-US"/>
        </w:rPr>
        <w:t>: выбытие из одной категории и (или) группы и отражение в составе другой категории и (или) группы активов</w:t>
      </w:r>
      <w:proofErr w:type="gramEnd"/>
      <w:r w:rsidRPr="006764AA">
        <w:rPr>
          <w:rFonts w:eastAsia="Calibri"/>
          <w:lang w:eastAsia="en-US"/>
        </w:rPr>
        <w:t>. Перемещение нефинансовых активов из одной категории объектов учета в другую (например, из состава основных сре</w:t>
      </w:r>
      <w:proofErr w:type="gramStart"/>
      <w:r w:rsidRPr="006764AA">
        <w:rPr>
          <w:rFonts w:eastAsia="Calibri"/>
          <w:lang w:eastAsia="en-US"/>
        </w:rPr>
        <w:t>дств в с</w:t>
      </w:r>
      <w:proofErr w:type="gramEnd"/>
      <w:r w:rsidRPr="006764AA">
        <w:rPr>
          <w:rFonts w:eastAsia="Calibri"/>
          <w:lang w:eastAsia="en-US"/>
        </w:rPr>
        <w:t xml:space="preserve">остав </w:t>
      </w:r>
      <w:proofErr w:type="spellStart"/>
      <w:r w:rsidRPr="006764AA">
        <w:rPr>
          <w:rFonts w:eastAsia="Calibri"/>
          <w:lang w:eastAsia="en-US"/>
        </w:rPr>
        <w:t>матзапасов</w:t>
      </w:r>
      <w:proofErr w:type="spellEnd"/>
      <w:r w:rsidRPr="006764AA">
        <w:rPr>
          <w:rFonts w:eastAsia="Calibri"/>
          <w:lang w:eastAsia="en-US"/>
        </w:rPr>
        <w:t xml:space="preserve">) отражается в учете с применением счета 0 401 10 172. </w:t>
      </w:r>
    </w:p>
    <w:p w:rsidR="00777B56" w:rsidRDefault="00777B56" w:rsidP="00706713">
      <w:pPr>
        <w:spacing w:after="0"/>
        <w:jc w:val="both"/>
        <w:rPr>
          <w:rFonts w:ascii="Times New Roman" w:hAnsi="Times New Roman"/>
          <w:sz w:val="24"/>
          <w:szCs w:val="24"/>
        </w:rPr>
      </w:pP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Недвижимое имущество, полученное от организации бюджетной сферы без </w:t>
      </w:r>
      <w:proofErr w:type="gramStart"/>
      <w:r w:rsidRPr="00194190">
        <w:rPr>
          <w:rFonts w:ascii="Times New Roman" w:hAnsi="Times New Roman"/>
          <w:sz w:val="24"/>
          <w:szCs w:val="24"/>
        </w:rPr>
        <w:t>указания</w:t>
      </w:r>
      <w:proofErr w:type="gramEnd"/>
      <w:r w:rsidRPr="00194190">
        <w:rPr>
          <w:rFonts w:ascii="Times New Roman" w:hAnsi="Times New Roman"/>
          <w:sz w:val="24"/>
          <w:szCs w:val="24"/>
        </w:rPr>
        <w:t xml:space="preserve"> передающей стороной стоимости в первичных учетных документах, после регистрации права оперативного управления до получения информации о балансовой стоимости и сумме начисленной амортизации учитывается на балансовых счетах:</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по кадастровой стоимости,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при отсутствии кадастровой оценки - в условной оценке: 1 объект - 1 рубль.</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Движимое имущество, полученное от организации бюджетной сферы без </w:t>
      </w:r>
      <w:proofErr w:type="gramStart"/>
      <w:r w:rsidRPr="00194190">
        <w:rPr>
          <w:rFonts w:ascii="Times New Roman" w:hAnsi="Times New Roman"/>
          <w:sz w:val="24"/>
          <w:szCs w:val="24"/>
        </w:rPr>
        <w:t>указания</w:t>
      </w:r>
      <w:proofErr w:type="gramEnd"/>
      <w:r w:rsidRPr="00194190">
        <w:rPr>
          <w:rFonts w:ascii="Times New Roman" w:hAnsi="Times New Roman"/>
          <w:sz w:val="24"/>
          <w:szCs w:val="24"/>
        </w:rPr>
        <w:t xml:space="preserve"> передающей стороной стоимости, до уто</w:t>
      </w:r>
      <w:r w:rsidR="006764AA">
        <w:rPr>
          <w:rFonts w:ascii="Times New Roman" w:hAnsi="Times New Roman"/>
          <w:sz w:val="24"/>
          <w:szCs w:val="24"/>
        </w:rPr>
        <w:t>ч</w:t>
      </w:r>
      <w:r w:rsidRPr="00194190">
        <w:rPr>
          <w:rFonts w:ascii="Times New Roman" w:hAnsi="Times New Roman"/>
          <w:sz w:val="24"/>
          <w:szCs w:val="24"/>
        </w:rPr>
        <w:t xml:space="preserve">нения стоимостных оценок учитывается на балансовых счетах в условной оценке: 1 объект - 1 рубль. </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По факту получения указанного имущества в адрес организации бюджетной сферы, передавшей объект нефинансовых активов</w:t>
      </w:r>
      <w:r w:rsidR="00777B56">
        <w:rPr>
          <w:rFonts w:ascii="Times New Roman" w:hAnsi="Times New Roman"/>
          <w:sz w:val="24"/>
          <w:szCs w:val="24"/>
        </w:rPr>
        <w:t xml:space="preserve"> </w:t>
      </w:r>
      <w:r w:rsidR="00777B56" w:rsidRPr="006764AA">
        <w:rPr>
          <w:rFonts w:ascii="Times New Roman" w:hAnsi="Times New Roman"/>
          <w:sz w:val="24"/>
          <w:szCs w:val="24"/>
        </w:rPr>
        <w:t>без указания балансовой стоимости,</w:t>
      </w:r>
      <w:r w:rsidRPr="006764AA">
        <w:rPr>
          <w:rFonts w:ascii="Times New Roman" w:hAnsi="Times New Roman"/>
          <w:sz w:val="24"/>
          <w:szCs w:val="24"/>
        </w:rPr>
        <w:t xml:space="preserve"> </w:t>
      </w:r>
      <w:r w:rsidRPr="00194190">
        <w:rPr>
          <w:rFonts w:ascii="Times New Roman" w:hAnsi="Times New Roman"/>
          <w:sz w:val="24"/>
          <w:szCs w:val="24"/>
        </w:rPr>
        <w:t xml:space="preserve">в целях дальнейшей консолидации (сверки) расчетов направляется Извещение (ф. 0504805). </w:t>
      </w:r>
    </w:p>
    <w:p w:rsidR="00194190" w:rsidRPr="00194190" w:rsidRDefault="00194190" w:rsidP="00706713">
      <w:pPr>
        <w:spacing w:after="0"/>
        <w:jc w:val="both"/>
        <w:rPr>
          <w:rFonts w:ascii="Times New Roman" w:hAnsi="Times New Roman"/>
          <w:sz w:val="24"/>
          <w:szCs w:val="24"/>
        </w:rPr>
      </w:pPr>
      <w:r w:rsidRPr="00C22015">
        <w:rPr>
          <w:rFonts w:ascii="Times New Roman" w:hAnsi="Times New Roman"/>
          <w:b/>
          <w:sz w:val="24"/>
          <w:szCs w:val="24"/>
        </w:rPr>
        <w:t>2.1.3.</w:t>
      </w:r>
      <w:r w:rsidRPr="00194190">
        <w:rPr>
          <w:rFonts w:ascii="Times New Roman" w:hAnsi="Times New Roman"/>
          <w:sz w:val="24"/>
          <w:szCs w:val="24"/>
        </w:rPr>
        <w:t xml:space="preserve"> Движимое имущество при его поступлении в Учреждение сразу же должно быть отнесено либо к особо ценному, либо к иному имуществу в соответствии с критериями, определенными законодательством и Учредителем. </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В случае отсутствия критериев, определенных Учредителем, Учреждение при отнесении имущества к категории особо ценного руководствуется  действующим законодательством. </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lastRenderedPageBreak/>
        <w:t>Порядок отнесения имущества Учреждения к категории особо ценного движимого имущества утвержден постановлением Правительства РФ от 26.07.2010 N 538 "О порядке отнесения имущества автономного или бюджетного учреждения к категории особо ценного движимого имущества" и нормативными правовыми актами, принятыми во исполнение положений данного постановления.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Перечни особо ценного движимого имущества Учреждения определяются Учредителем в соответствии с действующим законодательством.</w:t>
      </w:r>
    </w:p>
    <w:p w:rsidR="00194190" w:rsidRPr="00194190" w:rsidRDefault="00194190" w:rsidP="00706713">
      <w:pPr>
        <w:spacing w:after="0"/>
        <w:jc w:val="both"/>
        <w:rPr>
          <w:rFonts w:ascii="Times New Roman" w:hAnsi="Times New Roman"/>
          <w:sz w:val="24"/>
          <w:szCs w:val="24"/>
        </w:rPr>
      </w:pPr>
      <w:r w:rsidRPr="00C22015">
        <w:rPr>
          <w:rFonts w:ascii="Times New Roman" w:hAnsi="Times New Roman"/>
          <w:b/>
          <w:sz w:val="24"/>
          <w:szCs w:val="24"/>
        </w:rPr>
        <w:t>2.1.4.</w:t>
      </w:r>
      <w:r w:rsidRPr="00194190">
        <w:rPr>
          <w:rFonts w:ascii="Times New Roman" w:hAnsi="Times New Roman"/>
          <w:sz w:val="24"/>
          <w:szCs w:val="24"/>
        </w:rPr>
        <w:t xml:space="preserve"> Изменение (корректировка) показателя счета 0 210 06 000 «Расчеты с учредителем» осуществляется в корреспонденции со счетом 0 401 10 172 "Доходы от операций с активами" с периодичностью, установленной учредителем, но не реже одного раза в год (перед составлением годовой отчетности). Показатели счета 0 106 00 000 «Вложения в нефинансовые активы» не участвует при формировании показателей счета 0 210 06 000.</w:t>
      </w:r>
    </w:p>
    <w:p w:rsidR="00194190" w:rsidRPr="00194190" w:rsidRDefault="00194190" w:rsidP="00706713">
      <w:pPr>
        <w:spacing w:after="0"/>
        <w:jc w:val="both"/>
        <w:rPr>
          <w:rFonts w:ascii="Times New Roman" w:hAnsi="Times New Roman"/>
          <w:sz w:val="24"/>
          <w:szCs w:val="24"/>
        </w:rPr>
      </w:pPr>
      <w:r w:rsidRPr="00C22015">
        <w:rPr>
          <w:rFonts w:ascii="Times New Roman" w:hAnsi="Times New Roman"/>
          <w:b/>
          <w:sz w:val="24"/>
          <w:szCs w:val="24"/>
        </w:rPr>
        <w:t>2.1.5.</w:t>
      </w:r>
      <w:r w:rsidRPr="00194190">
        <w:rPr>
          <w:rFonts w:ascii="Times New Roman" w:hAnsi="Times New Roman"/>
          <w:sz w:val="24"/>
          <w:szCs w:val="24"/>
        </w:rPr>
        <w:t xml:space="preserve"> В случае приобретения (создания) нефинансовых активов полностью или частично за счет средств субсидий на иные цели или субсидий на капитальные вложения суммы вложений, сформированные на счетах 5 106 00 000 и 6 106 00 000, переводятся с кодов вида деятельности «5», «6» на код вида деятельности «4».</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В случае приобретения (создания) нефинансовых активов частично за счет средств субсидии на выполнение задания и частично за счет иных источников, сформированные по иным источникам на счете Х 106 00 000 вложения подлежат переводу на код вида деятельности «4». </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Отражение операций по переводу нефинансовых активов, включая вложения в нефинансовые активы, с одного кода вида деятельности на другой осуществляется с использованием счета 0 304 06 000 «Расчеты с прочими кредиторами».</w:t>
      </w:r>
    </w:p>
    <w:p w:rsidR="00194190" w:rsidRPr="00194190" w:rsidRDefault="00194190" w:rsidP="00706713">
      <w:pPr>
        <w:spacing w:after="0"/>
        <w:jc w:val="both"/>
        <w:rPr>
          <w:rFonts w:ascii="Times New Roman" w:hAnsi="Times New Roman"/>
          <w:sz w:val="24"/>
          <w:szCs w:val="24"/>
        </w:rPr>
      </w:pPr>
      <w:r w:rsidRPr="00C22015">
        <w:rPr>
          <w:rFonts w:ascii="Times New Roman" w:hAnsi="Times New Roman"/>
          <w:b/>
          <w:sz w:val="24"/>
          <w:szCs w:val="24"/>
        </w:rPr>
        <w:t>2.1.6.</w:t>
      </w:r>
      <w:r w:rsidRPr="00194190">
        <w:rPr>
          <w:rFonts w:ascii="Times New Roman" w:hAnsi="Times New Roman"/>
          <w:sz w:val="24"/>
          <w:szCs w:val="24"/>
        </w:rPr>
        <w:t xml:space="preserve"> При частичной ликвидации объектов нефинансовых активов расчет стоимости ликвидируемой части объектов осуществляется Комиссией по поступлению и выбытию активов исходя из стоимости отдельных предметов, входящих в состав сложных объектов имущества. Если в Учреждении отсутствует информация о стоимости отдельных частей объектов, комиссия производит расчет стоимости ликвидируемой части объекта в процентном отношении к стоимости всего объекта, определенном комиссией самостоятельно либо путем независимой оценки (в случае необходимости). В аналогичном порядке Комиссия по поступлению и выбытию активов определяет стоимость новых объектов, принимаемых к учету по результатам </w:t>
      </w:r>
      <w:proofErr w:type="spellStart"/>
      <w:r w:rsidRPr="00194190">
        <w:rPr>
          <w:rFonts w:ascii="Times New Roman" w:hAnsi="Times New Roman"/>
          <w:sz w:val="24"/>
          <w:szCs w:val="24"/>
        </w:rPr>
        <w:t>разукомплектации</w:t>
      </w:r>
      <w:proofErr w:type="spellEnd"/>
      <w:r w:rsidRPr="00194190">
        <w:rPr>
          <w:rFonts w:ascii="Times New Roman" w:hAnsi="Times New Roman"/>
          <w:sz w:val="24"/>
          <w:szCs w:val="24"/>
        </w:rPr>
        <w:t xml:space="preserve"> основных средств и материальных запасов.</w:t>
      </w:r>
    </w:p>
    <w:p w:rsidR="00194190" w:rsidRPr="00194190" w:rsidRDefault="00194190" w:rsidP="00706713">
      <w:pPr>
        <w:spacing w:after="0"/>
        <w:jc w:val="both"/>
        <w:rPr>
          <w:rFonts w:ascii="Times New Roman" w:hAnsi="Times New Roman"/>
          <w:sz w:val="24"/>
          <w:szCs w:val="24"/>
        </w:rPr>
      </w:pPr>
      <w:r w:rsidRPr="00C22015">
        <w:rPr>
          <w:rFonts w:ascii="Times New Roman" w:hAnsi="Times New Roman"/>
          <w:b/>
          <w:sz w:val="24"/>
          <w:szCs w:val="24"/>
        </w:rPr>
        <w:t>2.1.7.</w:t>
      </w:r>
      <w:r w:rsidRPr="00194190">
        <w:rPr>
          <w:rFonts w:ascii="Times New Roman" w:hAnsi="Times New Roman"/>
          <w:sz w:val="24"/>
          <w:szCs w:val="24"/>
        </w:rPr>
        <w:t xml:space="preserve"> </w:t>
      </w:r>
      <w:proofErr w:type="spellStart"/>
      <w:r w:rsidRPr="00194190">
        <w:rPr>
          <w:rFonts w:ascii="Times New Roman" w:hAnsi="Times New Roman"/>
          <w:sz w:val="24"/>
          <w:szCs w:val="24"/>
        </w:rPr>
        <w:t>Разукомплектация</w:t>
      </w:r>
      <w:proofErr w:type="spellEnd"/>
      <w:r w:rsidRPr="00194190">
        <w:rPr>
          <w:rFonts w:ascii="Times New Roman" w:hAnsi="Times New Roman"/>
          <w:sz w:val="24"/>
          <w:szCs w:val="24"/>
        </w:rPr>
        <w:t xml:space="preserve"> (частичная ликвидация) объектов нефинансовых активов оформляется Актом о </w:t>
      </w:r>
      <w:proofErr w:type="spellStart"/>
      <w:r w:rsidRPr="00194190">
        <w:rPr>
          <w:rFonts w:ascii="Times New Roman" w:hAnsi="Times New Roman"/>
          <w:sz w:val="24"/>
          <w:szCs w:val="24"/>
        </w:rPr>
        <w:t>разукомплектации</w:t>
      </w:r>
      <w:proofErr w:type="spellEnd"/>
      <w:r w:rsidRPr="00194190">
        <w:rPr>
          <w:rFonts w:ascii="Times New Roman" w:hAnsi="Times New Roman"/>
          <w:sz w:val="24"/>
          <w:szCs w:val="24"/>
        </w:rPr>
        <w:t xml:space="preserve"> (частичной ликвидации) (</w:t>
      </w:r>
      <w:r w:rsidRPr="00504D3E">
        <w:rPr>
          <w:rFonts w:ascii="Times New Roman" w:hAnsi="Times New Roman"/>
          <w:sz w:val="24"/>
          <w:szCs w:val="24"/>
        </w:rPr>
        <w:t xml:space="preserve">Приложение № 2 </w:t>
      </w:r>
      <w:r w:rsidRPr="00194190">
        <w:rPr>
          <w:rFonts w:ascii="Times New Roman" w:hAnsi="Times New Roman"/>
          <w:sz w:val="24"/>
          <w:szCs w:val="24"/>
        </w:rPr>
        <w:t>к настоящей Учетной политике).</w:t>
      </w:r>
    </w:p>
    <w:p w:rsidR="00194190" w:rsidRPr="00194190" w:rsidRDefault="00194190" w:rsidP="00706713">
      <w:pPr>
        <w:spacing w:after="0"/>
        <w:jc w:val="both"/>
        <w:rPr>
          <w:rFonts w:ascii="Times New Roman" w:hAnsi="Times New Roman"/>
          <w:sz w:val="24"/>
          <w:szCs w:val="24"/>
        </w:rPr>
      </w:pPr>
      <w:r w:rsidRPr="00C22015">
        <w:rPr>
          <w:rFonts w:ascii="Times New Roman" w:hAnsi="Times New Roman"/>
          <w:b/>
          <w:sz w:val="24"/>
          <w:szCs w:val="24"/>
        </w:rPr>
        <w:t>2.1.8.</w:t>
      </w:r>
      <w:r w:rsidRPr="00194190">
        <w:rPr>
          <w:rFonts w:ascii="Times New Roman" w:hAnsi="Times New Roman"/>
          <w:sz w:val="24"/>
          <w:szCs w:val="24"/>
        </w:rPr>
        <w:t xml:space="preserve"> Справедливая стоимость объектов бухгалтерского учета определяется Комиссией по поступлению и выбытию активов методом рыночных цен. Справедливая стоимость объектов учета, в том числе нефинансовых активов и арендных платежей, рассчитывается на основании следующих данных (по выбору комиссии):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сведений о ценах на аналогичные или схожие активы, полученных в письменной форме от организаций изготовителей, балансодержателей;</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сведений об уровне цен, имеющихся у органов государственной статистики;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экспертных заключений (при условии документального подтверждения квалификации экспертов) о стоимости аналогичных или схожих объектов;</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данных, полученных в сети Интернет (данных с официальных сайтов производителей аналогичных или схожих объектов и т.п.);</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lastRenderedPageBreak/>
        <w:t>- данных объявлений о продаже (сдаче в аренду) аналогичных или схожих объектов в СМИ, сети Интернет и т.д.</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При определении справедливой стоимости бывших в эксплуатации объектов могут использоваться данные о цене на новые аналогичные или схожие объекты с применением поправочных коэффициентов в зависимости от состояния оцениваемого имущества.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При определении справедливой стоимости объектов недвижимости по решению Комиссии по поступлению и выбытию может проводиться оценка с привлечением профессиональных оценщиков согласно Федеральному закону от 29.07.1998  № 135-ФЗ "Об оценочной деятельности в Российской Федерации".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Нефинансовые активы принимаются к балансовому учету по справедливой стоимости, определяемой на дату приобретения, при поступлении в рамках необменных операций, в том числе:</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при безвозмездном получении, в том числе в порядке дарения, пожертвования;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при постановке на учет объектов по результатам текущего или капитального ремонта (модернизации, реконструкции, частичной ликвидации, списания и т.п.) нефинансовых активов;</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при постановке на учет объектов, по которым утрачены приходные документы, по результатам инвентаризации или иных контрольных мероприятий.</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Применение иного порядка оценки нефинансовых активов, поступающих в Учреждение в рамках необменных операций, возможно по решению Комиссии по поступлению и выбытию активов в случаях, установленных п. 52 СГС «Концептуальные основы». </w:t>
      </w:r>
    </w:p>
    <w:p w:rsidR="00194190" w:rsidRPr="00194190" w:rsidRDefault="00194190" w:rsidP="00706713">
      <w:pPr>
        <w:spacing w:after="0"/>
        <w:jc w:val="both"/>
        <w:rPr>
          <w:rFonts w:ascii="Times New Roman" w:hAnsi="Times New Roman"/>
          <w:sz w:val="24"/>
          <w:szCs w:val="24"/>
        </w:rPr>
      </w:pPr>
      <w:r w:rsidRPr="00FD4E19">
        <w:rPr>
          <w:rFonts w:ascii="Times New Roman" w:hAnsi="Times New Roman"/>
          <w:b/>
          <w:sz w:val="24"/>
          <w:szCs w:val="24"/>
        </w:rPr>
        <w:t>2.1.9.</w:t>
      </w:r>
      <w:r w:rsidRPr="00194190">
        <w:rPr>
          <w:rFonts w:ascii="Times New Roman" w:hAnsi="Times New Roman"/>
          <w:sz w:val="24"/>
          <w:szCs w:val="24"/>
        </w:rPr>
        <w:t xml:space="preserve"> Перечень расходов, формирующих первоначальную стоимость основных средств, нематериальных активов и материальных запасов, определяется Бухгалтерией Учреждения. Все расходы, в том числе затраты на заработную плату и амортизацию при создании нефинансовых активов силами Учреждения, которые невозможно включить в первоначальную стоимость нефинансового актива прямым счетом, подлежат распределению экономически обоснованным методом, который выбирается Бухгалтерией Учреждения отдельно для каждой операции.</w:t>
      </w:r>
    </w:p>
    <w:p w:rsidR="00194190" w:rsidRPr="00194190" w:rsidRDefault="00194190" w:rsidP="00706713">
      <w:pPr>
        <w:spacing w:after="0"/>
        <w:jc w:val="both"/>
        <w:rPr>
          <w:rFonts w:ascii="Times New Roman" w:hAnsi="Times New Roman"/>
          <w:sz w:val="24"/>
          <w:szCs w:val="24"/>
        </w:rPr>
      </w:pPr>
      <w:r w:rsidRPr="00FD4E19">
        <w:rPr>
          <w:rFonts w:ascii="Times New Roman" w:hAnsi="Times New Roman"/>
          <w:b/>
          <w:sz w:val="24"/>
          <w:szCs w:val="24"/>
        </w:rPr>
        <w:t>2.1.10.</w:t>
      </w:r>
      <w:r w:rsidRPr="00194190">
        <w:rPr>
          <w:rFonts w:ascii="Times New Roman" w:hAnsi="Times New Roman"/>
          <w:sz w:val="24"/>
          <w:szCs w:val="24"/>
        </w:rPr>
        <w:t xml:space="preserve"> Нефинансовые активы, поступающие по результатам ремонта, списания, </w:t>
      </w:r>
      <w:proofErr w:type="spellStart"/>
      <w:r w:rsidRPr="00194190">
        <w:rPr>
          <w:rFonts w:ascii="Times New Roman" w:hAnsi="Times New Roman"/>
          <w:sz w:val="24"/>
          <w:szCs w:val="24"/>
        </w:rPr>
        <w:t>разукомплектации</w:t>
      </w:r>
      <w:proofErr w:type="spellEnd"/>
      <w:r w:rsidRPr="00194190">
        <w:rPr>
          <w:rFonts w:ascii="Times New Roman" w:hAnsi="Times New Roman"/>
          <w:sz w:val="24"/>
          <w:szCs w:val="24"/>
        </w:rPr>
        <w:t xml:space="preserve">, частичной ликвидации других нефинансовых активов или в счет погашения задолженности по недостаче имущества, отражаются в учете по тому коду финансового обеспечения (КФО), по которому ранее числился соответствующий объект нефинансовых активов. </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Доходы от реализации вторичного сырья и имущества, приходуемого по результатам списания нефинансовых активов, подлежат отражению по коду финансового обеспечения (КФО) «2». Если подобные активы возникли в результате деятельности по выполнению задания, полученные средства расходуются исключительно на цели, связанные с выполнением задания. Если в Бухгалтерию не представлены документы, подтверждающие долю доходов от реализации вторичного сырья, возникшего при выполнении задания, доходы от реализации вторичного сырья в полном объеме расходуются на цели, связанные с выполнением задания. Целевое использование средств подтверждается дополнительным обособленным учетом соответствующих расходов, который ведется в порядке, определенном Главным бухгалтером. </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Нефинансовые активы, приобретенные (созданные) за счет средств от приносящей доход деятельности, подлежат учету по коду финансового обеспечения «2» независимо от порядка их дальнейшего использования. Перевод балансовой стоимости таких объектов и соответствующих сумм амортизации на учет по коду финансового обеспечения «4» только при одновременном выполнении следующих условий:</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lastRenderedPageBreak/>
        <w:t>- объекты полностью или преимущественно используются в деятельности по выполнению государственного (муниципального) задания;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органом, осуществляющим функции и полномочия учредителя, принято решение о закреплении имущества за учреждением.</w:t>
      </w:r>
    </w:p>
    <w:p w:rsidR="00194190" w:rsidRPr="00194190" w:rsidRDefault="00194190" w:rsidP="00706713">
      <w:pPr>
        <w:spacing w:after="0"/>
        <w:jc w:val="both"/>
        <w:rPr>
          <w:rFonts w:ascii="Times New Roman" w:hAnsi="Times New Roman"/>
          <w:sz w:val="24"/>
          <w:szCs w:val="24"/>
        </w:rPr>
      </w:pPr>
      <w:r w:rsidRPr="00FD4E19">
        <w:rPr>
          <w:rFonts w:ascii="Times New Roman" w:hAnsi="Times New Roman"/>
          <w:b/>
          <w:sz w:val="24"/>
          <w:szCs w:val="24"/>
        </w:rPr>
        <w:t>2.1.11.</w:t>
      </w:r>
      <w:r w:rsidRPr="00194190">
        <w:rPr>
          <w:rFonts w:ascii="Times New Roman" w:hAnsi="Times New Roman"/>
          <w:sz w:val="24"/>
          <w:szCs w:val="24"/>
        </w:rPr>
        <w:t xml:space="preserve"> Актом о приеме - передачи нефинансовых активов (ф. 0504101), в частности, оформляются: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приобретение нематериальных активов;</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приобретение основных сре</w:t>
      </w:r>
      <w:proofErr w:type="gramStart"/>
      <w:r w:rsidRPr="00194190">
        <w:rPr>
          <w:rFonts w:ascii="Times New Roman" w:hAnsi="Times New Roman"/>
          <w:sz w:val="24"/>
          <w:szCs w:val="24"/>
        </w:rPr>
        <w:t>дств ст</w:t>
      </w:r>
      <w:proofErr w:type="gramEnd"/>
      <w:r w:rsidRPr="00194190">
        <w:rPr>
          <w:rFonts w:ascii="Times New Roman" w:hAnsi="Times New Roman"/>
          <w:sz w:val="24"/>
          <w:szCs w:val="24"/>
        </w:rPr>
        <w:t>оимостью свыше 10 000 рублей;</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безвозмездная передача нефинансовых активов, в том числе контрагентам, не относящимся к бюджетной сфере;</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безвозмездное получение нематериальных активов от контрагентов, не относящихся к бюджетной сфере;</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безвозмездное получение основных сре</w:t>
      </w:r>
      <w:proofErr w:type="gramStart"/>
      <w:r w:rsidRPr="00194190">
        <w:rPr>
          <w:rFonts w:ascii="Times New Roman" w:hAnsi="Times New Roman"/>
          <w:sz w:val="24"/>
          <w:szCs w:val="24"/>
        </w:rPr>
        <w:t>дств ст</w:t>
      </w:r>
      <w:proofErr w:type="gramEnd"/>
      <w:r w:rsidRPr="00194190">
        <w:rPr>
          <w:rFonts w:ascii="Times New Roman" w:hAnsi="Times New Roman"/>
          <w:sz w:val="24"/>
          <w:szCs w:val="24"/>
        </w:rPr>
        <w:t>оимостью свыше 10 000 рублей и объектов библиотечного фонда (независимо от стоимости) от контрагентов, не относящихся к бюджетной сфере;</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 передача в пользование объектов, учтенных на балансовых и </w:t>
      </w:r>
      <w:proofErr w:type="spellStart"/>
      <w:r w:rsidRPr="00194190">
        <w:rPr>
          <w:rFonts w:ascii="Times New Roman" w:hAnsi="Times New Roman"/>
          <w:sz w:val="24"/>
          <w:szCs w:val="24"/>
        </w:rPr>
        <w:t>забалансовых</w:t>
      </w:r>
      <w:proofErr w:type="spellEnd"/>
      <w:r w:rsidRPr="00194190">
        <w:rPr>
          <w:rFonts w:ascii="Times New Roman" w:hAnsi="Times New Roman"/>
          <w:sz w:val="24"/>
          <w:szCs w:val="24"/>
        </w:rPr>
        <w:t xml:space="preserve"> счетах;</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реализации нефинансовых активов.</w:t>
      </w:r>
    </w:p>
    <w:p w:rsidR="00194190" w:rsidRPr="00194190" w:rsidRDefault="00194190" w:rsidP="00706713">
      <w:pPr>
        <w:spacing w:after="0"/>
        <w:jc w:val="both"/>
        <w:rPr>
          <w:rFonts w:ascii="Times New Roman" w:hAnsi="Times New Roman"/>
          <w:sz w:val="24"/>
          <w:szCs w:val="24"/>
        </w:rPr>
      </w:pPr>
      <w:r w:rsidRPr="00FD4E19">
        <w:rPr>
          <w:rFonts w:ascii="Times New Roman" w:hAnsi="Times New Roman"/>
          <w:b/>
          <w:sz w:val="24"/>
          <w:szCs w:val="24"/>
        </w:rPr>
        <w:t>2.1.12.</w:t>
      </w:r>
      <w:r w:rsidRPr="00194190">
        <w:rPr>
          <w:rFonts w:ascii="Times New Roman" w:hAnsi="Times New Roman"/>
          <w:sz w:val="24"/>
          <w:szCs w:val="24"/>
        </w:rPr>
        <w:t xml:space="preserve"> Приходным ордером на приемку материальных ценностей (нефинансовых активов) (ф. 0504207), в частности, оформляются: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приобретение материальных запасов;</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приобретение основных сре</w:t>
      </w:r>
      <w:proofErr w:type="gramStart"/>
      <w:r w:rsidRPr="00194190">
        <w:rPr>
          <w:rFonts w:ascii="Times New Roman" w:hAnsi="Times New Roman"/>
          <w:sz w:val="24"/>
          <w:szCs w:val="24"/>
        </w:rPr>
        <w:t>дств ст</w:t>
      </w:r>
      <w:proofErr w:type="gramEnd"/>
      <w:r w:rsidRPr="00194190">
        <w:rPr>
          <w:rFonts w:ascii="Times New Roman" w:hAnsi="Times New Roman"/>
          <w:sz w:val="24"/>
          <w:szCs w:val="24"/>
        </w:rPr>
        <w:t>оимостью до 10 000 рублей включительно;</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безвозмездное получение материальных запасов от контрагентов, не относящихся к бюджетной сфере;</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безвозмездное получение основных сре</w:t>
      </w:r>
      <w:proofErr w:type="gramStart"/>
      <w:r w:rsidRPr="00194190">
        <w:rPr>
          <w:rFonts w:ascii="Times New Roman" w:hAnsi="Times New Roman"/>
          <w:sz w:val="24"/>
          <w:szCs w:val="24"/>
        </w:rPr>
        <w:t>дств ст</w:t>
      </w:r>
      <w:proofErr w:type="gramEnd"/>
      <w:r w:rsidRPr="00194190">
        <w:rPr>
          <w:rFonts w:ascii="Times New Roman" w:hAnsi="Times New Roman"/>
          <w:sz w:val="24"/>
          <w:szCs w:val="24"/>
        </w:rPr>
        <w:t>оимостью до 10 000 рублей включительно от контрагентов, не относящихся к бюджетной сфере;</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постановка на балансовый учет объектов по результатам инвентаризаций и иных контрольных мероприятий, а также по результатам ремонтов, модернизаций, разборки, списания нефинансовых активов;</w:t>
      </w:r>
    </w:p>
    <w:p w:rsidR="006A5145"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 постановка на балансовый учет объектов, числившихся ранее на </w:t>
      </w:r>
      <w:proofErr w:type="spellStart"/>
      <w:r w:rsidRPr="00194190">
        <w:rPr>
          <w:rFonts w:ascii="Times New Roman" w:hAnsi="Times New Roman"/>
          <w:sz w:val="24"/>
          <w:szCs w:val="24"/>
        </w:rPr>
        <w:t>забалансовых</w:t>
      </w:r>
      <w:proofErr w:type="spellEnd"/>
      <w:r w:rsidRPr="00194190">
        <w:rPr>
          <w:rFonts w:ascii="Times New Roman" w:hAnsi="Times New Roman"/>
          <w:sz w:val="24"/>
          <w:szCs w:val="24"/>
        </w:rPr>
        <w:t xml:space="preserve"> счетах.</w:t>
      </w:r>
    </w:p>
    <w:p w:rsidR="006A5145" w:rsidRPr="006764AA" w:rsidRDefault="006A5145" w:rsidP="006A5145">
      <w:pPr>
        <w:spacing w:after="0" w:line="240" w:lineRule="auto"/>
        <w:jc w:val="both"/>
        <w:rPr>
          <w:rStyle w:val="af5"/>
          <w:rFonts w:ascii="Times New Roman" w:hAnsi="Times New Roman"/>
          <w:b w:val="0"/>
          <w:bCs w:val="0"/>
          <w:color w:val="auto"/>
          <w:sz w:val="24"/>
          <w:szCs w:val="24"/>
        </w:rPr>
      </w:pPr>
      <w:r w:rsidRPr="006764AA">
        <w:rPr>
          <w:rFonts w:ascii="Times New Roman" w:hAnsi="Times New Roman"/>
          <w:sz w:val="24"/>
          <w:szCs w:val="24"/>
        </w:rPr>
        <w:t xml:space="preserve">Решение профильной комиссии по установлению срока полезного использования объектов основных средств, поступление которых оформляется Приходным ордером (ф. 0504207), оформляется </w:t>
      </w:r>
      <w:r w:rsidRPr="00504D3E">
        <w:rPr>
          <w:rFonts w:ascii="Times New Roman" w:hAnsi="Times New Roman"/>
          <w:sz w:val="24"/>
          <w:szCs w:val="24"/>
        </w:rPr>
        <w:t xml:space="preserve">согласно Приложению № 2.7 </w:t>
      </w:r>
      <w:r w:rsidRPr="006764AA">
        <w:rPr>
          <w:rFonts w:ascii="Times New Roman" w:hAnsi="Times New Roman"/>
          <w:sz w:val="24"/>
          <w:szCs w:val="24"/>
        </w:rPr>
        <w:t xml:space="preserve">к настоящей Учетной политике. </w:t>
      </w:r>
    </w:p>
    <w:p w:rsidR="006A5145" w:rsidRPr="006764AA" w:rsidRDefault="006A5145" w:rsidP="00706713">
      <w:pPr>
        <w:spacing w:after="0"/>
        <w:jc w:val="both"/>
        <w:rPr>
          <w:rFonts w:ascii="Times New Roman" w:hAnsi="Times New Roman"/>
          <w:sz w:val="24"/>
          <w:szCs w:val="24"/>
        </w:rPr>
      </w:pPr>
    </w:p>
    <w:p w:rsidR="006A5145" w:rsidRPr="006764AA" w:rsidRDefault="00194190" w:rsidP="006A5145">
      <w:pPr>
        <w:pStyle w:val="s1"/>
        <w:spacing w:before="0" w:beforeAutospacing="0" w:after="0" w:afterAutospacing="0"/>
        <w:jc w:val="both"/>
      </w:pPr>
      <w:r w:rsidRPr="00FD4E19">
        <w:rPr>
          <w:b/>
        </w:rPr>
        <w:t>2.1.13.</w:t>
      </w:r>
      <w:r w:rsidRPr="00194190">
        <w:t xml:space="preserve"> </w:t>
      </w:r>
      <w:proofErr w:type="gramStart"/>
      <w:r w:rsidR="006A5145" w:rsidRPr="006764AA">
        <w:rPr>
          <w:rStyle w:val="af5"/>
          <w:b w:val="0"/>
          <w:color w:val="auto"/>
        </w:rPr>
        <w:t xml:space="preserve">Имущество, не соответствующие критериям отнесения к активам, подлежит списанию с аналитических счетов счета 0 100 00 000 «Нефинансовые активы» (предназначенных для учета основных средств, нематериальных активов, материальных запасов), с </w:t>
      </w:r>
      <w:proofErr w:type="spellStart"/>
      <w:r w:rsidR="006A5145" w:rsidRPr="006764AA">
        <w:rPr>
          <w:rStyle w:val="af5"/>
          <w:b w:val="0"/>
          <w:color w:val="auto"/>
        </w:rPr>
        <w:t>забалансового</w:t>
      </w:r>
      <w:proofErr w:type="spellEnd"/>
      <w:r w:rsidR="006A5145" w:rsidRPr="006764AA">
        <w:rPr>
          <w:rStyle w:val="af5"/>
          <w:b w:val="0"/>
          <w:color w:val="auto"/>
        </w:rPr>
        <w:t xml:space="preserve"> счета 21 «Основные средства в эксплуатации» на основании </w:t>
      </w:r>
      <w:r w:rsidR="006A5145" w:rsidRPr="006764AA">
        <w:t>Решения о прекращении признания активами объектов нефинансовых активов</w:t>
      </w:r>
      <w:r w:rsidR="006A5145" w:rsidRPr="006764AA">
        <w:rPr>
          <w:rStyle w:val="af5"/>
          <w:b w:val="0"/>
          <w:color w:val="auto"/>
        </w:rPr>
        <w:t xml:space="preserve"> (ф. 0510440) с одновременным отражением на </w:t>
      </w:r>
      <w:proofErr w:type="spellStart"/>
      <w:r w:rsidR="006A5145" w:rsidRPr="006764AA">
        <w:t>забалансовом</w:t>
      </w:r>
      <w:proofErr w:type="spellEnd"/>
      <w:r w:rsidR="006A5145" w:rsidRPr="006764AA">
        <w:t xml:space="preserve"> счете 02 «Материальные ценности на хранении» для</w:t>
      </w:r>
      <w:proofErr w:type="gramEnd"/>
      <w:r w:rsidR="006A5145" w:rsidRPr="006764AA">
        <w:t xml:space="preserve"> дальнейшего определения функционального назначения указанного имущества (вовлечение в хозяйственный оборот, передача, продажа, списание).</w:t>
      </w:r>
    </w:p>
    <w:p w:rsidR="006A5145" w:rsidRPr="006764AA" w:rsidRDefault="006A5145" w:rsidP="006A5145">
      <w:pPr>
        <w:pStyle w:val="s1"/>
        <w:spacing w:before="0" w:beforeAutospacing="0" w:after="0" w:afterAutospacing="0"/>
        <w:jc w:val="both"/>
      </w:pPr>
      <w:r w:rsidRPr="006764AA">
        <w:t xml:space="preserve">Списанные с баланса объекты нефинансовых активов не признаются объектами учета на </w:t>
      </w:r>
      <w:proofErr w:type="spellStart"/>
      <w:r w:rsidRPr="006764AA">
        <w:t>забалансовом</w:t>
      </w:r>
      <w:proofErr w:type="spellEnd"/>
      <w:r w:rsidRPr="006764AA">
        <w:t xml:space="preserve"> счете 02 при условии, что мероприятия по их утилизации завершены в день принятия решения об их списании, и согласование списания с уполномоченным органом (собственником имущества, Учредитель) не требуется. В таком случае Решение (ф. 0510440) не оформляется, а сразу составляется Акт о списании имущества.</w:t>
      </w:r>
    </w:p>
    <w:p w:rsidR="00194190" w:rsidRPr="00194190" w:rsidRDefault="00194190" w:rsidP="00706713">
      <w:pPr>
        <w:spacing w:after="0"/>
        <w:jc w:val="both"/>
        <w:rPr>
          <w:rFonts w:ascii="Times New Roman" w:hAnsi="Times New Roman"/>
          <w:sz w:val="24"/>
          <w:szCs w:val="24"/>
        </w:rPr>
      </w:pPr>
      <w:r w:rsidRPr="00FD4E19">
        <w:rPr>
          <w:rFonts w:ascii="Times New Roman" w:hAnsi="Times New Roman"/>
          <w:b/>
          <w:sz w:val="24"/>
          <w:szCs w:val="24"/>
        </w:rPr>
        <w:lastRenderedPageBreak/>
        <w:t>2.1.14.</w:t>
      </w:r>
      <w:r w:rsidRPr="00194190">
        <w:rPr>
          <w:rFonts w:ascii="Times New Roman" w:hAnsi="Times New Roman"/>
          <w:sz w:val="24"/>
          <w:szCs w:val="24"/>
        </w:rPr>
        <w:t xml:space="preserve"> При списании имущества в гарантийный период по решению Комиссии по поступлению и выбытию активов предпринимаются меры по возврату денежных средств или замене объектов в порядке, установленном законодательством РФ. Указанное правило не распространяется на имущество, списываемое вследствие его утраты помимо воли учреждения.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По истечении гарантийного периода при списании нефинансовых активов Комиссией по поступлению и выбытию активов устанавливается и документально подтверждается: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непригодность имущества для дальнейшего использования;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нецелесообразность (неэффективность) восстановления (ремонта, модернизации, реконструкции) объекта.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Решение Комиссии по поступлению и выбытию активов по вопросу о нецелесообразности (невозможности) дальнейшего использования имущества оформляется Актом о списании имущества. Факт непригодности объектов для дальнейшего использования по причине неисправности или физического износа подтверждается путем указания внешних признаков неисправности объекта, а также наименований и заводских маркировок вышедших из строя узлов, деталей и составных частей. Факт непригодности основного средства для дальнейшего использования вследствие морального износа подтверждается путем указания технических характеристик, делающих дальнейшую эксплуатацию невозможной или экономически неэффективной. </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К решению комиссии прилагаются документы, предусмотренные нормативным правовым актом, устанавливающим порядок списания имущества. В частности, могут применяться: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заключения сотрудников Учреждения, имеющих документально подтвержденную квалификацию для проведения технической экспертизы по соответствующему типу объектов;</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заключения организаций (физических лиц), имеющих документально подтвержденную квалификацию для проведения технической экспертизы по соответствующему типу объектов (при отсутствии в организации штатных специалистов соответствующего профиля).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Решение о нецелесообразности (неэффективности) восстановления основного средства принимается комиссией Учреждения в установленном нормативными правовыми актами порядке. Основанием для принятия такого решения могут служить, в частности, следующие документы:</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сметы на проведение работ по восстановлению объекта (смета может составляться сотрудником Учреждения или сторонними специалистами, имеющими документально подтвержденную квалификацию для проведения соответствующих работ);</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документы, подтверждающих рыночную стоимость новых аналогичных объектов (с учетом гарантийных обязательств).</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Ликвидация объектов имущества осуществляется силами Учреждения, а при отсутствии соответствующих возможностей или необходимости привлечения организаций, имеющих соответствующие лицензии, - с привлечением специализированных организаций. При ликвидации объекта силами Учреждения составляется Акт о ликвидации (уничтожении) нефинансовых активов (Приложение № 2 к настоящей Учетной политике). По решению председателя Комиссии по поступлению и выбытию активов к Акту о ликвидации (уничтожении) нефинансовых активов может прилагаться фотоотчет.</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Узлы (детали, составные части), поступающие в Учреждение в результате ликвидации нефинансовых активов, принимаются к учету в составе материальных запасов по справедливой стоимости, если они пригодны к использованию в Учреждении или могут быть реализованы. В таком же порядке к учету принимаются к балансовому учету вторичное сырье, в том числе </w:t>
      </w:r>
      <w:r w:rsidRPr="00194190">
        <w:rPr>
          <w:rFonts w:ascii="Times New Roman" w:hAnsi="Times New Roman"/>
          <w:sz w:val="24"/>
          <w:szCs w:val="24"/>
        </w:rPr>
        <w:lastRenderedPageBreak/>
        <w:t xml:space="preserve">металлолом и макулатура. Не подлежащие реализации отходы, в том числе отходы, подлежащие утилизации в установленном порядке, не принимаются к бухгалтерскому учету. Движение отходов учитывает структурное подразделение, ответственное за материально-техническое обеспечение. </w:t>
      </w:r>
    </w:p>
    <w:p w:rsidR="00194190" w:rsidRPr="00194190" w:rsidRDefault="00194190" w:rsidP="00706713">
      <w:pPr>
        <w:spacing w:after="0"/>
        <w:jc w:val="both"/>
        <w:rPr>
          <w:rFonts w:ascii="Times New Roman" w:hAnsi="Times New Roman"/>
          <w:sz w:val="24"/>
          <w:szCs w:val="24"/>
        </w:rPr>
      </w:pPr>
      <w:r w:rsidRPr="00FD4E19">
        <w:rPr>
          <w:rFonts w:ascii="Times New Roman" w:hAnsi="Times New Roman"/>
          <w:b/>
          <w:sz w:val="24"/>
          <w:szCs w:val="24"/>
        </w:rPr>
        <w:t>2.1.15.</w:t>
      </w:r>
      <w:r w:rsidRPr="00194190">
        <w:rPr>
          <w:rFonts w:ascii="Times New Roman" w:hAnsi="Times New Roman"/>
          <w:sz w:val="24"/>
          <w:szCs w:val="24"/>
        </w:rPr>
        <w:t xml:space="preserve"> Контроль наличия договоров о полной материальной ответственности на всех материально ответственных лиц Учреждения возлагается на </w:t>
      </w:r>
      <w:r w:rsidR="00FD4E19">
        <w:rPr>
          <w:rFonts w:ascii="Times New Roman" w:hAnsi="Times New Roman"/>
          <w:sz w:val="24"/>
          <w:szCs w:val="24"/>
        </w:rPr>
        <w:t>бухга</w:t>
      </w:r>
      <w:r w:rsidR="00706713">
        <w:rPr>
          <w:rFonts w:ascii="Times New Roman" w:hAnsi="Times New Roman"/>
          <w:sz w:val="24"/>
          <w:szCs w:val="24"/>
        </w:rPr>
        <w:t>л</w:t>
      </w:r>
      <w:r w:rsidR="00FD4E19">
        <w:rPr>
          <w:rFonts w:ascii="Times New Roman" w:hAnsi="Times New Roman"/>
          <w:sz w:val="24"/>
          <w:szCs w:val="24"/>
        </w:rPr>
        <w:t>тера по учету материальных запасов</w:t>
      </w:r>
      <w:r w:rsidRPr="00194190">
        <w:rPr>
          <w:rFonts w:ascii="Times New Roman" w:hAnsi="Times New Roman"/>
          <w:sz w:val="24"/>
          <w:szCs w:val="24"/>
        </w:rPr>
        <w:t>.</w:t>
      </w:r>
    </w:p>
    <w:p w:rsidR="00194190" w:rsidRPr="00194190" w:rsidRDefault="00194190" w:rsidP="00706713">
      <w:pPr>
        <w:spacing w:after="0"/>
        <w:jc w:val="both"/>
        <w:rPr>
          <w:rFonts w:ascii="Times New Roman" w:hAnsi="Times New Roman"/>
          <w:sz w:val="24"/>
          <w:szCs w:val="24"/>
        </w:rPr>
      </w:pPr>
    </w:p>
    <w:p w:rsidR="00194190" w:rsidRPr="00FD4E19" w:rsidRDefault="00194190" w:rsidP="00706713">
      <w:pPr>
        <w:spacing w:after="0"/>
        <w:jc w:val="center"/>
        <w:rPr>
          <w:rFonts w:ascii="Times New Roman" w:hAnsi="Times New Roman"/>
          <w:b/>
          <w:sz w:val="24"/>
          <w:szCs w:val="24"/>
        </w:rPr>
      </w:pPr>
      <w:r w:rsidRPr="00FD4E19">
        <w:rPr>
          <w:rFonts w:ascii="Times New Roman" w:hAnsi="Times New Roman"/>
          <w:b/>
          <w:sz w:val="24"/>
          <w:szCs w:val="24"/>
        </w:rPr>
        <w:t>2.2. Основные средства</w:t>
      </w:r>
    </w:p>
    <w:p w:rsidR="00194190" w:rsidRPr="00194190" w:rsidRDefault="00194190" w:rsidP="00706713">
      <w:pPr>
        <w:spacing w:after="0"/>
        <w:jc w:val="both"/>
        <w:rPr>
          <w:rFonts w:ascii="Times New Roman" w:hAnsi="Times New Roman"/>
          <w:sz w:val="24"/>
          <w:szCs w:val="24"/>
        </w:rPr>
      </w:pPr>
      <w:r w:rsidRPr="00FD4E19">
        <w:rPr>
          <w:rFonts w:ascii="Times New Roman" w:hAnsi="Times New Roman"/>
          <w:b/>
          <w:sz w:val="24"/>
          <w:szCs w:val="24"/>
        </w:rPr>
        <w:t>2.2.1.</w:t>
      </w:r>
      <w:r w:rsidRPr="00194190">
        <w:rPr>
          <w:rFonts w:ascii="Times New Roman" w:hAnsi="Times New Roman"/>
          <w:sz w:val="24"/>
          <w:szCs w:val="24"/>
        </w:rPr>
        <w:t xml:space="preserve"> Срок полезного использования объектов основных средств определяется исходя из ожидаемого срока получения экономических выгод и (или) полезного потенциала, заключенных в активе, признаваемом объектом основных средств.</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При поступлении (приобретении, безвозмездном получении) объекта основных средств, ранее бывшего в эксплуатации, дата окончания срока полезного использования определяется в порядке, предусмотренном Инструкцией N 157н и СГС «Основные средства», с учетом срока фактической эксплуатации поступившего объекта.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Если срок фактического использования поступающего в Учреждение имущества, которое подлежит принятию к учету по справедливой стоимости, у предыдущего балансодержателя будет больше или равен сроку полезного использования, определенному в установленном порядке, то срок полезного использования должен определяться Комиссией по поступлению и выбытию активов с учетом:</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ожидаемого срока использования объекта в соответствии с ожидаемой производительностью или мощностью;</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ожидаемого физического износа, зависящего от режима эксплуатации, естественных условий и влияния агрессивной среды, системы проведения ремонта;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нормативно-правовых и других ограничений использования этого объекта;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гарантийного срока использования объекта.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Срок полезного использования объекта основных средств может пересматриваться по решению Комиссии по поступлению и выбытию активов, если меняются первоначально принятые нормативные показатели его функционирования. В частности, по результатам:</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достройки;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дооборудования;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реконструкции;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модернизации.</w:t>
      </w:r>
    </w:p>
    <w:p w:rsidR="00194190" w:rsidRPr="00194190" w:rsidRDefault="00194190" w:rsidP="00706713">
      <w:pPr>
        <w:spacing w:after="0"/>
        <w:jc w:val="both"/>
        <w:rPr>
          <w:rFonts w:ascii="Times New Roman" w:hAnsi="Times New Roman"/>
          <w:sz w:val="24"/>
          <w:szCs w:val="24"/>
        </w:rPr>
      </w:pPr>
      <w:r w:rsidRPr="00FD4E19">
        <w:rPr>
          <w:rFonts w:ascii="Times New Roman" w:hAnsi="Times New Roman"/>
          <w:b/>
          <w:sz w:val="24"/>
          <w:szCs w:val="24"/>
        </w:rPr>
        <w:t>2.2.2.</w:t>
      </w:r>
      <w:r w:rsidRPr="00194190">
        <w:rPr>
          <w:rFonts w:ascii="Times New Roman" w:hAnsi="Times New Roman"/>
          <w:sz w:val="24"/>
          <w:szCs w:val="24"/>
        </w:rPr>
        <w:t xml:space="preserve"> </w:t>
      </w:r>
      <w:r w:rsidRPr="00194190">
        <w:rPr>
          <w:rFonts w:ascii="Times New Roman" w:hAnsi="Times New Roman"/>
          <w:sz w:val="24"/>
          <w:szCs w:val="24"/>
        </w:rPr>
        <w:tab/>
        <w:t>Поступление основных сре</w:t>
      </w:r>
      <w:proofErr w:type="gramStart"/>
      <w:r w:rsidRPr="00194190">
        <w:rPr>
          <w:rFonts w:ascii="Times New Roman" w:hAnsi="Times New Roman"/>
          <w:sz w:val="24"/>
          <w:szCs w:val="24"/>
        </w:rPr>
        <w:t>дств пр</w:t>
      </w:r>
      <w:proofErr w:type="gramEnd"/>
      <w:r w:rsidRPr="00194190">
        <w:rPr>
          <w:rFonts w:ascii="Times New Roman" w:hAnsi="Times New Roman"/>
          <w:sz w:val="24"/>
          <w:szCs w:val="24"/>
        </w:rPr>
        <w:t xml:space="preserve">и их приобретении или безвозмездном получении оформляется Актом о приеме-передаче объектов нефинансовых активов (ф. 0504101). </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В случае получения по договору купли-продажи, дарения или пожертвования основных средств от организации, не относящейся к организациям бюджетной сферы, такой акт оформляется в одностороннем порядке членами Комиссии по поступлению и выбытию активов. Поля передающей стороны при этом не заполняются.</w:t>
      </w:r>
    </w:p>
    <w:p w:rsidR="00194190" w:rsidRPr="00194190" w:rsidRDefault="00194190" w:rsidP="00706713">
      <w:pPr>
        <w:spacing w:after="0"/>
        <w:jc w:val="both"/>
        <w:rPr>
          <w:rFonts w:ascii="Times New Roman" w:hAnsi="Times New Roman"/>
          <w:sz w:val="24"/>
          <w:szCs w:val="24"/>
        </w:rPr>
      </w:pPr>
      <w:r w:rsidRPr="00FD4E19">
        <w:rPr>
          <w:rFonts w:ascii="Times New Roman" w:hAnsi="Times New Roman"/>
          <w:b/>
          <w:sz w:val="24"/>
          <w:szCs w:val="24"/>
        </w:rPr>
        <w:t>2.2.3.</w:t>
      </w:r>
      <w:r w:rsidRPr="00194190">
        <w:rPr>
          <w:rFonts w:ascii="Times New Roman" w:hAnsi="Times New Roman"/>
          <w:sz w:val="24"/>
          <w:szCs w:val="24"/>
        </w:rPr>
        <w:t xml:space="preserve"> Наименование объектов основных сре</w:t>
      </w:r>
      <w:proofErr w:type="gramStart"/>
      <w:r w:rsidRPr="00194190">
        <w:rPr>
          <w:rFonts w:ascii="Times New Roman" w:hAnsi="Times New Roman"/>
          <w:sz w:val="24"/>
          <w:szCs w:val="24"/>
        </w:rPr>
        <w:t>дств в д</w:t>
      </w:r>
      <w:proofErr w:type="gramEnd"/>
      <w:r w:rsidRPr="00194190">
        <w:rPr>
          <w:rFonts w:ascii="Times New Roman" w:hAnsi="Times New Roman"/>
          <w:sz w:val="24"/>
          <w:szCs w:val="24"/>
        </w:rPr>
        <w:t>окументах, оформляемых в Учреждении, приводится на русском языке.</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Основные средства, подлежащие государственной регистрации, в том числе объекты недвижимости и транспортные средства, отражаются в учете в соответствии с наименованиями, указанными в соответствующих регистрационных документах.</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lastRenderedPageBreak/>
        <w:t>Объекты вычислительной техники, оргтехники, бытовой техники, приборы, инструменты, производственное оборудование отражаются в учете по следующим правилам:</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наименование объекта в учете состоит из наименования вида объекта и наименования марки (модели);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наименование вида объекта указывается полностью без сокращений на русском языке в соответствии с документами производителя (согласно техническому паспорту);</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наименование марки (модели) указывается в соответствии с документами производителя (согласно техническому паспорту) на соответствующем языке;</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в Инвентарной карточке отражается полный состав объекта, серийный (заводской) номер объекта и всех его частей, имеющих индивидуальные заводские (серийные) номера.</w:t>
      </w:r>
    </w:p>
    <w:p w:rsidR="00194190" w:rsidRPr="00194190" w:rsidRDefault="00194190" w:rsidP="00706713">
      <w:pPr>
        <w:spacing w:after="0"/>
        <w:jc w:val="both"/>
        <w:rPr>
          <w:rFonts w:ascii="Times New Roman" w:hAnsi="Times New Roman"/>
          <w:sz w:val="24"/>
          <w:szCs w:val="24"/>
        </w:rPr>
      </w:pPr>
      <w:r w:rsidRPr="00FD4E19">
        <w:rPr>
          <w:rFonts w:ascii="Times New Roman" w:hAnsi="Times New Roman"/>
          <w:b/>
          <w:sz w:val="24"/>
          <w:szCs w:val="24"/>
        </w:rPr>
        <w:t>2.2.4.</w:t>
      </w:r>
      <w:r w:rsidRPr="00194190">
        <w:rPr>
          <w:rFonts w:ascii="Times New Roman" w:hAnsi="Times New Roman"/>
          <w:sz w:val="24"/>
          <w:szCs w:val="24"/>
        </w:rPr>
        <w:t xml:space="preserve"> Документы, подтверждающие факт государственной регистрации объектов, техническая документация (технические паспорта), документы на здания, сооружения, земельные участки, автотранспортные средства, учитываемые в Учреждении, подлежат хранению в структурном подразделении, отвечающем за материально-техническое обеспечение.</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Техническая документация (технические паспорта и т.п.) на оргтехнику, вычислительную технику и средства связи Учреждения, а также документы (лицензии), подтверждающие наличие исключительных, неисключительных (пользовательских, лицензионных) прав на программное обеспечение, установленное на данные объекты, подлежат хранению в структурном подразделении, отвечающем за вопросы автоматизации и информатизации.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Техническая документация на оборудование и иные объекты нефинансовых активов подлежат хранению в структурных подразделениях у должностных лиц, ответственных за эксплуатацию соответствующих объектов на основании распоряжений (приказов) руководителя Учреждения.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По объектам основных средств, для которых производителем и (или) поставщиком предусмотрен гарантийный срок эксплуатации, подлежат сохранению гарантийные талоны, которые хранятся вместе с технической документацией. </w:t>
      </w:r>
    </w:p>
    <w:p w:rsidR="00194190" w:rsidRPr="00194190" w:rsidRDefault="00194190" w:rsidP="00706713">
      <w:pPr>
        <w:spacing w:after="0"/>
        <w:jc w:val="both"/>
        <w:rPr>
          <w:rFonts w:ascii="Times New Roman" w:hAnsi="Times New Roman"/>
          <w:sz w:val="24"/>
          <w:szCs w:val="24"/>
        </w:rPr>
      </w:pPr>
      <w:r w:rsidRPr="00FD4E19">
        <w:rPr>
          <w:rFonts w:ascii="Times New Roman" w:hAnsi="Times New Roman"/>
          <w:b/>
          <w:sz w:val="24"/>
          <w:szCs w:val="24"/>
        </w:rPr>
        <w:t>2.2.5.</w:t>
      </w:r>
      <w:r w:rsidRPr="00194190">
        <w:rPr>
          <w:rFonts w:ascii="Times New Roman" w:hAnsi="Times New Roman"/>
          <w:sz w:val="24"/>
          <w:szCs w:val="24"/>
        </w:rPr>
        <w:t xml:space="preserve"> Для организации учета и обеспечения </w:t>
      </w:r>
      <w:proofErr w:type="gramStart"/>
      <w:r w:rsidRPr="00194190">
        <w:rPr>
          <w:rFonts w:ascii="Times New Roman" w:hAnsi="Times New Roman"/>
          <w:sz w:val="24"/>
          <w:szCs w:val="24"/>
        </w:rPr>
        <w:t>контроля за</w:t>
      </w:r>
      <w:proofErr w:type="gramEnd"/>
      <w:r w:rsidRPr="00194190">
        <w:rPr>
          <w:rFonts w:ascii="Times New Roman" w:hAnsi="Times New Roman"/>
          <w:sz w:val="24"/>
          <w:szCs w:val="24"/>
        </w:rPr>
        <w:t xml:space="preserve"> сохранностью объектов основных средств каждому объекту недвижимого имущества, а также объекту движимого имущества основных средств (кроме объектов стоимостью до 10 000 рублей включительно за единицу), присваивается уникальный порядковый инвентарный номер независимо от того, находится ли он в эксплуатации, запасе или консервации.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Инвентарный номер основного средства в Учреждении состоит из одиннадцати знаков:</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- 1</w:t>
      </w:r>
      <w:r w:rsidR="002D3CE3">
        <w:rPr>
          <w:rFonts w:ascii="Times New Roman" w:hAnsi="Times New Roman"/>
          <w:sz w:val="24"/>
          <w:szCs w:val="24"/>
        </w:rPr>
        <w:t>-6</w:t>
      </w:r>
      <w:r w:rsidRPr="00194190">
        <w:rPr>
          <w:rFonts w:ascii="Times New Roman" w:hAnsi="Times New Roman"/>
          <w:sz w:val="24"/>
          <w:szCs w:val="24"/>
        </w:rPr>
        <w:t xml:space="preserve"> знак</w:t>
      </w:r>
      <w:r w:rsidR="002D3CE3">
        <w:rPr>
          <w:rFonts w:ascii="Times New Roman" w:hAnsi="Times New Roman"/>
          <w:sz w:val="24"/>
          <w:szCs w:val="24"/>
        </w:rPr>
        <w:t>и</w:t>
      </w:r>
      <w:r w:rsidRPr="00194190">
        <w:rPr>
          <w:rFonts w:ascii="Times New Roman" w:hAnsi="Times New Roman"/>
          <w:sz w:val="24"/>
          <w:szCs w:val="24"/>
        </w:rPr>
        <w:t xml:space="preserve"> – </w:t>
      </w:r>
      <w:r w:rsidR="002D3CE3">
        <w:rPr>
          <w:rFonts w:ascii="Times New Roman" w:hAnsi="Times New Roman"/>
          <w:sz w:val="24"/>
          <w:szCs w:val="24"/>
        </w:rPr>
        <w:t>ноли</w:t>
      </w:r>
      <w:r w:rsidRPr="00194190">
        <w:rPr>
          <w:rFonts w:ascii="Times New Roman" w:hAnsi="Times New Roman"/>
          <w:sz w:val="24"/>
          <w:szCs w:val="24"/>
        </w:rPr>
        <w:t>;</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- 7-11 – порядковый номер нефинансового актива.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 Инвентарный номер, присвоенный объекту основных средств, сохраняется за ним на весь период нахождения в Учреждении. Изменение порядка формирования инвентарных номеров в Учреждении, а также изменения в действующих нормативных актах в части наименования, группировки соответствующих счетов счета 101 00 не является основанием для присвоения основным средствам, принятым к учету в прошлые годы, инвентарных номеров в соответствии с новым порядком. </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При получении основных средств, </w:t>
      </w:r>
      <w:proofErr w:type="spellStart"/>
      <w:r w:rsidRPr="00194190">
        <w:rPr>
          <w:rFonts w:ascii="Times New Roman" w:hAnsi="Times New Roman"/>
          <w:sz w:val="24"/>
          <w:szCs w:val="24"/>
        </w:rPr>
        <w:t>эксплуатировавшихся</w:t>
      </w:r>
      <w:proofErr w:type="spellEnd"/>
      <w:r w:rsidRPr="00194190">
        <w:rPr>
          <w:rFonts w:ascii="Times New Roman" w:hAnsi="Times New Roman"/>
          <w:sz w:val="24"/>
          <w:szCs w:val="24"/>
        </w:rPr>
        <w:t xml:space="preserve"> в иных организациях, в том числе в организациях бюджетной сферы, инвентарные номера, присвоенные прежними балансодержателями, не сохраняются.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Инвентарные номера выбывших с балансового учета инвентарных объектов основных средств вновь принятым к учету объектам не присваиваются.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lastRenderedPageBreak/>
        <w:t>Для формирования инвентарного номера неотделимых улучшений в объект операционной аренды используются реквизиты (номер и дата) договора аренды с целью идентификации каждого инвентарного объекта с соответствующим правом пользования активом.</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Нанесение инвентарных номеров на объекты входит в обязанности сотрудников, ответственных за эксплуатацию соответствующего имущества. Контроль выполнения этих обязанностей возлагается на Комиссию по поступлению и выбытию активов.</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Как отдельная единица учета (инвентарный объект) может учитываться структурная часть объекта имущества, в частности, если она имеет иной срок полезного использования и значительную стоимость от общей стоимости объекта. В целях применения данной нормы существенной признается стоимость более 20% от стоимости всего объекта</w:t>
      </w:r>
      <w:proofErr w:type="gramStart"/>
      <w:r w:rsidRPr="00194190">
        <w:rPr>
          <w:rFonts w:ascii="Times New Roman" w:hAnsi="Times New Roman"/>
          <w:sz w:val="24"/>
          <w:szCs w:val="24"/>
        </w:rPr>
        <w:t xml:space="preserve"> .</w:t>
      </w:r>
      <w:proofErr w:type="gramEnd"/>
      <w:r w:rsidRPr="00194190">
        <w:rPr>
          <w:rFonts w:ascii="Times New Roman" w:hAnsi="Times New Roman"/>
          <w:sz w:val="24"/>
          <w:szCs w:val="24"/>
        </w:rPr>
        <w:t xml:space="preserve"> Решение об учете структурной части в качестве единицы учета принимает Комиссия по поступлению и выбытию активов.</w:t>
      </w:r>
    </w:p>
    <w:p w:rsidR="00194190" w:rsidRPr="00194190" w:rsidRDefault="00194190" w:rsidP="00706713">
      <w:pPr>
        <w:spacing w:after="0"/>
        <w:jc w:val="both"/>
        <w:rPr>
          <w:rFonts w:ascii="Times New Roman" w:hAnsi="Times New Roman"/>
          <w:sz w:val="24"/>
          <w:szCs w:val="24"/>
        </w:rPr>
      </w:pPr>
      <w:r w:rsidRPr="00FD4E19">
        <w:rPr>
          <w:rFonts w:ascii="Times New Roman" w:hAnsi="Times New Roman"/>
          <w:b/>
          <w:sz w:val="24"/>
          <w:szCs w:val="24"/>
        </w:rPr>
        <w:t xml:space="preserve">2.2.6. </w:t>
      </w:r>
      <w:r w:rsidRPr="00194190">
        <w:rPr>
          <w:rFonts w:ascii="Times New Roman" w:hAnsi="Times New Roman"/>
          <w:sz w:val="24"/>
          <w:szCs w:val="24"/>
        </w:rPr>
        <w:t>Учет основных средств осуществляется в разрезе:</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материально ответственных лиц согласно заключенным договорам о полной материальной ответственности;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лиц, ответственных за эксплуатацию объектов имущества согласно приказу (распоряжению) руководителя Учреждения (в тех случаях, когда договоры о полной материальной ответственности в силу положений действующего законодательства не заключаются).</w:t>
      </w:r>
    </w:p>
    <w:p w:rsidR="00194190" w:rsidRPr="00194190" w:rsidRDefault="00194190" w:rsidP="00706713">
      <w:pPr>
        <w:spacing w:after="0"/>
        <w:jc w:val="both"/>
        <w:rPr>
          <w:rFonts w:ascii="Times New Roman" w:hAnsi="Times New Roman"/>
          <w:sz w:val="24"/>
          <w:szCs w:val="24"/>
        </w:rPr>
      </w:pPr>
      <w:r w:rsidRPr="00FD4E19">
        <w:rPr>
          <w:rFonts w:ascii="Times New Roman" w:hAnsi="Times New Roman"/>
          <w:b/>
          <w:sz w:val="24"/>
          <w:szCs w:val="24"/>
        </w:rPr>
        <w:t>2.2.7.</w:t>
      </w:r>
      <w:r w:rsidRPr="00194190">
        <w:rPr>
          <w:rFonts w:ascii="Times New Roman" w:hAnsi="Times New Roman"/>
          <w:sz w:val="24"/>
          <w:szCs w:val="24"/>
        </w:rPr>
        <w:t xml:space="preserve"> При постановке на учет нового имущества в один инвентарный объект - комплекс объектов основных средств объединяются объекты имущества, отвечающие критериям признания основных средств, несущественной стоимости, имеющие одинаковые сроки полезного и ожидаемого использования. В целях применения настоящего пункта Учетной политики объектами с несущественной стоимостью признается имущество стоимостью до </w:t>
      </w:r>
      <w:r w:rsidR="006A5145" w:rsidRPr="00E24C39">
        <w:rPr>
          <w:rFonts w:ascii="Arial" w:hAnsi="Arial" w:cs="Arial"/>
          <w:sz w:val="24"/>
          <w:szCs w:val="24"/>
        </w:rPr>
        <w:t xml:space="preserve">40 000 </w:t>
      </w:r>
      <w:r w:rsidRPr="00194190">
        <w:rPr>
          <w:rFonts w:ascii="Times New Roman" w:hAnsi="Times New Roman"/>
          <w:sz w:val="24"/>
          <w:szCs w:val="24"/>
        </w:rPr>
        <w:t>рублей включительно</w:t>
      </w:r>
      <w:proofErr w:type="gramStart"/>
      <w:r w:rsidRPr="00194190">
        <w:rPr>
          <w:rFonts w:ascii="Times New Roman" w:hAnsi="Times New Roman"/>
          <w:sz w:val="24"/>
          <w:szCs w:val="24"/>
        </w:rPr>
        <w:t xml:space="preserve"> .</w:t>
      </w:r>
      <w:proofErr w:type="gramEnd"/>
      <w:r w:rsidRPr="00194190">
        <w:rPr>
          <w:rFonts w:ascii="Times New Roman" w:hAnsi="Times New Roman"/>
          <w:sz w:val="24"/>
          <w:szCs w:val="24"/>
        </w:rPr>
        <w:t xml:space="preserve"> Перечень предметов, включаемых в комплекс объектов основных средств, определяет Комиссия учреждения по поступлению и выбытию активов.</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При объединении в один объект нескольких инвентарных объектов, уже принятых к учету на счет 0 101 00 000 «Основные средства», стоимость вновь образованного инвентарного объекта определяется путем суммирования балансовых стоимостей и сумм начисленной амортизации. Бухгалтерские записи отражаются с применением счета 0 401 10 172 "Доходы от операций с активами". Если объединяются объекты с разным оставшимся сроком полезного использования, новый срок полезного использования по новому (объединенному) объекту определяет Комиссия по поступлению и выбытию активов.</w:t>
      </w:r>
    </w:p>
    <w:p w:rsidR="00194190" w:rsidRPr="00194190" w:rsidRDefault="00194190" w:rsidP="00706713">
      <w:pPr>
        <w:spacing w:after="0"/>
        <w:jc w:val="both"/>
        <w:rPr>
          <w:rFonts w:ascii="Times New Roman" w:hAnsi="Times New Roman"/>
          <w:sz w:val="24"/>
          <w:szCs w:val="24"/>
        </w:rPr>
      </w:pPr>
      <w:r w:rsidRPr="00FD4E19">
        <w:rPr>
          <w:rFonts w:ascii="Times New Roman" w:hAnsi="Times New Roman"/>
          <w:b/>
          <w:sz w:val="24"/>
          <w:szCs w:val="24"/>
        </w:rPr>
        <w:t>2.2.8.</w:t>
      </w:r>
      <w:r w:rsidRPr="00194190">
        <w:rPr>
          <w:rFonts w:ascii="Times New Roman" w:hAnsi="Times New Roman"/>
          <w:sz w:val="24"/>
          <w:szCs w:val="24"/>
        </w:rPr>
        <w:t xml:space="preserve"> Узлы (детали, составные части), поступающие в Учреждение  в результате ликвидации основных средств, принимаются к учету в составе материальных запасов по текущей оценочной (справедливой) стоимости на дату принятия к бухгалтерскому учету, а также сумм, уплачиваемых учреждением за доставку материальных запасов и приведение их в состояние, пригодное для использования если они: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 </w:t>
      </w:r>
      <w:proofErr w:type="gramStart"/>
      <w:r w:rsidRPr="00194190">
        <w:rPr>
          <w:rFonts w:ascii="Times New Roman" w:hAnsi="Times New Roman"/>
          <w:sz w:val="24"/>
          <w:szCs w:val="24"/>
        </w:rPr>
        <w:t>пригодны</w:t>
      </w:r>
      <w:proofErr w:type="gramEnd"/>
      <w:r w:rsidRPr="00194190">
        <w:rPr>
          <w:rFonts w:ascii="Times New Roman" w:hAnsi="Times New Roman"/>
          <w:sz w:val="24"/>
          <w:szCs w:val="24"/>
        </w:rPr>
        <w:t xml:space="preserve"> к использованию в Учреждении;</w:t>
      </w:r>
    </w:p>
    <w:p w:rsidR="00194190" w:rsidRPr="00194190" w:rsidRDefault="00194190" w:rsidP="00706713">
      <w:pPr>
        <w:spacing w:after="0"/>
        <w:jc w:val="both"/>
        <w:rPr>
          <w:rFonts w:ascii="Times New Roman" w:hAnsi="Times New Roman"/>
          <w:sz w:val="24"/>
          <w:szCs w:val="24"/>
        </w:rPr>
      </w:pPr>
      <w:proofErr w:type="gramStart"/>
      <w:r w:rsidRPr="00194190">
        <w:rPr>
          <w:rFonts w:ascii="Times New Roman" w:hAnsi="Times New Roman"/>
          <w:sz w:val="24"/>
          <w:szCs w:val="24"/>
        </w:rPr>
        <w:t>- могут быть реализованы или переданы другой организации.</w:t>
      </w:r>
      <w:proofErr w:type="gramEnd"/>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В аналогичном порядке к учету принимаются отходы (металлолом, макулатура и т.п.), которые могут быть реализованы.</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Не подлежащие реализации отходы, в том числе подлежащие утилизации отходы, к бухгалтерскому учету не принимаются. Их движение учитывается структурным подразделением материально-технического обеспечения Учреждения.</w:t>
      </w:r>
    </w:p>
    <w:p w:rsidR="00194190" w:rsidRPr="00194190" w:rsidRDefault="00194190" w:rsidP="00706713">
      <w:pPr>
        <w:spacing w:after="0"/>
        <w:jc w:val="both"/>
        <w:rPr>
          <w:rFonts w:ascii="Times New Roman" w:hAnsi="Times New Roman"/>
          <w:sz w:val="24"/>
          <w:szCs w:val="24"/>
        </w:rPr>
      </w:pPr>
      <w:r w:rsidRPr="00FD4E19">
        <w:rPr>
          <w:rFonts w:ascii="Times New Roman" w:hAnsi="Times New Roman"/>
          <w:b/>
          <w:sz w:val="24"/>
          <w:szCs w:val="24"/>
        </w:rPr>
        <w:lastRenderedPageBreak/>
        <w:t>2.2.9.</w:t>
      </w:r>
      <w:r w:rsidRPr="00194190">
        <w:rPr>
          <w:rFonts w:ascii="Times New Roman" w:hAnsi="Times New Roman"/>
          <w:sz w:val="24"/>
          <w:szCs w:val="24"/>
        </w:rPr>
        <w:t xml:space="preserve"> Работы, направленные на восстановление пользовательских характеристик основных средств, квалифицируются в качестве ремонта, даже если в результате восстановления работоспособности технические характеристики объекта основных средств относительно улучшились.</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Под обслуживанием основных средств понимаются работы, направленные на поддержание пользовательских характеристик основных средств.</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Расходы на ремонт и обслуживание не увеличивают балансовую стоимость основных средств.</w:t>
      </w:r>
    </w:p>
    <w:p w:rsidR="00A822D7" w:rsidRPr="00263724" w:rsidRDefault="00194190" w:rsidP="00A822D7">
      <w:pPr>
        <w:spacing w:after="0" w:line="240" w:lineRule="auto"/>
        <w:jc w:val="both"/>
        <w:rPr>
          <w:rFonts w:ascii="Times New Roman" w:hAnsi="Times New Roman"/>
          <w:sz w:val="24"/>
          <w:szCs w:val="24"/>
        </w:rPr>
      </w:pPr>
      <w:r w:rsidRPr="00194190">
        <w:rPr>
          <w:rFonts w:ascii="Times New Roman" w:hAnsi="Times New Roman"/>
          <w:sz w:val="24"/>
          <w:szCs w:val="24"/>
        </w:rPr>
        <w:t xml:space="preserve">Затраты по замене отдельных составных частей объекта основных средств, в том числе при капитальном ремонте, включаются в стоимость объекта при условии, что стоимость заменяемых частей существенна: составляет более 50% от справедливой стоимости всего объекта. </w:t>
      </w:r>
      <w:r w:rsidR="00A822D7" w:rsidRPr="00263724">
        <w:rPr>
          <w:rFonts w:ascii="Times New Roman" w:hAnsi="Times New Roman"/>
          <w:sz w:val="24"/>
          <w:szCs w:val="24"/>
        </w:rPr>
        <w:t xml:space="preserve">Одновременно стоимость объекта основных средств уменьшается на стоимость выбывающих составных частей (с учетом накопленной амортизации), в учете выбытие составной части в результате ее замены отражается в порядке, аналогичном ликвидации части объекта: </w:t>
      </w:r>
    </w:p>
    <w:p w:rsidR="00A822D7" w:rsidRPr="00263724" w:rsidRDefault="00A822D7" w:rsidP="00A822D7">
      <w:pPr>
        <w:spacing w:after="0" w:line="240" w:lineRule="auto"/>
        <w:jc w:val="both"/>
        <w:rPr>
          <w:rFonts w:ascii="Times New Roman" w:hAnsi="Times New Roman"/>
          <w:sz w:val="24"/>
          <w:szCs w:val="24"/>
        </w:rPr>
      </w:pPr>
      <w:r w:rsidRPr="00263724">
        <w:rPr>
          <w:rFonts w:ascii="Times New Roman" w:hAnsi="Times New Roman"/>
          <w:sz w:val="24"/>
          <w:szCs w:val="24"/>
        </w:rPr>
        <w:t>Дебет 0 104 ХХ 411 Кредит 0 101 ХХ 410 – на сумму амортизации выбывающей части объекта;</w:t>
      </w:r>
    </w:p>
    <w:p w:rsidR="00A822D7" w:rsidRPr="00263724" w:rsidRDefault="00A822D7" w:rsidP="00A822D7">
      <w:pPr>
        <w:spacing w:after="0" w:line="240" w:lineRule="auto"/>
        <w:jc w:val="both"/>
        <w:rPr>
          <w:rFonts w:ascii="Times New Roman" w:hAnsi="Times New Roman"/>
          <w:sz w:val="24"/>
          <w:szCs w:val="24"/>
        </w:rPr>
      </w:pPr>
      <w:r w:rsidRPr="00263724">
        <w:rPr>
          <w:rFonts w:ascii="Times New Roman" w:hAnsi="Times New Roman"/>
          <w:sz w:val="24"/>
          <w:szCs w:val="24"/>
        </w:rPr>
        <w:t>Дебет 0 401 10 172 Кредит 0 101 ХХ 410 – на сумму остаточной стоимости выбывающей части объекта.</w:t>
      </w:r>
    </w:p>
    <w:p w:rsidR="00A822D7" w:rsidRPr="00263724" w:rsidRDefault="00A822D7" w:rsidP="00A822D7">
      <w:pPr>
        <w:spacing w:after="0" w:line="240" w:lineRule="auto"/>
        <w:jc w:val="both"/>
        <w:rPr>
          <w:rFonts w:ascii="Times New Roman" w:hAnsi="Times New Roman"/>
          <w:sz w:val="24"/>
          <w:szCs w:val="24"/>
        </w:rPr>
      </w:pPr>
      <w:r w:rsidRPr="00263724">
        <w:rPr>
          <w:rFonts w:ascii="Times New Roman" w:hAnsi="Times New Roman"/>
          <w:sz w:val="24"/>
          <w:szCs w:val="24"/>
        </w:rPr>
        <w:t xml:space="preserve">Факт замены запасных частей (деталей) в основном средстве при проведении ремонтных работ фиксируется в Акте по форме согласно </w:t>
      </w:r>
      <w:r w:rsidRPr="00504D3E">
        <w:rPr>
          <w:rFonts w:ascii="Times New Roman" w:hAnsi="Times New Roman"/>
          <w:sz w:val="24"/>
          <w:szCs w:val="24"/>
        </w:rPr>
        <w:t xml:space="preserve">Приложению № 2.13 </w:t>
      </w:r>
      <w:r w:rsidRPr="00263724">
        <w:rPr>
          <w:rFonts w:ascii="Times New Roman" w:hAnsi="Times New Roman"/>
          <w:sz w:val="24"/>
          <w:szCs w:val="24"/>
        </w:rPr>
        <w:t>к настоящей Учетной политике.</w:t>
      </w:r>
    </w:p>
    <w:p w:rsidR="00A822D7" w:rsidRPr="00263724" w:rsidRDefault="00A822D7" w:rsidP="00A822D7">
      <w:pPr>
        <w:pStyle w:val="s1"/>
        <w:spacing w:before="0" w:beforeAutospacing="0" w:after="0" w:afterAutospacing="0"/>
        <w:jc w:val="both"/>
        <w:rPr>
          <w:rFonts w:eastAsia="Calibri"/>
          <w:lang w:eastAsia="en-US"/>
        </w:rPr>
      </w:pPr>
      <w:proofErr w:type="gramStart"/>
      <w:r w:rsidRPr="00263724">
        <w:rPr>
          <w:shd w:val="clear" w:color="auto" w:fill="FFFFFF"/>
        </w:rPr>
        <w:t>Созданные в результате ремонта объекты имущества, отвечающие критериям отнесения к инвентарному объекту основных средств (например, ограждения территории, элементы пожарной сигнализации или системы видеонаблюдения), принимаются к учету в качестве самостоятельных объектов основных средств на основании решения К</w:t>
      </w:r>
      <w:r w:rsidRPr="00263724">
        <w:rPr>
          <w:rFonts w:eastAsia="Calibri"/>
          <w:lang w:eastAsia="en-US"/>
        </w:rPr>
        <w:t>омиссии по поступлению и выбытию активов, оформленного Актом о приеме-передаче объектов нефинансовых активов (ф. 0504101), при этом стоимость объектов основных средств формируется  на основании информации</w:t>
      </w:r>
      <w:proofErr w:type="gramEnd"/>
      <w:r w:rsidRPr="00263724">
        <w:rPr>
          <w:rFonts w:eastAsia="Calibri"/>
          <w:lang w:eastAsia="en-US"/>
        </w:rPr>
        <w:t xml:space="preserve">, </w:t>
      </w:r>
      <w:proofErr w:type="gramStart"/>
      <w:r w:rsidRPr="00263724">
        <w:rPr>
          <w:rFonts w:eastAsia="Calibri"/>
          <w:lang w:eastAsia="en-US"/>
        </w:rPr>
        <w:t>которая</w:t>
      </w:r>
      <w:proofErr w:type="gramEnd"/>
      <w:r w:rsidRPr="00263724">
        <w:rPr>
          <w:rFonts w:eastAsia="Calibri"/>
          <w:lang w:eastAsia="en-US"/>
        </w:rPr>
        <w:t xml:space="preserve"> содержится в</w:t>
      </w:r>
      <w:r w:rsidRPr="00263724">
        <w:rPr>
          <w:shd w:val="clear" w:color="auto" w:fill="FFFFFF"/>
        </w:rPr>
        <w:t xml:space="preserve"> акте выполненных ремонтных работ.</w:t>
      </w:r>
    </w:p>
    <w:p w:rsidR="00A822D7" w:rsidRDefault="00A822D7" w:rsidP="00706713">
      <w:pPr>
        <w:spacing w:after="0"/>
        <w:jc w:val="both"/>
        <w:rPr>
          <w:rFonts w:ascii="Times New Roman" w:hAnsi="Times New Roman"/>
          <w:sz w:val="24"/>
          <w:szCs w:val="24"/>
        </w:rPr>
      </w:pPr>
    </w:p>
    <w:p w:rsidR="00194190" w:rsidRPr="00194190" w:rsidRDefault="00194190" w:rsidP="00706713">
      <w:pPr>
        <w:spacing w:after="0"/>
        <w:jc w:val="both"/>
        <w:rPr>
          <w:rFonts w:ascii="Times New Roman" w:hAnsi="Times New Roman"/>
          <w:sz w:val="24"/>
          <w:szCs w:val="24"/>
        </w:rPr>
      </w:pPr>
      <w:r w:rsidRPr="00FD4E19">
        <w:rPr>
          <w:rFonts w:ascii="Times New Roman" w:hAnsi="Times New Roman"/>
          <w:b/>
          <w:sz w:val="24"/>
          <w:szCs w:val="24"/>
        </w:rPr>
        <w:t>2.2.10.</w:t>
      </w:r>
      <w:r w:rsidRPr="00194190">
        <w:rPr>
          <w:rFonts w:ascii="Times New Roman" w:hAnsi="Times New Roman"/>
          <w:sz w:val="24"/>
          <w:szCs w:val="24"/>
        </w:rPr>
        <w:t xml:space="preserve"> В качестве монтажных работ квалифицируются работы в рамках отдельной сделки, в ходе которых осуществляется соединение частей объекта друг с другом и (или) присоединение объекта к фундаменту (основанию, опоре). Стоимость монтажных работ учитывается при формировании первоначальной стоимости объекта основных средств.</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Если монтажные работы осуществляются в отношении объекта основных средств, первоначальная стоимость которого уже сформирована, их стоимость списывается на расходы (учитывается при формировании себестоимости продукции, работ, услуг).</w:t>
      </w:r>
    </w:p>
    <w:p w:rsidR="00194190" w:rsidRPr="00194190" w:rsidRDefault="00194190" w:rsidP="00706713">
      <w:pPr>
        <w:spacing w:after="0"/>
        <w:jc w:val="both"/>
        <w:rPr>
          <w:rFonts w:ascii="Times New Roman" w:hAnsi="Times New Roman"/>
          <w:sz w:val="24"/>
          <w:szCs w:val="24"/>
        </w:rPr>
      </w:pPr>
      <w:r w:rsidRPr="00FD4E19">
        <w:rPr>
          <w:rFonts w:ascii="Times New Roman" w:hAnsi="Times New Roman"/>
          <w:b/>
          <w:sz w:val="24"/>
          <w:szCs w:val="24"/>
        </w:rPr>
        <w:t>2.2.11.</w:t>
      </w:r>
      <w:r w:rsidRPr="00194190">
        <w:rPr>
          <w:rFonts w:ascii="Times New Roman" w:hAnsi="Times New Roman"/>
          <w:sz w:val="24"/>
          <w:szCs w:val="24"/>
        </w:rPr>
        <w:t xml:space="preserve"> Затраты на модернизацию, дооборудование, достройку, реконструкцию объектов основных средств относятся на увеличение балансовой стоимости этих основных средств после окончания предусмотренных договором (сметой) объемов работ. Если по результатам проведенных работ по модернизации, дооборудованию, достройке, реконструкции улучшились (повысились) первоначально принятые нормативные показатели функционирования объектов, может быть пересмотрен в сторону увеличения срок полезного использования таких объектов основных средств.</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Пригодные для дальнейшего использования узлы (детали), замененные в ходе модернизации, дооборудования, достройки, реконструкции объектов основных средств, подлежат оприходованию и включению в состав материальных запасов по их текущей оценочной стоимости на дату принятия к бухгалтерскому учету, признаваемой справедливой стоимостью указанных объектов.</w:t>
      </w:r>
    </w:p>
    <w:p w:rsidR="00A822D7" w:rsidRPr="00263724" w:rsidRDefault="00194190" w:rsidP="00A822D7">
      <w:pPr>
        <w:pStyle w:val="s1"/>
        <w:spacing w:before="0" w:beforeAutospacing="0" w:after="0" w:afterAutospacing="0"/>
        <w:jc w:val="both"/>
        <w:rPr>
          <w:rFonts w:eastAsia="Calibri"/>
          <w:lang w:eastAsia="en-US"/>
        </w:rPr>
      </w:pPr>
      <w:r w:rsidRPr="00FD4E19">
        <w:rPr>
          <w:b/>
        </w:rPr>
        <w:t>2.2.12.</w:t>
      </w:r>
      <w:r w:rsidRPr="00194190">
        <w:t xml:space="preserve"> </w:t>
      </w:r>
      <w:r w:rsidR="00A822D7" w:rsidRPr="00263724">
        <w:rPr>
          <w:rFonts w:eastAsia="Calibri"/>
          <w:lang w:eastAsia="en-US"/>
        </w:rPr>
        <w:t>Ремонт, обслуживание, замена расходных материалов, модернизация, дооборудование основных сре</w:t>
      </w:r>
      <w:proofErr w:type="gramStart"/>
      <w:r w:rsidR="00A822D7" w:rsidRPr="00263724">
        <w:rPr>
          <w:rFonts w:eastAsia="Calibri"/>
          <w:lang w:eastAsia="en-US"/>
        </w:rPr>
        <w:t>дств пр</w:t>
      </w:r>
      <w:proofErr w:type="gramEnd"/>
      <w:r w:rsidR="00A822D7" w:rsidRPr="00263724">
        <w:rPr>
          <w:rFonts w:eastAsia="Calibri"/>
          <w:lang w:eastAsia="en-US"/>
        </w:rPr>
        <w:t xml:space="preserve">оизводится по распоряжению руководителя Учреждения или </w:t>
      </w:r>
      <w:r w:rsidR="00A822D7" w:rsidRPr="00263724">
        <w:rPr>
          <w:rFonts w:eastAsia="Calibri"/>
          <w:lang w:eastAsia="en-US"/>
        </w:rPr>
        <w:lastRenderedPageBreak/>
        <w:t xml:space="preserve">уполномоченного им лица на основании Заявки лица, ответственного за эксплуатацию соответствующих основных средств (Приложение № 2.3 к настоящей Учетной политике). </w:t>
      </w:r>
    </w:p>
    <w:p w:rsidR="00A822D7" w:rsidRPr="00263724" w:rsidRDefault="00A822D7" w:rsidP="00A822D7">
      <w:pPr>
        <w:pStyle w:val="s1"/>
        <w:spacing w:before="0" w:beforeAutospacing="0" w:after="0" w:afterAutospacing="0"/>
        <w:jc w:val="both"/>
        <w:rPr>
          <w:rFonts w:eastAsia="Calibri"/>
          <w:lang w:eastAsia="en-US"/>
        </w:rPr>
      </w:pPr>
      <w:r w:rsidRPr="00263724">
        <w:rPr>
          <w:rFonts w:eastAsia="Calibri"/>
          <w:lang w:eastAsia="en-US"/>
        </w:rPr>
        <w:t xml:space="preserve">В случае необходимости обоснование проведения ремонтных работ подтверждается решением Комиссии по поступлению и выбытию активов. </w:t>
      </w:r>
    </w:p>
    <w:p w:rsidR="00A822D7" w:rsidRPr="00263724" w:rsidRDefault="00A822D7" w:rsidP="00A822D7">
      <w:pPr>
        <w:pStyle w:val="s1"/>
        <w:spacing w:before="0" w:beforeAutospacing="0" w:after="0" w:afterAutospacing="0"/>
        <w:jc w:val="both"/>
        <w:rPr>
          <w:rFonts w:eastAsia="Calibri"/>
          <w:lang w:eastAsia="en-US"/>
        </w:rPr>
      </w:pPr>
      <w:r w:rsidRPr="00263724">
        <w:rPr>
          <w:rFonts w:eastAsia="Calibri"/>
          <w:lang w:eastAsia="en-US"/>
        </w:rPr>
        <w:t>Вывод основного средства из эксплуатации на время проведения соответствующих работ оформляется Актом (</w:t>
      </w:r>
      <w:r w:rsidRPr="00504D3E">
        <w:rPr>
          <w:rFonts w:eastAsia="Calibri"/>
          <w:lang w:eastAsia="en-US"/>
        </w:rPr>
        <w:t xml:space="preserve">Приложение № 2.2 </w:t>
      </w:r>
      <w:r w:rsidRPr="00263724">
        <w:rPr>
          <w:rFonts w:eastAsia="Calibri"/>
          <w:lang w:eastAsia="en-US"/>
        </w:rPr>
        <w:t>к настоящей Учетной политике).</w:t>
      </w:r>
    </w:p>
    <w:p w:rsidR="00A822D7" w:rsidRDefault="00A822D7" w:rsidP="00706713">
      <w:pPr>
        <w:spacing w:after="0"/>
        <w:jc w:val="both"/>
        <w:rPr>
          <w:rFonts w:ascii="Times New Roman" w:hAnsi="Times New Roman"/>
          <w:sz w:val="24"/>
          <w:szCs w:val="24"/>
        </w:rPr>
      </w:pPr>
    </w:p>
    <w:p w:rsidR="00194190" w:rsidRPr="00194190" w:rsidRDefault="00194190" w:rsidP="00706713">
      <w:pPr>
        <w:spacing w:after="0"/>
        <w:jc w:val="both"/>
        <w:rPr>
          <w:rFonts w:ascii="Times New Roman" w:hAnsi="Times New Roman"/>
          <w:sz w:val="24"/>
          <w:szCs w:val="24"/>
        </w:rPr>
      </w:pPr>
      <w:r w:rsidRPr="00A822D7">
        <w:rPr>
          <w:rFonts w:ascii="Times New Roman" w:hAnsi="Times New Roman"/>
          <w:b/>
          <w:sz w:val="24"/>
          <w:szCs w:val="24"/>
        </w:rPr>
        <w:t>2.2.13.</w:t>
      </w:r>
      <w:r w:rsidRPr="00A822D7">
        <w:rPr>
          <w:rFonts w:ascii="Times New Roman" w:hAnsi="Times New Roman"/>
          <w:sz w:val="24"/>
          <w:szCs w:val="24"/>
        </w:rPr>
        <w:t xml:space="preserve"> Учет приспособлений и принадлежностей к основным средствам</w:t>
      </w:r>
      <w:r w:rsidRPr="00194190">
        <w:rPr>
          <w:rFonts w:ascii="Times New Roman" w:hAnsi="Times New Roman"/>
          <w:sz w:val="24"/>
          <w:szCs w:val="24"/>
        </w:rPr>
        <w:t xml:space="preserve"> осуществляется по следующим правилам.</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При принятии к учету объектов основных средств Комиссией по поступлению и выбытию активов проверяется наличие сопроводительных документов и технической документации, а также проводится проверка наличия приспособлений, принадлежностей, составных частей основного средства в соответствии данными первичных учетных документов и условиями договоров. Проверка наличия приспособлений и принадлежностей проводится также при передаче основных средств между ответственными лицами. </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Объектом основных средств является объект со всеми приспособлениями и принадлежностями. Если приспособления и принадлежности приобретаются отдельно от основного средства, то с момента включения в состав соответствующего основного средства приспособления и принадлежности как самостоятельные объекты в учете не отражаются (в Инвентарной карточке делается соответствующая запись). При наличии возможности на каждое приспособление (принадлежность) наносится инвентарный номер соответствующего основного средства. Если в документах поставщика указана информация о стоимости приспособлений (принадлежностей), ее следует отразить в Инвентарной карточке. В дальнейшем такая информация может использоваться в целях отражения в учете операций по </w:t>
      </w:r>
      <w:proofErr w:type="spellStart"/>
      <w:r w:rsidRPr="00194190">
        <w:rPr>
          <w:rFonts w:ascii="Times New Roman" w:hAnsi="Times New Roman"/>
          <w:sz w:val="24"/>
          <w:szCs w:val="24"/>
        </w:rPr>
        <w:t>разукомплектации</w:t>
      </w:r>
      <w:proofErr w:type="spellEnd"/>
      <w:r w:rsidRPr="00194190">
        <w:rPr>
          <w:rFonts w:ascii="Times New Roman" w:hAnsi="Times New Roman"/>
          <w:sz w:val="24"/>
          <w:szCs w:val="24"/>
        </w:rPr>
        <w:t>, частичной ликвидации и т.п.</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Для целей бухгалтерского учета различаются запасные части и принадлежности к объекту основных средств, выделенные продавцом (поставщиком) в сопроводительной документации: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запасные части и принадлежности, предусмотренные производителем в технической документации (техническом паспорте) в составе объекта, которые учитываются в составе объекта основных средств (например, ремонтный комплект или запасное колесо в автомобиле);</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принадлежности, представляющие собой отдельное оборудование, отвечающие критериям отнесения к объектам основных средств, но предназначенные для замены аналогичного оборудования в составе единой функционирующей системы, которые учитываются в качестве самостоятельных объектов основных средств (например, запасной компьютер);</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запасные части и принадлежности, представляющие собой расходные материалы, обеспечивающие функционирование комплексов и систем в течение определенного (гарантийного) периода, которые учитываются в составе материальных запасов.</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Если принадлежности приобретаются для вновь принимаемого к учету основного средства, их стоимость учитывается при формировании первоначальной стоимости соответствующего основного средства.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В случае закрепления за объектом основных средств новой принадлежности, которой ранее не было в составе этого основного средства, по решению профильной Комиссии по поступлению и выбытию активов может увеличиваться балансовая стоимость объекта основных средств, если такая операция будет квалифицирована в качестве модернизации или дооборудования.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lastRenderedPageBreak/>
        <w:t>В случае замены закрепленной за объектом непригодной для использования принадлежности на новую, стоимость новой принадлежности списывается на себестоимость (финансовый результат). Факт замены принадлежности отражается в Инвентарной карточке.</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Обмен принадлежностей одинакового функционального назначения между двумя объектами основных средств, также имеющими одинаковое функциональное назначение, не отражается в балансовом учете. Изменение состава принадлежностей обоих объектов основных средств отражается в Инвентарной карточке.</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При выводе исправной принадлежности из состава объекта основных средств, принадлежность принимается к учету в составе материальных запасов по справедливой стоимости. Балансовая стоимость объекта основных средств уменьшается путем отражения в учете частичной ликвидации. Факт выбытия принадлежности отражается в Инвентарной карточке.</w:t>
      </w:r>
    </w:p>
    <w:p w:rsid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В составе приспособлений и принадлежностей учитываются:</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22"/>
        <w:gridCol w:w="7558"/>
      </w:tblGrid>
      <w:tr w:rsidR="00FD4E19" w:rsidRPr="00FD4E19" w:rsidTr="0006740C">
        <w:tc>
          <w:tcPr>
            <w:tcW w:w="1324" w:type="pct"/>
            <w:tcBorders>
              <w:top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Вид основных средств</w:t>
            </w:r>
          </w:p>
        </w:tc>
        <w:tc>
          <w:tcPr>
            <w:tcW w:w="3676" w:type="pct"/>
            <w:tcBorders>
              <w:top w:val="single" w:sz="4" w:space="0" w:color="auto"/>
              <w:left w:val="single" w:sz="4" w:space="0" w:color="auto"/>
              <w:bottom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Состав приспособлений и принадлежностей</w:t>
            </w:r>
          </w:p>
        </w:tc>
      </w:tr>
      <w:tr w:rsidR="00FD4E19" w:rsidRPr="00FD4E19" w:rsidTr="0006740C">
        <w:tc>
          <w:tcPr>
            <w:tcW w:w="1324" w:type="pct"/>
            <w:tcBorders>
              <w:top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Автотранспортные средства</w:t>
            </w:r>
          </w:p>
        </w:tc>
        <w:tc>
          <w:tcPr>
            <w:tcW w:w="3676" w:type="pct"/>
            <w:tcBorders>
              <w:top w:val="single" w:sz="4" w:space="0" w:color="auto"/>
              <w:left w:val="single" w:sz="4" w:space="0" w:color="auto"/>
              <w:bottom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 домкрат;</w:t>
            </w:r>
          </w:p>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 противооткатные устройства;</w:t>
            </w:r>
          </w:p>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 гаечные ключи;</w:t>
            </w:r>
          </w:p>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 компрессор (насос);</w:t>
            </w:r>
          </w:p>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 буксировочный трос;</w:t>
            </w:r>
          </w:p>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 аптечка;</w:t>
            </w:r>
          </w:p>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 xml:space="preserve">- огнетушитель </w:t>
            </w:r>
            <w:proofErr w:type="spellStart"/>
            <w:r w:rsidRPr="00FD4E19">
              <w:rPr>
                <w:rFonts w:ascii="Times New Roman" w:eastAsia="Calibri" w:hAnsi="Times New Roman"/>
                <w:sz w:val="24"/>
                <w:szCs w:val="24"/>
                <w:lang w:eastAsia="en-US"/>
              </w:rPr>
              <w:t>неперезаряжаемый</w:t>
            </w:r>
            <w:proofErr w:type="spellEnd"/>
            <w:r w:rsidRPr="00FD4E19">
              <w:rPr>
                <w:rFonts w:ascii="Times New Roman" w:eastAsia="Calibri" w:hAnsi="Times New Roman"/>
                <w:sz w:val="24"/>
                <w:szCs w:val="24"/>
                <w:lang w:eastAsia="en-US"/>
              </w:rPr>
              <w:t>;</w:t>
            </w:r>
          </w:p>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 знак аварийной остановки;</w:t>
            </w:r>
          </w:p>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 резиновые (иные) коврики;</w:t>
            </w:r>
          </w:p>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 съемные чехлы на сидения;</w:t>
            </w:r>
          </w:p>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 ЗИП (запасное колесо, ремонтный комплект) и т.п.</w:t>
            </w:r>
          </w:p>
        </w:tc>
      </w:tr>
      <w:tr w:rsidR="00FD4E19" w:rsidRPr="00FD4E19" w:rsidTr="0006740C">
        <w:tc>
          <w:tcPr>
            <w:tcW w:w="1324" w:type="pct"/>
            <w:tcBorders>
              <w:top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Средства вычислительной техники и связи</w:t>
            </w:r>
          </w:p>
        </w:tc>
        <w:tc>
          <w:tcPr>
            <w:tcW w:w="3676" w:type="pct"/>
            <w:tcBorders>
              <w:top w:val="single" w:sz="4" w:space="0" w:color="auto"/>
              <w:left w:val="single" w:sz="4" w:space="0" w:color="auto"/>
              <w:bottom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 сумки и чехлы для переносных компьютеров (ноутбуков);</w:t>
            </w:r>
          </w:p>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 сумки для проекторов;</w:t>
            </w:r>
          </w:p>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 чехлы, сумки и кобуры для радиостанций и сотовых телефонов;</w:t>
            </w:r>
          </w:p>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 зарядные устройства для сотовых телефонов, мобильных компьютеров, радиостанций;</w:t>
            </w:r>
          </w:p>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 внешние блоки питания для ноутбуков, моноблочных компьютеров и т.п.</w:t>
            </w:r>
          </w:p>
        </w:tc>
      </w:tr>
      <w:tr w:rsidR="00FD4E19" w:rsidRPr="00FD4E19" w:rsidTr="0006740C">
        <w:tc>
          <w:tcPr>
            <w:tcW w:w="1324" w:type="pct"/>
            <w:tcBorders>
              <w:top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Фото- и видеотехника</w:t>
            </w:r>
          </w:p>
        </w:tc>
        <w:tc>
          <w:tcPr>
            <w:tcW w:w="3676" w:type="pct"/>
            <w:tcBorders>
              <w:top w:val="single" w:sz="4" w:space="0" w:color="auto"/>
              <w:left w:val="single" w:sz="4" w:space="0" w:color="auto"/>
              <w:bottom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 штативы;</w:t>
            </w:r>
          </w:p>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 сумки и чехлы;</w:t>
            </w:r>
          </w:p>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 сменная оптика и т.п.</w:t>
            </w:r>
          </w:p>
        </w:tc>
      </w:tr>
      <w:tr w:rsidR="00FD4E19" w:rsidRPr="00FD4E19" w:rsidTr="0006740C">
        <w:tc>
          <w:tcPr>
            <w:tcW w:w="1324" w:type="pct"/>
            <w:tcBorders>
              <w:top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Ручной электр</w:t>
            </w:r>
            <w:proofErr w:type="gramStart"/>
            <w:r w:rsidRPr="00FD4E19">
              <w:rPr>
                <w:rFonts w:ascii="Times New Roman" w:eastAsia="Calibri" w:hAnsi="Times New Roman"/>
                <w:sz w:val="24"/>
                <w:szCs w:val="24"/>
                <w:lang w:eastAsia="en-US"/>
              </w:rPr>
              <w:t>о-</w:t>
            </w:r>
            <w:proofErr w:type="gramEnd"/>
            <w:r w:rsidRPr="00FD4E19">
              <w:rPr>
                <w:rFonts w:ascii="Times New Roman" w:eastAsia="Calibri" w:hAnsi="Times New Roman"/>
                <w:sz w:val="24"/>
                <w:szCs w:val="24"/>
                <w:lang w:eastAsia="en-US"/>
              </w:rPr>
              <w:t xml:space="preserve"> </w:t>
            </w:r>
            <w:proofErr w:type="spellStart"/>
            <w:r w:rsidRPr="00FD4E19">
              <w:rPr>
                <w:rFonts w:ascii="Times New Roman" w:eastAsia="Calibri" w:hAnsi="Times New Roman"/>
                <w:sz w:val="24"/>
                <w:szCs w:val="24"/>
                <w:lang w:eastAsia="en-US"/>
              </w:rPr>
              <w:t>пневмоинструмент</w:t>
            </w:r>
            <w:proofErr w:type="spellEnd"/>
          </w:p>
        </w:tc>
        <w:tc>
          <w:tcPr>
            <w:tcW w:w="3676" w:type="pct"/>
            <w:tcBorders>
              <w:top w:val="single" w:sz="4" w:space="0" w:color="auto"/>
              <w:left w:val="single" w:sz="4" w:space="0" w:color="auto"/>
              <w:bottom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 сумки (ящики);</w:t>
            </w:r>
          </w:p>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 сменные насадки;</w:t>
            </w:r>
          </w:p>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 сменные аккумуляторные батареи;</w:t>
            </w:r>
          </w:p>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 xml:space="preserve">- зарядные устройства </w:t>
            </w:r>
            <w:proofErr w:type="spellStart"/>
            <w:r w:rsidRPr="00FD4E19">
              <w:rPr>
                <w:rFonts w:ascii="Times New Roman" w:eastAsia="Calibri" w:hAnsi="Times New Roman"/>
                <w:sz w:val="24"/>
                <w:szCs w:val="24"/>
                <w:lang w:eastAsia="en-US"/>
              </w:rPr>
              <w:t>и.т.п</w:t>
            </w:r>
            <w:proofErr w:type="spellEnd"/>
            <w:r w:rsidRPr="00FD4E19">
              <w:rPr>
                <w:rFonts w:ascii="Times New Roman" w:eastAsia="Calibri" w:hAnsi="Times New Roman"/>
                <w:sz w:val="24"/>
                <w:szCs w:val="24"/>
                <w:lang w:eastAsia="en-US"/>
              </w:rPr>
              <w:t>.</w:t>
            </w:r>
          </w:p>
        </w:tc>
      </w:tr>
    </w:tbl>
    <w:p w:rsidR="00FD4E19" w:rsidRPr="00194190" w:rsidRDefault="00FD4E19" w:rsidP="00706713">
      <w:pPr>
        <w:spacing w:after="0"/>
        <w:jc w:val="both"/>
        <w:rPr>
          <w:rFonts w:ascii="Times New Roman" w:hAnsi="Times New Roman"/>
          <w:sz w:val="24"/>
          <w:szCs w:val="24"/>
        </w:rPr>
      </w:pP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Дополнительное оборудование (автомагнитола, звуковые колонки, усилитель звуковой, автосигнализация, навигатор, парковочный радар и др.), устанавливаемое на автомобиль, подлежит учету в качестве самостоятельных основных средств</w:t>
      </w:r>
      <w:proofErr w:type="gramStart"/>
      <w:r w:rsidRPr="00194190">
        <w:rPr>
          <w:rFonts w:ascii="Times New Roman" w:hAnsi="Times New Roman"/>
          <w:sz w:val="24"/>
          <w:szCs w:val="24"/>
        </w:rPr>
        <w:t xml:space="preserve"> .</w:t>
      </w:r>
      <w:proofErr w:type="gramEnd"/>
    </w:p>
    <w:p w:rsidR="00194190" w:rsidRPr="00194190" w:rsidRDefault="00194190" w:rsidP="00706713">
      <w:pPr>
        <w:spacing w:after="0"/>
        <w:jc w:val="both"/>
        <w:rPr>
          <w:rFonts w:ascii="Times New Roman" w:hAnsi="Times New Roman"/>
          <w:sz w:val="24"/>
          <w:szCs w:val="24"/>
        </w:rPr>
      </w:pPr>
      <w:r w:rsidRPr="00FD4E19">
        <w:rPr>
          <w:rFonts w:ascii="Times New Roman" w:hAnsi="Times New Roman"/>
          <w:b/>
          <w:sz w:val="24"/>
          <w:szCs w:val="24"/>
        </w:rPr>
        <w:t>2.2.14.</w:t>
      </w:r>
      <w:r w:rsidRPr="00194190">
        <w:rPr>
          <w:rFonts w:ascii="Times New Roman" w:hAnsi="Times New Roman"/>
          <w:sz w:val="24"/>
          <w:szCs w:val="24"/>
        </w:rPr>
        <w:t xml:space="preserve"> Учет персональных компьютеров и иной вычислительной техники осуществляется по следующим правилам.</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Мониторы, системные блоки и соответствующие компьютерные принадлежности учитываются в составе единого инвентарного объекта - автоматизированного рабочего места (компьютера).  Иные компоненты персональных компьютеров согласно решению Комиссии по поступлению и выбытию активов могут классифицироваться как:</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lastRenderedPageBreak/>
        <w:t>- самостоятельные объекты основных средств;</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составные части автоматизированного рабочего места (компьютера).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Учет компонентов персональных компьютеров, относящихся к составным частям автоматизированного рабочего места (компьютера), должен быть организован аналогично учету приспособлений и принадлежностей. При включении в состав автоматизированного рабочего места (компьютера) перечень компонентов приводится в Инвентарной карточке. </w:t>
      </w:r>
    </w:p>
    <w:p w:rsid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Компоненты вычислительной техники, как правило, классифицируются следующим образом:</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04"/>
        <w:gridCol w:w="2387"/>
        <w:gridCol w:w="1515"/>
        <w:gridCol w:w="2274"/>
      </w:tblGrid>
      <w:tr w:rsidR="00FD4E19" w:rsidRPr="00FD4E19" w:rsidTr="0006740C">
        <w:tc>
          <w:tcPr>
            <w:tcW w:w="1996" w:type="pct"/>
            <w:tcBorders>
              <w:top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Вид компонентов персональных компьютеров</w:t>
            </w:r>
          </w:p>
        </w:tc>
        <w:tc>
          <w:tcPr>
            <w:tcW w:w="1161" w:type="pct"/>
            <w:tcBorders>
              <w:top w:val="single" w:sz="4" w:space="0" w:color="auto"/>
              <w:left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Самостоятельное основное средство</w:t>
            </w:r>
          </w:p>
        </w:tc>
        <w:tc>
          <w:tcPr>
            <w:tcW w:w="737" w:type="pct"/>
            <w:tcBorders>
              <w:top w:val="single" w:sz="4" w:space="0" w:color="auto"/>
              <w:left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 xml:space="preserve">Составная часть АРМ </w:t>
            </w:r>
          </w:p>
        </w:tc>
        <w:tc>
          <w:tcPr>
            <w:tcW w:w="1106" w:type="pct"/>
            <w:tcBorders>
              <w:top w:val="single" w:sz="4" w:space="0" w:color="auto"/>
              <w:left w:val="single" w:sz="4" w:space="0" w:color="auto"/>
              <w:bottom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Принадлежность</w:t>
            </w:r>
          </w:p>
        </w:tc>
      </w:tr>
      <w:tr w:rsidR="00FD4E19" w:rsidRPr="00FD4E19" w:rsidTr="0006740C">
        <w:tc>
          <w:tcPr>
            <w:tcW w:w="1996" w:type="pct"/>
            <w:tcBorders>
              <w:top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Системный блок</w:t>
            </w:r>
          </w:p>
        </w:tc>
        <w:tc>
          <w:tcPr>
            <w:tcW w:w="1161" w:type="pct"/>
            <w:tcBorders>
              <w:top w:val="single" w:sz="4" w:space="0" w:color="auto"/>
              <w:left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c>
          <w:tcPr>
            <w:tcW w:w="737" w:type="pct"/>
            <w:tcBorders>
              <w:top w:val="single" w:sz="4" w:space="0" w:color="auto"/>
              <w:left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c>
          <w:tcPr>
            <w:tcW w:w="1106" w:type="pct"/>
            <w:tcBorders>
              <w:top w:val="single" w:sz="4" w:space="0" w:color="auto"/>
              <w:left w:val="single" w:sz="4" w:space="0" w:color="auto"/>
              <w:bottom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r>
      <w:tr w:rsidR="00FD4E19" w:rsidRPr="00FD4E19" w:rsidTr="0006740C">
        <w:tc>
          <w:tcPr>
            <w:tcW w:w="1996" w:type="pct"/>
            <w:tcBorders>
              <w:top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Моноблок (устройство, сочетающее в себе монитор и системный блок)</w:t>
            </w:r>
          </w:p>
        </w:tc>
        <w:tc>
          <w:tcPr>
            <w:tcW w:w="1161" w:type="pct"/>
            <w:tcBorders>
              <w:top w:val="single" w:sz="4" w:space="0" w:color="auto"/>
              <w:left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c>
          <w:tcPr>
            <w:tcW w:w="737" w:type="pct"/>
            <w:tcBorders>
              <w:top w:val="single" w:sz="4" w:space="0" w:color="auto"/>
              <w:left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 xml:space="preserve">+ </w:t>
            </w:r>
          </w:p>
          <w:p w:rsidR="00FD4E19" w:rsidRPr="00FD4E19" w:rsidRDefault="00FD4E19" w:rsidP="00706713">
            <w:pPr>
              <w:spacing w:after="0" w:line="240" w:lineRule="auto"/>
              <w:jc w:val="both"/>
              <w:rPr>
                <w:rFonts w:ascii="Times New Roman" w:eastAsia="Calibri" w:hAnsi="Times New Roman"/>
                <w:sz w:val="24"/>
                <w:szCs w:val="24"/>
                <w:lang w:eastAsia="en-US"/>
              </w:rPr>
            </w:pPr>
          </w:p>
        </w:tc>
        <w:tc>
          <w:tcPr>
            <w:tcW w:w="1106" w:type="pct"/>
            <w:tcBorders>
              <w:top w:val="single" w:sz="4" w:space="0" w:color="auto"/>
              <w:left w:val="single" w:sz="4" w:space="0" w:color="auto"/>
              <w:bottom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r>
      <w:tr w:rsidR="00FD4E19" w:rsidRPr="00FD4E19" w:rsidTr="0006740C">
        <w:tc>
          <w:tcPr>
            <w:tcW w:w="1996" w:type="pct"/>
            <w:tcBorders>
              <w:top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Монитор</w:t>
            </w:r>
          </w:p>
        </w:tc>
        <w:tc>
          <w:tcPr>
            <w:tcW w:w="1161" w:type="pct"/>
            <w:tcBorders>
              <w:top w:val="single" w:sz="4" w:space="0" w:color="auto"/>
              <w:left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c>
          <w:tcPr>
            <w:tcW w:w="737" w:type="pct"/>
            <w:tcBorders>
              <w:top w:val="single" w:sz="4" w:space="0" w:color="auto"/>
              <w:left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c>
          <w:tcPr>
            <w:tcW w:w="1106" w:type="pct"/>
            <w:tcBorders>
              <w:top w:val="single" w:sz="4" w:space="0" w:color="auto"/>
              <w:left w:val="single" w:sz="4" w:space="0" w:color="auto"/>
              <w:bottom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r>
      <w:tr w:rsidR="00FD4E19" w:rsidRPr="00FD4E19" w:rsidTr="0006740C">
        <w:tc>
          <w:tcPr>
            <w:tcW w:w="1996" w:type="pct"/>
            <w:tcBorders>
              <w:top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Принтер</w:t>
            </w:r>
          </w:p>
        </w:tc>
        <w:tc>
          <w:tcPr>
            <w:tcW w:w="1161" w:type="pct"/>
            <w:tcBorders>
              <w:top w:val="single" w:sz="4" w:space="0" w:color="auto"/>
              <w:left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c>
          <w:tcPr>
            <w:tcW w:w="737" w:type="pct"/>
            <w:tcBorders>
              <w:top w:val="single" w:sz="4" w:space="0" w:color="auto"/>
              <w:left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 xml:space="preserve">+ </w:t>
            </w:r>
          </w:p>
        </w:tc>
        <w:tc>
          <w:tcPr>
            <w:tcW w:w="1106" w:type="pct"/>
            <w:tcBorders>
              <w:top w:val="single" w:sz="4" w:space="0" w:color="auto"/>
              <w:left w:val="single" w:sz="4" w:space="0" w:color="auto"/>
              <w:bottom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r>
      <w:tr w:rsidR="00FD4E19" w:rsidRPr="00FD4E19" w:rsidTr="0006740C">
        <w:tc>
          <w:tcPr>
            <w:tcW w:w="1996" w:type="pct"/>
            <w:tcBorders>
              <w:top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Сканер</w:t>
            </w:r>
          </w:p>
        </w:tc>
        <w:tc>
          <w:tcPr>
            <w:tcW w:w="1161" w:type="pct"/>
            <w:tcBorders>
              <w:top w:val="single" w:sz="4" w:space="0" w:color="auto"/>
              <w:left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c>
          <w:tcPr>
            <w:tcW w:w="737" w:type="pct"/>
            <w:tcBorders>
              <w:top w:val="single" w:sz="4" w:space="0" w:color="auto"/>
              <w:left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 xml:space="preserve">+ </w:t>
            </w:r>
          </w:p>
        </w:tc>
        <w:tc>
          <w:tcPr>
            <w:tcW w:w="1106" w:type="pct"/>
            <w:tcBorders>
              <w:top w:val="single" w:sz="4" w:space="0" w:color="auto"/>
              <w:left w:val="single" w:sz="4" w:space="0" w:color="auto"/>
              <w:bottom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r>
      <w:tr w:rsidR="00FD4E19" w:rsidRPr="00FD4E19" w:rsidTr="0006740C">
        <w:tc>
          <w:tcPr>
            <w:tcW w:w="1996" w:type="pct"/>
            <w:tcBorders>
              <w:top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Многофункциональное устройство,</w:t>
            </w:r>
          </w:p>
          <w:p w:rsidR="00FD4E19" w:rsidRPr="00FD4E19" w:rsidRDefault="00FD4E19" w:rsidP="00706713">
            <w:pPr>
              <w:spacing w:after="0" w:line="240" w:lineRule="auto"/>
              <w:jc w:val="both"/>
              <w:rPr>
                <w:rFonts w:ascii="Times New Roman" w:eastAsia="Calibri" w:hAnsi="Times New Roman"/>
                <w:sz w:val="24"/>
                <w:szCs w:val="24"/>
                <w:lang w:eastAsia="en-US"/>
              </w:rPr>
            </w:pPr>
            <w:proofErr w:type="gramStart"/>
            <w:r w:rsidRPr="00FD4E19">
              <w:rPr>
                <w:rFonts w:ascii="Times New Roman" w:eastAsia="Calibri" w:hAnsi="Times New Roman"/>
                <w:sz w:val="24"/>
                <w:szCs w:val="24"/>
                <w:lang w:eastAsia="en-US"/>
              </w:rPr>
              <w:t>соединяющее</w:t>
            </w:r>
            <w:proofErr w:type="gramEnd"/>
            <w:r w:rsidRPr="00FD4E19">
              <w:rPr>
                <w:rFonts w:ascii="Times New Roman" w:eastAsia="Calibri" w:hAnsi="Times New Roman"/>
                <w:sz w:val="24"/>
                <w:szCs w:val="24"/>
                <w:lang w:eastAsia="en-US"/>
              </w:rPr>
              <w:t xml:space="preserve"> в себе функции принтера, сканера и копира</w:t>
            </w:r>
          </w:p>
        </w:tc>
        <w:tc>
          <w:tcPr>
            <w:tcW w:w="1161" w:type="pct"/>
            <w:tcBorders>
              <w:top w:val="single" w:sz="4" w:space="0" w:color="auto"/>
              <w:left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c>
          <w:tcPr>
            <w:tcW w:w="737" w:type="pct"/>
            <w:tcBorders>
              <w:top w:val="single" w:sz="4" w:space="0" w:color="auto"/>
              <w:left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c>
          <w:tcPr>
            <w:tcW w:w="1106" w:type="pct"/>
            <w:tcBorders>
              <w:top w:val="single" w:sz="4" w:space="0" w:color="auto"/>
              <w:left w:val="single" w:sz="4" w:space="0" w:color="auto"/>
              <w:bottom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r>
      <w:tr w:rsidR="00FD4E19" w:rsidRPr="00FD4E19" w:rsidTr="0006740C">
        <w:tc>
          <w:tcPr>
            <w:tcW w:w="1996" w:type="pct"/>
            <w:tcBorders>
              <w:top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Источник бесперебойного питания</w:t>
            </w:r>
          </w:p>
        </w:tc>
        <w:tc>
          <w:tcPr>
            <w:tcW w:w="1161" w:type="pct"/>
            <w:tcBorders>
              <w:top w:val="single" w:sz="4" w:space="0" w:color="auto"/>
              <w:left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c>
          <w:tcPr>
            <w:tcW w:w="737" w:type="pct"/>
            <w:tcBorders>
              <w:top w:val="single" w:sz="4" w:space="0" w:color="auto"/>
              <w:left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 xml:space="preserve">+ </w:t>
            </w:r>
          </w:p>
        </w:tc>
        <w:tc>
          <w:tcPr>
            <w:tcW w:w="1106" w:type="pct"/>
            <w:tcBorders>
              <w:top w:val="single" w:sz="4" w:space="0" w:color="auto"/>
              <w:left w:val="single" w:sz="4" w:space="0" w:color="auto"/>
              <w:bottom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r>
      <w:tr w:rsidR="00FD4E19" w:rsidRPr="00FD4E19" w:rsidTr="0006740C">
        <w:tc>
          <w:tcPr>
            <w:tcW w:w="1996" w:type="pct"/>
            <w:tcBorders>
              <w:top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Колонки</w:t>
            </w:r>
          </w:p>
        </w:tc>
        <w:tc>
          <w:tcPr>
            <w:tcW w:w="1161" w:type="pct"/>
            <w:tcBorders>
              <w:top w:val="single" w:sz="4" w:space="0" w:color="auto"/>
              <w:left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c>
          <w:tcPr>
            <w:tcW w:w="737" w:type="pct"/>
            <w:tcBorders>
              <w:top w:val="single" w:sz="4" w:space="0" w:color="auto"/>
              <w:left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c>
          <w:tcPr>
            <w:tcW w:w="1106" w:type="pct"/>
            <w:tcBorders>
              <w:top w:val="single" w:sz="4" w:space="0" w:color="auto"/>
              <w:left w:val="single" w:sz="4" w:space="0" w:color="auto"/>
              <w:bottom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r>
      <w:tr w:rsidR="00FD4E19" w:rsidRPr="00FD4E19" w:rsidTr="0006740C">
        <w:tc>
          <w:tcPr>
            <w:tcW w:w="1996" w:type="pct"/>
            <w:tcBorders>
              <w:top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Внешний модем</w:t>
            </w:r>
          </w:p>
        </w:tc>
        <w:tc>
          <w:tcPr>
            <w:tcW w:w="1161" w:type="pct"/>
            <w:tcBorders>
              <w:top w:val="single" w:sz="4" w:space="0" w:color="auto"/>
              <w:left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c>
          <w:tcPr>
            <w:tcW w:w="737" w:type="pct"/>
            <w:tcBorders>
              <w:top w:val="single" w:sz="4" w:space="0" w:color="auto"/>
              <w:left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 xml:space="preserve">+ </w:t>
            </w:r>
          </w:p>
        </w:tc>
        <w:tc>
          <w:tcPr>
            <w:tcW w:w="1106" w:type="pct"/>
            <w:tcBorders>
              <w:top w:val="single" w:sz="4" w:space="0" w:color="auto"/>
              <w:left w:val="single" w:sz="4" w:space="0" w:color="auto"/>
              <w:bottom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r>
      <w:tr w:rsidR="00FD4E19" w:rsidRPr="00FD4E19" w:rsidTr="0006740C">
        <w:tc>
          <w:tcPr>
            <w:tcW w:w="1996" w:type="pct"/>
            <w:tcBorders>
              <w:top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 xml:space="preserve">Внешний модуль </w:t>
            </w:r>
            <w:proofErr w:type="spellStart"/>
            <w:r w:rsidRPr="00FD4E19">
              <w:rPr>
                <w:rFonts w:ascii="Times New Roman" w:eastAsia="Calibri" w:hAnsi="Times New Roman"/>
                <w:sz w:val="24"/>
                <w:szCs w:val="24"/>
                <w:lang w:eastAsia="en-US"/>
              </w:rPr>
              <w:t>Wi-Fi</w:t>
            </w:r>
            <w:proofErr w:type="spellEnd"/>
          </w:p>
        </w:tc>
        <w:tc>
          <w:tcPr>
            <w:tcW w:w="1161" w:type="pct"/>
            <w:tcBorders>
              <w:top w:val="single" w:sz="4" w:space="0" w:color="auto"/>
              <w:left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c>
          <w:tcPr>
            <w:tcW w:w="737" w:type="pct"/>
            <w:tcBorders>
              <w:top w:val="single" w:sz="4" w:space="0" w:color="auto"/>
              <w:left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c>
          <w:tcPr>
            <w:tcW w:w="1106" w:type="pct"/>
            <w:tcBorders>
              <w:top w:val="single" w:sz="4" w:space="0" w:color="auto"/>
              <w:left w:val="single" w:sz="4" w:space="0" w:color="auto"/>
              <w:bottom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r>
      <w:tr w:rsidR="00FD4E19" w:rsidRPr="00FD4E19" w:rsidTr="0006740C">
        <w:tc>
          <w:tcPr>
            <w:tcW w:w="1996" w:type="pct"/>
            <w:tcBorders>
              <w:top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proofErr w:type="spellStart"/>
            <w:r w:rsidRPr="00FD4E19">
              <w:rPr>
                <w:rFonts w:ascii="Times New Roman" w:eastAsia="Calibri" w:hAnsi="Times New Roman"/>
                <w:sz w:val="24"/>
                <w:szCs w:val="24"/>
                <w:lang w:eastAsia="en-US"/>
              </w:rPr>
              <w:t>Web</w:t>
            </w:r>
            <w:proofErr w:type="spellEnd"/>
            <w:r w:rsidRPr="00FD4E19">
              <w:rPr>
                <w:rFonts w:ascii="Times New Roman" w:eastAsia="Calibri" w:hAnsi="Times New Roman"/>
                <w:sz w:val="24"/>
                <w:szCs w:val="24"/>
                <w:lang w:eastAsia="en-US"/>
              </w:rPr>
              <w:t>-камера</w:t>
            </w:r>
          </w:p>
        </w:tc>
        <w:tc>
          <w:tcPr>
            <w:tcW w:w="1161" w:type="pct"/>
            <w:tcBorders>
              <w:top w:val="single" w:sz="4" w:space="0" w:color="auto"/>
              <w:left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c>
          <w:tcPr>
            <w:tcW w:w="737" w:type="pct"/>
            <w:tcBorders>
              <w:top w:val="single" w:sz="4" w:space="0" w:color="auto"/>
              <w:left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c>
          <w:tcPr>
            <w:tcW w:w="1106" w:type="pct"/>
            <w:tcBorders>
              <w:top w:val="single" w:sz="4" w:space="0" w:color="auto"/>
              <w:left w:val="single" w:sz="4" w:space="0" w:color="auto"/>
              <w:bottom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r>
      <w:tr w:rsidR="00FD4E19" w:rsidRPr="00FD4E19" w:rsidTr="0006740C">
        <w:tc>
          <w:tcPr>
            <w:tcW w:w="1996" w:type="pct"/>
            <w:tcBorders>
              <w:top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Внешний привод CD/DVD</w:t>
            </w:r>
          </w:p>
        </w:tc>
        <w:tc>
          <w:tcPr>
            <w:tcW w:w="1161" w:type="pct"/>
            <w:tcBorders>
              <w:top w:val="single" w:sz="4" w:space="0" w:color="auto"/>
              <w:left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c>
          <w:tcPr>
            <w:tcW w:w="737" w:type="pct"/>
            <w:tcBorders>
              <w:top w:val="single" w:sz="4" w:space="0" w:color="auto"/>
              <w:left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c>
          <w:tcPr>
            <w:tcW w:w="1106" w:type="pct"/>
            <w:tcBorders>
              <w:top w:val="single" w:sz="4" w:space="0" w:color="auto"/>
              <w:left w:val="single" w:sz="4" w:space="0" w:color="auto"/>
              <w:bottom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r>
      <w:tr w:rsidR="00FD4E19" w:rsidRPr="00FD4E19" w:rsidTr="0006740C">
        <w:tc>
          <w:tcPr>
            <w:tcW w:w="1996" w:type="pct"/>
            <w:tcBorders>
              <w:top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Внешний жесткий диск («флэшка»)</w:t>
            </w:r>
          </w:p>
        </w:tc>
        <w:tc>
          <w:tcPr>
            <w:tcW w:w="1161" w:type="pct"/>
            <w:tcBorders>
              <w:top w:val="single" w:sz="4" w:space="0" w:color="auto"/>
              <w:left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c>
          <w:tcPr>
            <w:tcW w:w="737" w:type="pct"/>
            <w:tcBorders>
              <w:top w:val="single" w:sz="4" w:space="0" w:color="auto"/>
              <w:left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 xml:space="preserve">- </w:t>
            </w:r>
          </w:p>
        </w:tc>
        <w:tc>
          <w:tcPr>
            <w:tcW w:w="1106" w:type="pct"/>
            <w:tcBorders>
              <w:top w:val="single" w:sz="4" w:space="0" w:color="auto"/>
              <w:left w:val="single" w:sz="4" w:space="0" w:color="auto"/>
              <w:bottom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r>
      <w:tr w:rsidR="00FD4E19" w:rsidRPr="00FD4E19" w:rsidTr="0006740C">
        <w:tc>
          <w:tcPr>
            <w:tcW w:w="1996" w:type="pct"/>
            <w:tcBorders>
              <w:top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Накопитель («флэшка»)</w:t>
            </w:r>
          </w:p>
        </w:tc>
        <w:tc>
          <w:tcPr>
            <w:tcW w:w="1161" w:type="pct"/>
            <w:tcBorders>
              <w:top w:val="single" w:sz="4" w:space="0" w:color="auto"/>
              <w:left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c>
          <w:tcPr>
            <w:tcW w:w="737" w:type="pct"/>
            <w:tcBorders>
              <w:top w:val="single" w:sz="4" w:space="0" w:color="auto"/>
              <w:left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c>
          <w:tcPr>
            <w:tcW w:w="1106" w:type="pct"/>
            <w:tcBorders>
              <w:top w:val="single" w:sz="4" w:space="0" w:color="auto"/>
              <w:left w:val="single" w:sz="4" w:space="0" w:color="auto"/>
              <w:bottom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r>
      <w:tr w:rsidR="00FD4E19" w:rsidRPr="00FD4E19" w:rsidTr="0006740C">
        <w:tc>
          <w:tcPr>
            <w:tcW w:w="1996" w:type="pct"/>
            <w:tcBorders>
              <w:top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Разветвитель-</w:t>
            </w:r>
            <w:proofErr w:type="gramStart"/>
            <w:r w:rsidRPr="00FD4E19">
              <w:rPr>
                <w:rFonts w:ascii="Times New Roman" w:eastAsia="Calibri" w:hAnsi="Times New Roman"/>
                <w:sz w:val="24"/>
                <w:szCs w:val="24"/>
                <w:lang w:eastAsia="en-US"/>
              </w:rPr>
              <w:t>USB</w:t>
            </w:r>
            <w:proofErr w:type="gramEnd"/>
          </w:p>
        </w:tc>
        <w:tc>
          <w:tcPr>
            <w:tcW w:w="1161" w:type="pct"/>
            <w:tcBorders>
              <w:top w:val="single" w:sz="4" w:space="0" w:color="auto"/>
              <w:left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c>
          <w:tcPr>
            <w:tcW w:w="737" w:type="pct"/>
            <w:tcBorders>
              <w:top w:val="single" w:sz="4" w:space="0" w:color="auto"/>
              <w:left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c>
          <w:tcPr>
            <w:tcW w:w="1106" w:type="pct"/>
            <w:tcBorders>
              <w:top w:val="single" w:sz="4" w:space="0" w:color="auto"/>
              <w:left w:val="single" w:sz="4" w:space="0" w:color="auto"/>
              <w:bottom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r>
      <w:tr w:rsidR="00FD4E19" w:rsidRPr="00FD4E19" w:rsidTr="0006740C">
        <w:tc>
          <w:tcPr>
            <w:tcW w:w="1996" w:type="pct"/>
            <w:tcBorders>
              <w:top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Наушники</w:t>
            </w:r>
          </w:p>
        </w:tc>
        <w:tc>
          <w:tcPr>
            <w:tcW w:w="1161" w:type="pct"/>
            <w:tcBorders>
              <w:top w:val="single" w:sz="4" w:space="0" w:color="auto"/>
              <w:left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c>
          <w:tcPr>
            <w:tcW w:w="737" w:type="pct"/>
            <w:tcBorders>
              <w:top w:val="single" w:sz="4" w:space="0" w:color="auto"/>
              <w:left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c>
          <w:tcPr>
            <w:tcW w:w="1106" w:type="pct"/>
            <w:tcBorders>
              <w:top w:val="single" w:sz="4" w:space="0" w:color="auto"/>
              <w:left w:val="single" w:sz="4" w:space="0" w:color="auto"/>
              <w:bottom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r>
      <w:tr w:rsidR="00FD4E19" w:rsidRPr="00FD4E19" w:rsidTr="0006740C">
        <w:tc>
          <w:tcPr>
            <w:tcW w:w="1996" w:type="pct"/>
            <w:tcBorders>
              <w:top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Манипулятор «мышь»</w:t>
            </w:r>
          </w:p>
        </w:tc>
        <w:tc>
          <w:tcPr>
            <w:tcW w:w="1161" w:type="pct"/>
            <w:tcBorders>
              <w:top w:val="single" w:sz="4" w:space="0" w:color="auto"/>
              <w:left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c>
          <w:tcPr>
            <w:tcW w:w="737" w:type="pct"/>
            <w:tcBorders>
              <w:top w:val="single" w:sz="4" w:space="0" w:color="auto"/>
              <w:left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c>
          <w:tcPr>
            <w:tcW w:w="1106" w:type="pct"/>
            <w:tcBorders>
              <w:top w:val="single" w:sz="4" w:space="0" w:color="auto"/>
              <w:left w:val="single" w:sz="4" w:space="0" w:color="auto"/>
              <w:bottom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r>
      <w:tr w:rsidR="00FD4E19" w:rsidRPr="00FD4E19" w:rsidTr="0006740C">
        <w:tc>
          <w:tcPr>
            <w:tcW w:w="1996" w:type="pct"/>
            <w:tcBorders>
              <w:top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Клавиатура</w:t>
            </w:r>
          </w:p>
        </w:tc>
        <w:tc>
          <w:tcPr>
            <w:tcW w:w="1161" w:type="pct"/>
            <w:tcBorders>
              <w:top w:val="single" w:sz="4" w:space="0" w:color="auto"/>
              <w:left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c>
          <w:tcPr>
            <w:tcW w:w="737" w:type="pct"/>
            <w:tcBorders>
              <w:top w:val="single" w:sz="4" w:space="0" w:color="auto"/>
              <w:left w:val="single" w:sz="4" w:space="0" w:color="auto"/>
              <w:bottom w:val="single" w:sz="4" w:space="0" w:color="auto"/>
              <w:right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c>
          <w:tcPr>
            <w:tcW w:w="1106" w:type="pct"/>
            <w:tcBorders>
              <w:top w:val="single" w:sz="4" w:space="0" w:color="auto"/>
              <w:left w:val="single" w:sz="4" w:space="0" w:color="auto"/>
              <w:bottom w:val="single" w:sz="4" w:space="0" w:color="auto"/>
            </w:tcBorders>
          </w:tcPr>
          <w:p w:rsidR="00FD4E19" w:rsidRPr="00FD4E19" w:rsidRDefault="00FD4E19" w:rsidP="00706713">
            <w:pPr>
              <w:spacing w:after="0" w:line="240" w:lineRule="auto"/>
              <w:jc w:val="both"/>
              <w:rPr>
                <w:rFonts w:ascii="Times New Roman" w:eastAsia="Calibri" w:hAnsi="Times New Roman"/>
                <w:sz w:val="24"/>
                <w:szCs w:val="24"/>
                <w:lang w:eastAsia="en-US"/>
              </w:rPr>
            </w:pPr>
            <w:r w:rsidRPr="00FD4E19">
              <w:rPr>
                <w:rFonts w:ascii="Times New Roman" w:eastAsia="Calibri" w:hAnsi="Times New Roman"/>
                <w:sz w:val="24"/>
                <w:szCs w:val="24"/>
                <w:lang w:eastAsia="en-US"/>
              </w:rPr>
              <w:t>+</w:t>
            </w:r>
          </w:p>
        </w:tc>
      </w:tr>
    </w:tbl>
    <w:p w:rsidR="00FD4E19" w:rsidRPr="00194190" w:rsidRDefault="00FD4E19" w:rsidP="00706713">
      <w:pPr>
        <w:spacing w:after="0"/>
        <w:jc w:val="both"/>
        <w:rPr>
          <w:rFonts w:ascii="Times New Roman" w:hAnsi="Times New Roman"/>
          <w:sz w:val="24"/>
          <w:szCs w:val="24"/>
        </w:rPr>
      </w:pPr>
    </w:p>
    <w:p w:rsidR="00194190" w:rsidRPr="00194190" w:rsidRDefault="00194190" w:rsidP="00706713">
      <w:pPr>
        <w:spacing w:after="0"/>
        <w:jc w:val="both"/>
        <w:rPr>
          <w:rFonts w:ascii="Times New Roman" w:hAnsi="Times New Roman"/>
          <w:sz w:val="24"/>
          <w:szCs w:val="24"/>
        </w:rPr>
      </w:pPr>
      <w:r w:rsidRPr="00FD4E19">
        <w:rPr>
          <w:rFonts w:ascii="Times New Roman" w:hAnsi="Times New Roman"/>
          <w:b/>
          <w:sz w:val="24"/>
          <w:szCs w:val="24"/>
        </w:rPr>
        <w:t>2.2.15.</w:t>
      </w:r>
      <w:r w:rsidRPr="00194190">
        <w:rPr>
          <w:rFonts w:ascii="Times New Roman" w:hAnsi="Times New Roman"/>
          <w:sz w:val="24"/>
          <w:szCs w:val="24"/>
        </w:rPr>
        <w:t xml:space="preserve"> Учет единых функционирующих систем осуществляется по следующим правилам.</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Настоящие особенности учета единых функционирующих систем применяются в отношении объектов (систем), монтируемых в зданиях (помещениях, сооружениях), находящихся в оперативном управлении Учреждения и не распространяются на системы:</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полученные от иных организаций бюджетной сферы (в том числе в результате реорганизации) в виде одного инвентарного объекта (единой системы);</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являющиеся неотделимыми улучшениями в арендованные объекты или полученные в безвозмездное пользование объекты (эти системы подлежат учету в составе основных средств).</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К единым функционирующим системам относятся: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пожарная сигнализация;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охранная сигнализация;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система вид</w:t>
      </w:r>
      <w:proofErr w:type="gramStart"/>
      <w:r w:rsidRPr="00194190">
        <w:rPr>
          <w:rFonts w:ascii="Times New Roman" w:hAnsi="Times New Roman"/>
          <w:sz w:val="24"/>
          <w:szCs w:val="24"/>
        </w:rPr>
        <w:t>ео и ау</w:t>
      </w:r>
      <w:proofErr w:type="gramEnd"/>
      <w:r w:rsidRPr="00194190">
        <w:rPr>
          <w:rFonts w:ascii="Times New Roman" w:hAnsi="Times New Roman"/>
          <w:sz w:val="24"/>
          <w:szCs w:val="24"/>
        </w:rPr>
        <w:t>дио наблюдения;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система контроля доступа;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кабельная система локальной вычислительной сети;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телефонная сеть;</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«тревожная кнопка»;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lastRenderedPageBreak/>
        <w:t>- другие аналогичные системы, компоненты которых прикрепляются к стенам и (или) фундаменту здания (сооружения) и между собой соединяются кабельными линиями или по радиочастотным каналам.</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Как правило, единые функционирующие системы:</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не учитываются в качестве отдельных объектов основных средств;</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расходы на установку и расширение систем (включая приведение в состояние, пригодное к эксплуатации) в полном объеме не относятся на увеличение стоимости каких-либо основных средств.</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Отдельные элементы единых функционирующих систем, соответствующие критериям отнесения к основным средствам, установленным Инструкцией N 157н и СГС «Основные средства», принимаются к учету в качестве основных средств (самостоятельных инвентарных объектов) согласно решению Комиссии по поступлению и выбытию активов.</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Информация о смонтированной системе отражается с указанием даты ввода в эксплуатацию и конкретных помещений, оборудованных системой, в Инвентарной карточке учета нефинансовых активов (ф. 0504031) соответствующего здания (сооружения), учитываемого в балансовом учете, в разделе «Краткая индивидуальная характеристика объекта».</w:t>
      </w:r>
    </w:p>
    <w:p w:rsidR="00194190" w:rsidRPr="00194190" w:rsidRDefault="00194190" w:rsidP="00706713">
      <w:pPr>
        <w:spacing w:after="0"/>
        <w:jc w:val="both"/>
        <w:rPr>
          <w:rFonts w:ascii="Times New Roman" w:hAnsi="Times New Roman"/>
          <w:sz w:val="24"/>
          <w:szCs w:val="24"/>
        </w:rPr>
      </w:pPr>
      <w:r w:rsidRPr="006D1805">
        <w:rPr>
          <w:rFonts w:ascii="Times New Roman" w:hAnsi="Times New Roman"/>
          <w:b/>
          <w:sz w:val="24"/>
          <w:szCs w:val="24"/>
        </w:rPr>
        <w:t>2.2.16.</w:t>
      </w:r>
      <w:r w:rsidRPr="00194190">
        <w:rPr>
          <w:rFonts w:ascii="Times New Roman" w:hAnsi="Times New Roman"/>
          <w:sz w:val="24"/>
          <w:szCs w:val="24"/>
        </w:rPr>
        <w:t xml:space="preserve"> Если в рамках ремонтных или монтажных работ, в том числе работ по монтажу единых функционирующих систем, создаются новые объекты основных средств или увеличивается стоимость уже учтенного на балансе движимого имущества, затраты на проведение таких работ классифицируются как расходы текущего характера и подлежат отражению в полной сумме:</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по подстатье 225 "Работы, услуги по содержанию имущества" КОСГУ в части капитального ремонта;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по подстатье 226 «Прочие работы, услуги» в части монтажных работ.</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Часть стоимости работ, формирующая первоначальную стоимость или увеличивающая балансовую стоимость основных средств, на основании Актов выполненных работ списывается в дебет счета 106 00 "Вложения в нефинансовые активы".</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Если в рамках осуществления капитальных вложений при строительстве здания или сооружения «под ключ» планируется включение в смету строительства стоимости отдельных движимых вещей (оборудования, мебели и т.п.), все расходы на основании Актов КС-2 первоначально списываются в дебет счета 0 106 11 000 «Вложения в основные средства - недвижимое имущество». По окончании строительства на основании решения Комиссии по поступлению и выбытию активов часть расходов, формирующих первоначальную стоимость движимого имущества, отражается по дебету счетов 106 31, 106 34, 106 21, 106 24  и кредиту счета 106 11.</w:t>
      </w:r>
    </w:p>
    <w:p w:rsidR="00194190" w:rsidRPr="00194190" w:rsidRDefault="00194190" w:rsidP="00706713">
      <w:pPr>
        <w:spacing w:after="0"/>
        <w:jc w:val="both"/>
        <w:rPr>
          <w:rFonts w:ascii="Times New Roman" w:hAnsi="Times New Roman"/>
          <w:sz w:val="24"/>
          <w:szCs w:val="24"/>
        </w:rPr>
      </w:pPr>
      <w:r w:rsidRPr="006D1805">
        <w:rPr>
          <w:rFonts w:ascii="Times New Roman" w:hAnsi="Times New Roman"/>
          <w:b/>
          <w:sz w:val="24"/>
          <w:szCs w:val="24"/>
        </w:rPr>
        <w:t>2.2.17.</w:t>
      </w:r>
      <w:r w:rsidRPr="00194190">
        <w:rPr>
          <w:rFonts w:ascii="Times New Roman" w:hAnsi="Times New Roman"/>
          <w:sz w:val="24"/>
          <w:szCs w:val="24"/>
        </w:rPr>
        <w:t xml:space="preserve"> Учет объектов благоустройства осуществляется по следующим правилам.</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К работам по благоустройству территории Учреждения, в частности, относятся: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инженерная подготовка и обеспечение безопасности;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озеленение, в том числе разбивка газонов и клумб;</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устройство покрытий, в том числе асфальтирование, укладка плитки, обустройство бордюров;</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устройство освещения.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К элементам (объектам) благоустройства, в частности, относятся: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декоративные, технические, планировочные, конструктивные устройства, в том числе ограждения, стоянки для автотранспорта, различные площадки;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растительные компоненты (газоны, клумбы, многолетние насаждения и т.д.);</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различные виды оборудования и оформления, в том числе фонари уличного освещения;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lastRenderedPageBreak/>
        <w:t>- малые архитектурные формы, некапитальные нестационарные сооружения, в том числе скамьи, фонтаны, детские площадки;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наружная реклама и информация, используемые как составные части благоустройства.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Все созданные элементы (объекты) благоустройства учитываются как единый комплекс, имеющий один инвентарный номер, если они имеют одинаковые функциональное назначение и срок полезного использования. В стоимости объекта учитываются затраты по благоустройству, подготовке и улучшению земельного участка. В Инвентарной карточке (ф. 0504031) отражается информация по каждому элементу благоустройства, входящему в единый комплекс.</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Каждый объект благоустройства учитывается в качестве отдельного инвентарного объекта, если объекты имеют разное функциональное назначение и (или) разный срок полезного использования.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Если осуществление работ по благоустройству территории не привело к созданию нефинансовых активов, стоимость этих работ в полном объеме относится к расходам текущего финансового года. Сведения о произведенных работах вносятся в Инвентарную карточку (ф. 0504031), которая ведется по соответствующему земельному участку и (или) по объекту недвижимости, находящемуся на соответствующем земельном участке.</w:t>
      </w:r>
    </w:p>
    <w:p w:rsidR="00A822D7" w:rsidRPr="00263724" w:rsidRDefault="00A822D7" w:rsidP="00A822D7">
      <w:pPr>
        <w:spacing w:after="0" w:line="240" w:lineRule="auto"/>
        <w:jc w:val="both"/>
        <w:rPr>
          <w:rFonts w:ascii="Times New Roman" w:hAnsi="Times New Roman"/>
          <w:sz w:val="24"/>
          <w:szCs w:val="24"/>
        </w:rPr>
      </w:pPr>
      <w:r w:rsidRPr="00263724">
        <w:rPr>
          <w:rFonts w:ascii="Times New Roman" w:hAnsi="Times New Roman"/>
          <w:sz w:val="24"/>
          <w:szCs w:val="24"/>
        </w:rPr>
        <w:t>Многолетние насаждения учитываются на балансе в составе основных сре</w:t>
      </w:r>
      <w:proofErr w:type="gramStart"/>
      <w:r w:rsidRPr="00263724">
        <w:rPr>
          <w:rFonts w:ascii="Times New Roman" w:hAnsi="Times New Roman"/>
          <w:sz w:val="24"/>
          <w:szCs w:val="24"/>
        </w:rPr>
        <w:t>дств в сл</w:t>
      </w:r>
      <w:proofErr w:type="gramEnd"/>
      <w:r w:rsidRPr="00263724">
        <w:rPr>
          <w:rFonts w:ascii="Times New Roman" w:hAnsi="Times New Roman"/>
          <w:sz w:val="24"/>
          <w:szCs w:val="24"/>
        </w:rPr>
        <w:t>учае осуществления соответствующих капитальных вложений.</w:t>
      </w:r>
    </w:p>
    <w:p w:rsidR="00A822D7" w:rsidRPr="00263724" w:rsidRDefault="00A822D7" w:rsidP="00A822D7">
      <w:pPr>
        <w:spacing w:after="0" w:line="240" w:lineRule="auto"/>
        <w:jc w:val="both"/>
        <w:rPr>
          <w:rFonts w:ascii="Times New Roman" w:hAnsi="Times New Roman"/>
          <w:sz w:val="24"/>
          <w:szCs w:val="24"/>
        </w:rPr>
      </w:pPr>
      <w:r w:rsidRPr="00263724">
        <w:rPr>
          <w:rFonts w:ascii="Times New Roman" w:hAnsi="Times New Roman"/>
          <w:sz w:val="24"/>
          <w:szCs w:val="24"/>
        </w:rPr>
        <w:t>Периодичность включения капвложений в многолетние насаждения в состав основных средств – ежегодно. Сумма вложений, включаемых в состав основных средств, определяется объемом принятой в эксплуатацию площади насаждений. Площади могут быть приняты в эксплуатацию при условии достижения насаждениями эксплуатационного возраста, который определяется как:</w:t>
      </w:r>
    </w:p>
    <w:p w:rsidR="00A822D7" w:rsidRPr="00263724" w:rsidRDefault="00A822D7" w:rsidP="00A822D7">
      <w:pPr>
        <w:spacing w:after="0" w:line="240" w:lineRule="auto"/>
        <w:jc w:val="both"/>
        <w:rPr>
          <w:rFonts w:ascii="Times New Roman" w:hAnsi="Times New Roman"/>
          <w:sz w:val="24"/>
          <w:szCs w:val="24"/>
        </w:rPr>
      </w:pPr>
      <w:r w:rsidRPr="00263724">
        <w:rPr>
          <w:rFonts w:ascii="Times New Roman" w:hAnsi="Times New Roman"/>
          <w:sz w:val="24"/>
          <w:szCs w:val="24"/>
        </w:rPr>
        <w:t>- достижение периода плодоношения  - для плодовых многолетних насаждений;</w:t>
      </w:r>
    </w:p>
    <w:p w:rsidR="00A822D7" w:rsidRPr="00263724" w:rsidRDefault="00A822D7" w:rsidP="00A822D7">
      <w:pPr>
        <w:spacing w:after="0" w:line="240" w:lineRule="auto"/>
        <w:jc w:val="both"/>
        <w:rPr>
          <w:rFonts w:ascii="Times New Roman" w:hAnsi="Times New Roman"/>
          <w:sz w:val="24"/>
          <w:szCs w:val="24"/>
        </w:rPr>
      </w:pPr>
      <w:r w:rsidRPr="00263724">
        <w:rPr>
          <w:rFonts w:ascii="Times New Roman" w:hAnsi="Times New Roman"/>
          <w:sz w:val="24"/>
          <w:szCs w:val="24"/>
        </w:rPr>
        <w:t>-  наступление периода, когда насаждения будут приносить полезный потенциал, ожидаемый от их посадки, - для иных многолетних насаждений.</w:t>
      </w:r>
    </w:p>
    <w:p w:rsidR="00A822D7" w:rsidRPr="00263724" w:rsidRDefault="00A822D7" w:rsidP="00A822D7">
      <w:pPr>
        <w:spacing w:after="0" w:line="240" w:lineRule="auto"/>
        <w:jc w:val="both"/>
        <w:rPr>
          <w:rFonts w:ascii="Times New Roman" w:hAnsi="Times New Roman"/>
          <w:sz w:val="24"/>
          <w:szCs w:val="24"/>
        </w:rPr>
      </w:pPr>
      <w:r w:rsidRPr="00263724">
        <w:rPr>
          <w:rFonts w:ascii="Times New Roman" w:hAnsi="Times New Roman"/>
          <w:sz w:val="24"/>
          <w:szCs w:val="24"/>
        </w:rPr>
        <w:t>Наступление соответствующего периода в обоих случаях уполномочена определить Комиссия по поступлению и выбытию активов.</w:t>
      </w:r>
    </w:p>
    <w:p w:rsidR="00A822D7" w:rsidRPr="00263724" w:rsidRDefault="00A822D7" w:rsidP="00A822D7">
      <w:pPr>
        <w:spacing w:after="0" w:line="240" w:lineRule="auto"/>
        <w:jc w:val="both"/>
        <w:rPr>
          <w:rFonts w:ascii="Times New Roman" w:hAnsi="Times New Roman"/>
          <w:sz w:val="24"/>
          <w:szCs w:val="24"/>
          <w:shd w:val="clear" w:color="auto" w:fill="FFFFFF"/>
        </w:rPr>
      </w:pPr>
      <w:r w:rsidRPr="00263724">
        <w:rPr>
          <w:rFonts w:ascii="Times New Roman" w:hAnsi="Times New Roman"/>
          <w:sz w:val="24"/>
          <w:szCs w:val="24"/>
          <w:shd w:val="clear" w:color="auto" w:fill="FFFFFF"/>
        </w:rPr>
        <w:t>Дикорастущие многолетние деревья и кустарники, расположенные на территории Учреждения, согласно решению Комиссии по поступлению и выбытию активов могут быть учтены в составе основных средств на счете 101 07 «Биологические ресурсы» по результатам инвентаризации </w:t>
      </w:r>
      <w:r w:rsidRPr="00263724">
        <w:rPr>
          <w:rStyle w:val="s10"/>
          <w:rFonts w:ascii="Times New Roman" w:hAnsi="Times New Roman"/>
          <w:bCs/>
          <w:sz w:val="24"/>
          <w:szCs w:val="24"/>
          <w:shd w:val="clear" w:color="auto" w:fill="FFFFFF"/>
        </w:rPr>
        <w:t>при условии укоренения (</w:t>
      </w:r>
      <w:proofErr w:type="spellStart"/>
      <w:r w:rsidRPr="00263724">
        <w:rPr>
          <w:rStyle w:val="s10"/>
          <w:rFonts w:ascii="Times New Roman" w:hAnsi="Times New Roman"/>
          <w:bCs/>
          <w:sz w:val="24"/>
          <w:szCs w:val="24"/>
          <w:shd w:val="clear" w:color="auto" w:fill="FFFFFF"/>
        </w:rPr>
        <w:t>приживания</w:t>
      </w:r>
      <w:proofErr w:type="spellEnd"/>
      <w:r w:rsidRPr="00263724">
        <w:rPr>
          <w:rStyle w:val="s10"/>
          <w:rFonts w:ascii="Times New Roman" w:hAnsi="Times New Roman"/>
          <w:bCs/>
          <w:sz w:val="24"/>
          <w:szCs w:val="24"/>
          <w:shd w:val="clear" w:color="auto" w:fill="FFFFFF"/>
        </w:rPr>
        <w:t>) или достижения стадии плодоношения (цветения). Условием для учета подобных объектов в составе основных средств является их соответствие понятию «актив», в том числе наличие полезного потенциала (ожидание от них экономических выгод), а также признание их особо ценным имуществом и учет каждого растения отдельным инвентарным объектом.  До момента укоренения (</w:t>
      </w:r>
      <w:proofErr w:type="spellStart"/>
      <w:r w:rsidRPr="00263724">
        <w:rPr>
          <w:rStyle w:val="s10"/>
          <w:rFonts w:ascii="Times New Roman" w:hAnsi="Times New Roman"/>
          <w:bCs/>
          <w:sz w:val="24"/>
          <w:szCs w:val="24"/>
          <w:shd w:val="clear" w:color="auto" w:fill="FFFFFF"/>
        </w:rPr>
        <w:t>приживания</w:t>
      </w:r>
      <w:proofErr w:type="spellEnd"/>
      <w:r w:rsidRPr="00263724">
        <w:rPr>
          <w:rStyle w:val="s10"/>
          <w:rFonts w:ascii="Times New Roman" w:hAnsi="Times New Roman"/>
          <w:bCs/>
          <w:sz w:val="24"/>
          <w:szCs w:val="24"/>
          <w:shd w:val="clear" w:color="auto" w:fill="FFFFFF"/>
        </w:rPr>
        <w:t xml:space="preserve">) или плодоношения (цветения) они подлежат учету на дополнительном </w:t>
      </w:r>
      <w:proofErr w:type="spellStart"/>
      <w:r w:rsidRPr="00263724">
        <w:rPr>
          <w:rStyle w:val="s10"/>
          <w:rFonts w:ascii="Times New Roman" w:hAnsi="Times New Roman"/>
          <w:bCs/>
          <w:sz w:val="24"/>
          <w:szCs w:val="24"/>
          <w:shd w:val="clear" w:color="auto" w:fill="FFFFFF"/>
        </w:rPr>
        <w:t>забалансовом</w:t>
      </w:r>
      <w:proofErr w:type="spellEnd"/>
      <w:r w:rsidRPr="00263724">
        <w:rPr>
          <w:rStyle w:val="s10"/>
          <w:rFonts w:ascii="Times New Roman" w:hAnsi="Times New Roman"/>
          <w:bCs/>
          <w:sz w:val="24"/>
          <w:szCs w:val="24"/>
          <w:shd w:val="clear" w:color="auto" w:fill="FFFFFF"/>
        </w:rPr>
        <w:t xml:space="preserve"> счете 50 «Многолетние насаждения до момента укоренения (</w:t>
      </w:r>
      <w:proofErr w:type="spellStart"/>
      <w:r w:rsidRPr="00263724">
        <w:rPr>
          <w:rStyle w:val="s10"/>
          <w:rFonts w:ascii="Times New Roman" w:hAnsi="Times New Roman"/>
          <w:bCs/>
          <w:sz w:val="24"/>
          <w:szCs w:val="24"/>
          <w:shd w:val="clear" w:color="auto" w:fill="FFFFFF"/>
        </w:rPr>
        <w:t>приживания</w:t>
      </w:r>
      <w:proofErr w:type="spellEnd"/>
      <w:r w:rsidRPr="00263724">
        <w:rPr>
          <w:rStyle w:val="s10"/>
          <w:rFonts w:ascii="Times New Roman" w:hAnsi="Times New Roman"/>
          <w:bCs/>
          <w:sz w:val="24"/>
          <w:szCs w:val="24"/>
          <w:shd w:val="clear" w:color="auto" w:fill="FFFFFF"/>
        </w:rPr>
        <w:t>) или плодоношения (цветения)».</w:t>
      </w:r>
    </w:p>
    <w:p w:rsidR="00A822D7" w:rsidRPr="00263724" w:rsidRDefault="00A822D7" w:rsidP="00A822D7">
      <w:pPr>
        <w:spacing w:after="0"/>
        <w:jc w:val="both"/>
        <w:rPr>
          <w:rFonts w:ascii="Times New Roman" w:hAnsi="Times New Roman"/>
          <w:sz w:val="24"/>
          <w:szCs w:val="24"/>
        </w:rPr>
      </w:pPr>
      <w:r w:rsidRPr="00263724">
        <w:rPr>
          <w:rFonts w:ascii="Times New Roman" w:hAnsi="Times New Roman"/>
          <w:sz w:val="24"/>
          <w:szCs w:val="24"/>
        </w:rPr>
        <w:t xml:space="preserve">Насаждения, исторически произрастающие на закрепленном за Учреждением земельном участке и не соответствующие понятию «актив», подлежат учету в структурном подразделении, ответственном </w:t>
      </w:r>
      <w:proofErr w:type="gramStart"/>
      <w:r w:rsidRPr="00263724">
        <w:rPr>
          <w:rFonts w:ascii="Times New Roman" w:hAnsi="Times New Roman"/>
          <w:sz w:val="24"/>
          <w:szCs w:val="24"/>
        </w:rPr>
        <w:t>за</w:t>
      </w:r>
      <w:proofErr w:type="gramEnd"/>
      <w:r w:rsidRPr="00263724">
        <w:rPr>
          <w:rFonts w:ascii="Times New Roman" w:hAnsi="Times New Roman"/>
          <w:sz w:val="24"/>
          <w:szCs w:val="24"/>
        </w:rPr>
        <w:t xml:space="preserve"> материально-техническое</w:t>
      </w:r>
    </w:p>
    <w:p w:rsidR="00194190" w:rsidRPr="00194190" w:rsidRDefault="00194190" w:rsidP="00706713">
      <w:pPr>
        <w:spacing w:after="0"/>
        <w:jc w:val="both"/>
        <w:rPr>
          <w:rFonts w:ascii="Times New Roman" w:hAnsi="Times New Roman"/>
          <w:sz w:val="24"/>
          <w:szCs w:val="24"/>
        </w:rPr>
      </w:pPr>
      <w:r w:rsidRPr="006D1805">
        <w:rPr>
          <w:rFonts w:ascii="Times New Roman" w:hAnsi="Times New Roman"/>
          <w:b/>
          <w:sz w:val="24"/>
          <w:szCs w:val="24"/>
        </w:rPr>
        <w:t>2.2.18.</w:t>
      </w:r>
      <w:r w:rsidRPr="00194190">
        <w:rPr>
          <w:rFonts w:ascii="Times New Roman" w:hAnsi="Times New Roman"/>
          <w:sz w:val="24"/>
          <w:szCs w:val="24"/>
        </w:rPr>
        <w:t xml:space="preserve"> Решение об отнесении капитальных вложений в объект операционной аренды к неотделимым (отделимым) улучшениям принимается коллегиальным решением, основанным на профессиональном суждении квалифицированных специалистов, входящих в состав Комиссии по поступлению и выбытию активов.</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Неотделимые улучшения принимаются к учету на основании Акта о приеме-передаче объектов нефинансовых активов (ф. 0504101). Стоимость работ по восстановлению (поддержанию) характеристик арендованного объекта не учитывается в составе капитальных вложений, а относится на расходы.</w:t>
      </w:r>
    </w:p>
    <w:p w:rsidR="00194190" w:rsidRPr="00194190" w:rsidRDefault="00194190" w:rsidP="00706713">
      <w:pPr>
        <w:spacing w:after="0"/>
        <w:jc w:val="both"/>
        <w:rPr>
          <w:rFonts w:ascii="Times New Roman" w:hAnsi="Times New Roman"/>
          <w:sz w:val="24"/>
          <w:szCs w:val="24"/>
        </w:rPr>
      </w:pPr>
      <w:r w:rsidRPr="006D1805">
        <w:rPr>
          <w:rFonts w:ascii="Times New Roman" w:hAnsi="Times New Roman"/>
          <w:b/>
          <w:sz w:val="24"/>
          <w:szCs w:val="24"/>
        </w:rPr>
        <w:lastRenderedPageBreak/>
        <w:t>2.2.19.</w:t>
      </w:r>
      <w:r w:rsidRPr="00194190">
        <w:rPr>
          <w:rFonts w:ascii="Times New Roman" w:hAnsi="Times New Roman"/>
          <w:sz w:val="24"/>
          <w:szCs w:val="24"/>
        </w:rPr>
        <w:t xml:space="preserve"> Если из содержания документации на принимаемые к учету объекты основных сре</w:t>
      </w:r>
      <w:proofErr w:type="gramStart"/>
      <w:r w:rsidRPr="00194190">
        <w:rPr>
          <w:rFonts w:ascii="Times New Roman" w:hAnsi="Times New Roman"/>
          <w:sz w:val="24"/>
          <w:szCs w:val="24"/>
        </w:rPr>
        <w:t>дств сл</w:t>
      </w:r>
      <w:proofErr w:type="gramEnd"/>
      <w:r w:rsidRPr="00194190">
        <w:rPr>
          <w:rFonts w:ascii="Times New Roman" w:hAnsi="Times New Roman"/>
          <w:sz w:val="24"/>
          <w:szCs w:val="24"/>
        </w:rPr>
        <w:t xml:space="preserve">едует, что в них содержатся драгоценные материалы (металлы камни), соответствующие сведения подлежат отражению в Актах приема-передачи нефинансовых активов и Инвентарных карточках. </w:t>
      </w:r>
      <w:proofErr w:type="gramStart"/>
      <w:r w:rsidRPr="00194190">
        <w:rPr>
          <w:rFonts w:ascii="Times New Roman" w:hAnsi="Times New Roman"/>
          <w:sz w:val="24"/>
          <w:szCs w:val="24"/>
        </w:rPr>
        <w:t>Если в сопроводительных документах и технической документации отсутствует информация о содержании в объекте драгоценных материалов, но по данным Комиссии по поступлению и выбытию активов они могут содержаться в этом основном средстве, то данные о наименовании, массе и количестве драгоценных материалов указываются по информации организаций-изготовителей или определяются на основе аналогов, расчетов, специальных таблиц и справочников.</w:t>
      </w:r>
      <w:proofErr w:type="gramEnd"/>
    </w:p>
    <w:p w:rsidR="00194190" w:rsidRPr="00194190" w:rsidRDefault="00194190" w:rsidP="00706713">
      <w:pPr>
        <w:spacing w:after="0"/>
        <w:jc w:val="both"/>
        <w:rPr>
          <w:rFonts w:ascii="Times New Roman" w:hAnsi="Times New Roman"/>
          <w:sz w:val="24"/>
          <w:szCs w:val="24"/>
        </w:rPr>
      </w:pPr>
      <w:r w:rsidRPr="006D1805">
        <w:rPr>
          <w:rFonts w:ascii="Times New Roman" w:hAnsi="Times New Roman"/>
          <w:b/>
          <w:sz w:val="24"/>
          <w:szCs w:val="24"/>
        </w:rPr>
        <w:t>2.2.20.</w:t>
      </w:r>
      <w:r w:rsidRPr="00194190">
        <w:rPr>
          <w:rFonts w:ascii="Times New Roman" w:hAnsi="Times New Roman"/>
          <w:sz w:val="24"/>
          <w:szCs w:val="24"/>
        </w:rPr>
        <w:t xml:space="preserve"> Ввод в эксплуатацию основных сре</w:t>
      </w:r>
      <w:proofErr w:type="gramStart"/>
      <w:r w:rsidRPr="00194190">
        <w:rPr>
          <w:rFonts w:ascii="Times New Roman" w:hAnsi="Times New Roman"/>
          <w:sz w:val="24"/>
          <w:szCs w:val="24"/>
        </w:rPr>
        <w:t>дств ст</w:t>
      </w:r>
      <w:proofErr w:type="gramEnd"/>
      <w:r w:rsidRPr="00194190">
        <w:rPr>
          <w:rFonts w:ascii="Times New Roman" w:hAnsi="Times New Roman"/>
          <w:sz w:val="24"/>
          <w:szCs w:val="24"/>
        </w:rPr>
        <w:t xml:space="preserve">оимостью до 10 000 рублей включительно отражается в учете на основании Ведомости выдачи материальных ценностей на нужды учреждения (ф. 0504210). Учет объектов на </w:t>
      </w:r>
      <w:proofErr w:type="spellStart"/>
      <w:r w:rsidRPr="00194190">
        <w:rPr>
          <w:rFonts w:ascii="Times New Roman" w:hAnsi="Times New Roman"/>
          <w:sz w:val="24"/>
          <w:szCs w:val="24"/>
        </w:rPr>
        <w:t>забалансовом</w:t>
      </w:r>
      <w:proofErr w:type="spellEnd"/>
      <w:r w:rsidRPr="00194190">
        <w:rPr>
          <w:rFonts w:ascii="Times New Roman" w:hAnsi="Times New Roman"/>
          <w:sz w:val="24"/>
          <w:szCs w:val="24"/>
        </w:rPr>
        <w:t xml:space="preserve"> счете 21 ведется по балансовой стоимости введенного в эксплуатацию объекта.</w:t>
      </w:r>
    </w:p>
    <w:p w:rsidR="00194190" w:rsidRPr="00194190" w:rsidRDefault="00194190" w:rsidP="00706713">
      <w:pPr>
        <w:spacing w:after="0"/>
        <w:jc w:val="both"/>
        <w:rPr>
          <w:rFonts w:ascii="Times New Roman" w:hAnsi="Times New Roman"/>
          <w:sz w:val="24"/>
          <w:szCs w:val="24"/>
        </w:rPr>
      </w:pPr>
      <w:r w:rsidRPr="006D1805">
        <w:rPr>
          <w:rFonts w:ascii="Times New Roman" w:hAnsi="Times New Roman"/>
          <w:b/>
          <w:sz w:val="24"/>
          <w:szCs w:val="24"/>
        </w:rPr>
        <w:t>2.2.21.</w:t>
      </w:r>
      <w:r w:rsidRPr="00194190">
        <w:rPr>
          <w:rFonts w:ascii="Times New Roman" w:hAnsi="Times New Roman"/>
          <w:sz w:val="24"/>
          <w:szCs w:val="24"/>
        </w:rPr>
        <w:t xml:space="preserve"> Основные средства, учитываемые на балансовых счетах и </w:t>
      </w:r>
      <w:proofErr w:type="spellStart"/>
      <w:r w:rsidRPr="00194190">
        <w:rPr>
          <w:rFonts w:ascii="Times New Roman" w:hAnsi="Times New Roman"/>
          <w:sz w:val="24"/>
          <w:szCs w:val="24"/>
        </w:rPr>
        <w:t>забалансовом</w:t>
      </w:r>
      <w:proofErr w:type="spellEnd"/>
      <w:r w:rsidRPr="00194190">
        <w:rPr>
          <w:rFonts w:ascii="Times New Roman" w:hAnsi="Times New Roman"/>
          <w:sz w:val="24"/>
          <w:szCs w:val="24"/>
        </w:rPr>
        <w:t xml:space="preserve"> счете 21, при передаче в личное пользование сотрудникам учитываются путем внутреннего перемещения между аналитическими счетами с одновременным отражением на </w:t>
      </w:r>
      <w:proofErr w:type="spellStart"/>
      <w:r w:rsidRPr="00194190">
        <w:rPr>
          <w:rFonts w:ascii="Times New Roman" w:hAnsi="Times New Roman"/>
          <w:sz w:val="24"/>
          <w:szCs w:val="24"/>
        </w:rPr>
        <w:t>забалансовом</w:t>
      </w:r>
      <w:proofErr w:type="spellEnd"/>
      <w:r w:rsidRPr="00194190">
        <w:rPr>
          <w:rFonts w:ascii="Times New Roman" w:hAnsi="Times New Roman"/>
          <w:sz w:val="24"/>
          <w:szCs w:val="24"/>
        </w:rPr>
        <w:t xml:space="preserve"> счете 27 "Материальные ценности, выданные в личное пользование работникам (сотрудникам)".</w:t>
      </w:r>
    </w:p>
    <w:p w:rsidR="00194190" w:rsidRPr="00194190" w:rsidRDefault="00194190" w:rsidP="00706713">
      <w:pPr>
        <w:spacing w:after="0"/>
        <w:jc w:val="both"/>
        <w:rPr>
          <w:rFonts w:ascii="Times New Roman" w:hAnsi="Times New Roman"/>
          <w:sz w:val="24"/>
          <w:szCs w:val="24"/>
        </w:rPr>
      </w:pPr>
      <w:r w:rsidRPr="006D1805">
        <w:rPr>
          <w:rFonts w:ascii="Times New Roman" w:hAnsi="Times New Roman"/>
          <w:b/>
          <w:sz w:val="24"/>
          <w:szCs w:val="24"/>
        </w:rPr>
        <w:t>2.2.22.</w:t>
      </w:r>
      <w:r w:rsidRPr="00194190">
        <w:rPr>
          <w:rFonts w:ascii="Times New Roman" w:hAnsi="Times New Roman"/>
          <w:sz w:val="24"/>
          <w:szCs w:val="24"/>
        </w:rPr>
        <w:t xml:space="preserve"> Перевод объектов основных средств на консервацию осуществляется на основании приказа руководителя учреждения. Под консервацией понимается прекращение эксплуатации объекта на какой-либо срок с возможностью возобновления использования. Приказом устанавливается срок консервации и необходимые мероприятия. К приказу прилагается обоснование экономической целесообразности консервации. После осуществления предусмотренных приказом мероприятий Комиссия по поступлению и выбытию активов учреждения подписывает Акт о консервации объекта основных средств. В Акте указываются наименование, инвентарный номер объекта, его первоначальная (балансовая) стоимость, сумма начисленной амортизации, а также сведения о причинах консервации и сроке консервации. Акт утверждается руководителем учреждения. Информация о консервации (</w:t>
      </w:r>
      <w:proofErr w:type="spellStart"/>
      <w:r w:rsidRPr="00194190">
        <w:rPr>
          <w:rFonts w:ascii="Times New Roman" w:hAnsi="Times New Roman"/>
          <w:sz w:val="24"/>
          <w:szCs w:val="24"/>
        </w:rPr>
        <w:t>расконсервации</w:t>
      </w:r>
      <w:proofErr w:type="spellEnd"/>
      <w:r w:rsidRPr="00194190">
        <w:rPr>
          <w:rFonts w:ascii="Times New Roman" w:hAnsi="Times New Roman"/>
          <w:sz w:val="24"/>
          <w:szCs w:val="24"/>
        </w:rPr>
        <w:t>) объекта основных средств вносится в Инвентарную карточку объекта (без отражения по соответствующим счетам аналитического учета счета 0 101 00 000 "Основные средства").</w:t>
      </w:r>
    </w:p>
    <w:p w:rsidR="00194190" w:rsidRPr="00194190" w:rsidRDefault="00194190" w:rsidP="00706713">
      <w:pPr>
        <w:spacing w:after="0"/>
        <w:jc w:val="both"/>
        <w:rPr>
          <w:rFonts w:ascii="Times New Roman" w:hAnsi="Times New Roman"/>
          <w:sz w:val="24"/>
          <w:szCs w:val="24"/>
        </w:rPr>
      </w:pPr>
      <w:r w:rsidRPr="006D1805">
        <w:rPr>
          <w:rFonts w:ascii="Times New Roman" w:hAnsi="Times New Roman"/>
          <w:b/>
          <w:sz w:val="24"/>
          <w:szCs w:val="24"/>
        </w:rPr>
        <w:t>2.2.23.</w:t>
      </w:r>
      <w:r w:rsidRPr="00194190">
        <w:rPr>
          <w:rFonts w:ascii="Times New Roman" w:hAnsi="Times New Roman"/>
          <w:sz w:val="24"/>
          <w:szCs w:val="24"/>
        </w:rPr>
        <w:t xml:space="preserve"> Аналитический учет основных средств и вложений в основные средства ведется с учетом следующих особенностей:</w:t>
      </w:r>
    </w:p>
    <w:p w:rsidR="00194190" w:rsidRPr="00194190" w:rsidRDefault="00194190" w:rsidP="00706713">
      <w:pPr>
        <w:spacing w:after="0"/>
        <w:jc w:val="both"/>
        <w:rPr>
          <w:rFonts w:ascii="Times New Roman" w:hAnsi="Times New Roman"/>
          <w:sz w:val="24"/>
          <w:szCs w:val="24"/>
        </w:rPr>
      </w:pPr>
      <w:r w:rsidRPr="006D1805">
        <w:rPr>
          <w:rFonts w:ascii="Times New Roman" w:hAnsi="Times New Roman"/>
          <w:b/>
          <w:sz w:val="24"/>
          <w:szCs w:val="24"/>
        </w:rPr>
        <w:t>2.2.23.1.</w:t>
      </w:r>
      <w:r w:rsidRPr="00194190">
        <w:rPr>
          <w:rFonts w:ascii="Times New Roman" w:hAnsi="Times New Roman"/>
          <w:sz w:val="24"/>
          <w:szCs w:val="24"/>
        </w:rPr>
        <w:t xml:space="preserve"> Объекты культурного наследия, имеющие материально-вещественную форму, учитываются в составе основных сре</w:t>
      </w:r>
      <w:proofErr w:type="gramStart"/>
      <w:r w:rsidRPr="00194190">
        <w:rPr>
          <w:rFonts w:ascii="Times New Roman" w:hAnsi="Times New Roman"/>
          <w:sz w:val="24"/>
          <w:szCs w:val="24"/>
        </w:rPr>
        <w:t>дств с пр</w:t>
      </w:r>
      <w:proofErr w:type="gramEnd"/>
      <w:r w:rsidRPr="00194190">
        <w:rPr>
          <w:rFonts w:ascii="Times New Roman" w:hAnsi="Times New Roman"/>
          <w:sz w:val="24"/>
          <w:szCs w:val="24"/>
        </w:rPr>
        <w:t xml:space="preserve">именением субконто "Активы культурного наследия", а если они не соответствуют понятию «Актив» - на дополнительном </w:t>
      </w:r>
      <w:proofErr w:type="spellStart"/>
      <w:r w:rsidRPr="00194190">
        <w:rPr>
          <w:rFonts w:ascii="Times New Roman" w:hAnsi="Times New Roman"/>
          <w:sz w:val="24"/>
          <w:szCs w:val="24"/>
        </w:rPr>
        <w:t>забалансовом</w:t>
      </w:r>
      <w:proofErr w:type="spellEnd"/>
      <w:r w:rsidRPr="00194190">
        <w:rPr>
          <w:rFonts w:ascii="Times New Roman" w:hAnsi="Times New Roman"/>
          <w:sz w:val="24"/>
          <w:szCs w:val="24"/>
        </w:rPr>
        <w:t xml:space="preserve"> счете согласно Рабочему плану счетов в условной оценке один объект, один рубль.</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Отнесение имущества к "Активам культурного наследия", а также по определение их полезного потенциала относится к компетенции Комиссии по поступлению и выбытию активов. </w:t>
      </w:r>
    </w:p>
    <w:p w:rsidR="00194190" w:rsidRPr="00194190" w:rsidRDefault="00194190" w:rsidP="00706713">
      <w:pPr>
        <w:spacing w:after="0"/>
        <w:jc w:val="both"/>
        <w:rPr>
          <w:rFonts w:ascii="Times New Roman" w:hAnsi="Times New Roman"/>
          <w:sz w:val="24"/>
          <w:szCs w:val="24"/>
        </w:rPr>
      </w:pPr>
      <w:r w:rsidRPr="006D1805">
        <w:rPr>
          <w:rFonts w:ascii="Times New Roman" w:hAnsi="Times New Roman"/>
          <w:b/>
          <w:sz w:val="24"/>
          <w:szCs w:val="24"/>
        </w:rPr>
        <w:t>2.2.23.2.</w:t>
      </w:r>
      <w:r w:rsidRPr="00194190">
        <w:rPr>
          <w:rFonts w:ascii="Times New Roman" w:hAnsi="Times New Roman"/>
          <w:sz w:val="24"/>
          <w:szCs w:val="24"/>
        </w:rPr>
        <w:t xml:space="preserve"> На счете 0 101 07 000 "Биологические ресурсы" выделяются следующие группы (субсчета) "</w:t>
      </w:r>
      <w:proofErr w:type="spellStart"/>
      <w:r w:rsidRPr="00194190">
        <w:rPr>
          <w:rFonts w:ascii="Times New Roman" w:hAnsi="Times New Roman"/>
          <w:sz w:val="24"/>
          <w:szCs w:val="24"/>
        </w:rPr>
        <w:t>Биоактивы</w:t>
      </w:r>
      <w:proofErr w:type="spellEnd"/>
      <w:r w:rsidRPr="00194190">
        <w:rPr>
          <w:rFonts w:ascii="Times New Roman" w:hAnsi="Times New Roman"/>
          <w:sz w:val="24"/>
          <w:szCs w:val="24"/>
        </w:rPr>
        <w:t>", "Многолетние насаждения", "Иные животные и растения".</w:t>
      </w:r>
    </w:p>
    <w:p w:rsidR="00194190" w:rsidRPr="00194190" w:rsidRDefault="00194190" w:rsidP="00706713">
      <w:pPr>
        <w:spacing w:after="0"/>
        <w:jc w:val="both"/>
        <w:rPr>
          <w:rFonts w:ascii="Times New Roman" w:hAnsi="Times New Roman"/>
          <w:sz w:val="24"/>
          <w:szCs w:val="24"/>
        </w:rPr>
      </w:pPr>
      <w:r w:rsidRPr="006D1805">
        <w:rPr>
          <w:rFonts w:ascii="Times New Roman" w:hAnsi="Times New Roman"/>
          <w:b/>
          <w:sz w:val="24"/>
          <w:szCs w:val="24"/>
        </w:rPr>
        <w:t>2.2.23.3.</w:t>
      </w:r>
      <w:r w:rsidRPr="00194190">
        <w:rPr>
          <w:rFonts w:ascii="Times New Roman" w:hAnsi="Times New Roman"/>
          <w:sz w:val="24"/>
          <w:szCs w:val="24"/>
        </w:rPr>
        <w:t xml:space="preserve"> Дополнительный аналитический учет по счету 0 101 00 000 "Основные средства" ведется в разрезе следующих классификаций путем открытия дополнительного субконто:</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по степени использования в деятельности организации (статус объекта учета по техническому состоянию): "в эксплуатации", "требуется ремонт", "находится на консервации", "не соответствует требованиям эксплуатации", "не введен в эксплуатацию";</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lastRenderedPageBreak/>
        <w:t>- по праву владения: "в оперативном управлении", "получены в пользование, как объекты учета финансовой (</w:t>
      </w:r>
      <w:proofErr w:type="spellStart"/>
      <w:proofErr w:type="gramStart"/>
      <w:r w:rsidRPr="00194190">
        <w:rPr>
          <w:rFonts w:ascii="Times New Roman" w:hAnsi="Times New Roman"/>
          <w:sz w:val="24"/>
          <w:szCs w:val="24"/>
        </w:rPr>
        <w:t>неоперационной</w:t>
      </w:r>
      <w:proofErr w:type="spellEnd"/>
      <w:r w:rsidRPr="00194190">
        <w:rPr>
          <w:rFonts w:ascii="Times New Roman" w:hAnsi="Times New Roman"/>
          <w:sz w:val="24"/>
          <w:szCs w:val="24"/>
        </w:rPr>
        <w:t xml:space="preserve">) </w:t>
      </w:r>
      <w:proofErr w:type="gramEnd"/>
      <w:r w:rsidRPr="00194190">
        <w:rPr>
          <w:rFonts w:ascii="Times New Roman" w:hAnsi="Times New Roman"/>
          <w:sz w:val="24"/>
          <w:szCs w:val="24"/>
        </w:rPr>
        <w:t>аренды"; "переданы в операционную аренду"; "переданы в безвозмездное пользование при операционной аренде";</w:t>
      </w:r>
    </w:p>
    <w:p w:rsidR="00194190" w:rsidRPr="00194190" w:rsidRDefault="00194190" w:rsidP="00706713">
      <w:pPr>
        <w:spacing w:after="0"/>
        <w:jc w:val="both"/>
        <w:rPr>
          <w:rFonts w:ascii="Times New Roman" w:hAnsi="Times New Roman"/>
          <w:sz w:val="24"/>
          <w:szCs w:val="24"/>
        </w:rPr>
      </w:pPr>
      <w:proofErr w:type="gramStart"/>
      <w:r w:rsidRPr="00194190">
        <w:rPr>
          <w:rFonts w:ascii="Times New Roman" w:hAnsi="Times New Roman"/>
          <w:sz w:val="24"/>
          <w:szCs w:val="24"/>
        </w:rPr>
        <w:t>- по использованию в целях получения экономической выгоды (целевая функция актива): "введен в эксплуатацию", "ремонт", "консервация", "дооснащение (дооборудование)", "списание", "утилизация".</w:t>
      </w:r>
      <w:proofErr w:type="gramEnd"/>
    </w:p>
    <w:p w:rsidR="00194190" w:rsidRPr="00194190" w:rsidRDefault="00194190" w:rsidP="00706713">
      <w:pPr>
        <w:spacing w:after="0"/>
        <w:jc w:val="both"/>
        <w:rPr>
          <w:rFonts w:ascii="Times New Roman" w:hAnsi="Times New Roman"/>
          <w:sz w:val="24"/>
          <w:szCs w:val="24"/>
        </w:rPr>
      </w:pPr>
      <w:r w:rsidRPr="006D1805">
        <w:rPr>
          <w:rFonts w:ascii="Times New Roman" w:hAnsi="Times New Roman"/>
          <w:b/>
          <w:sz w:val="24"/>
          <w:szCs w:val="24"/>
        </w:rPr>
        <w:t>2.2.23.4.</w:t>
      </w:r>
      <w:r w:rsidRPr="00194190">
        <w:rPr>
          <w:rFonts w:ascii="Times New Roman" w:hAnsi="Times New Roman"/>
          <w:sz w:val="24"/>
          <w:szCs w:val="24"/>
        </w:rPr>
        <w:t xml:space="preserve"> Дополнительный аналитический учет по счету 0 106 10 000 "Вложение в недвижимое имущество" ведется в разрезе следующих классификаций путем открытия дополнительного субконто:</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по степени использования в деятельности организации (статус объекта учета по техническому состоянию): "строительство (приобретение) ведется", "объект законсервирован", "строительство объекта приостановлено без консервации", "передается в собственность иному публично-правовому образованию";</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по использованию в целях получения экономической выгоды (целевая функция актива): "завершение строительства (реконструкции, технического перевооружения)", "консервация объекта незавершенного строительства", "приватизация (продажа) объекта незавершенного строительства", "передача объекта незавершенного строительства другим субъектам хозяйственной деятельности".</w:t>
      </w:r>
    </w:p>
    <w:p w:rsidR="00194190" w:rsidRPr="00194190" w:rsidRDefault="00194190" w:rsidP="00706713">
      <w:pPr>
        <w:spacing w:after="0"/>
        <w:jc w:val="both"/>
        <w:rPr>
          <w:rFonts w:ascii="Times New Roman" w:hAnsi="Times New Roman"/>
          <w:sz w:val="24"/>
          <w:szCs w:val="24"/>
        </w:rPr>
      </w:pPr>
      <w:r w:rsidRPr="006D1805">
        <w:rPr>
          <w:rFonts w:ascii="Times New Roman" w:hAnsi="Times New Roman"/>
          <w:b/>
          <w:sz w:val="24"/>
          <w:szCs w:val="24"/>
        </w:rPr>
        <w:t>2.2.24.</w:t>
      </w:r>
      <w:r w:rsidRPr="00194190">
        <w:rPr>
          <w:rFonts w:ascii="Times New Roman" w:hAnsi="Times New Roman"/>
          <w:sz w:val="24"/>
          <w:szCs w:val="24"/>
        </w:rPr>
        <w:t xml:space="preserve"> Объекты финансовой аренды, полученные в безвозмездное пользование, учитываются по тому виду деятельности, по которому будут использоваться.</w:t>
      </w:r>
    </w:p>
    <w:p w:rsid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Если объект финансовой аренды, полученный в безвозмездное пользование, используется в нескольких видах деятельности, то он учитывается по тому КФО, по которому предполагается получение наибольших выгод или полезного потенциала от использования этого объекта.</w:t>
      </w:r>
    </w:p>
    <w:p w:rsidR="00565416" w:rsidRPr="00263724" w:rsidRDefault="00565416" w:rsidP="00565416">
      <w:pPr>
        <w:spacing w:after="0" w:line="240" w:lineRule="auto"/>
        <w:jc w:val="both"/>
        <w:rPr>
          <w:rFonts w:ascii="Times New Roman" w:hAnsi="Times New Roman"/>
          <w:sz w:val="24"/>
          <w:szCs w:val="24"/>
        </w:rPr>
      </w:pPr>
      <w:r w:rsidRPr="00263724">
        <w:rPr>
          <w:rFonts w:ascii="Times New Roman" w:hAnsi="Times New Roman"/>
          <w:sz w:val="24"/>
          <w:szCs w:val="24"/>
        </w:rPr>
        <w:t>2.2.25. Если от организации бюджетной сферы получен объект основных сре</w:t>
      </w:r>
      <w:proofErr w:type="gramStart"/>
      <w:r w:rsidRPr="00263724">
        <w:rPr>
          <w:rFonts w:ascii="Times New Roman" w:hAnsi="Times New Roman"/>
          <w:sz w:val="24"/>
          <w:szCs w:val="24"/>
        </w:rPr>
        <w:t>дств ст</w:t>
      </w:r>
      <w:proofErr w:type="gramEnd"/>
      <w:r w:rsidRPr="00263724">
        <w:rPr>
          <w:rFonts w:ascii="Times New Roman" w:hAnsi="Times New Roman"/>
          <w:sz w:val="24"/>
          <w:szCs w:val="24"/>
        </w:rPr>
        <w:t xml:space="preserve">оимостью до 10 000 рублей включительно с начисленной амортизацией, такой объект (за исключением объектов библиотечного фонда) при выдаче в эксплуатацию списывается с балансового учета одновременно с суммой амортизации и учитывается на </w:t>
      </w:r>
      <w:proofErr w:type="spellStart"/>
      <w:r w:rsidRPr="00263724">
        <w:rPr>
          <w:rFonts w:ascii="Times New Roman" w:hAnsi="Times New Roman"/>
          <w:sz w:val="24"/>
          <w:szCs w:val="24"/>
        </w:rPr>
        <w:t>забалансовом</w:t>
      </w:r>
      <w:proofErr w:type="spellEnd"/>
      <w:r w:rsidRPr="00263724">
        <w:rPr>
          <w:rFonts w:ascii="Times New Roman" w:hAnsi="Times New Roman"/>
          <w:sz w:val="24"/>
          <w:szCs w:val="24"/>
        </w:rPr>
        <w:t xml:space="preserve"> счете 21 "Основные средства в эксплуатации". Списание отражается в учете следующими корреспонденциями: </w:t>
      </w:r>
    </w:p>
    <w:p w:rsidR="00565416" w:rsidRPr="00263724" w:rsidRDefault="00565416" w:rsidP="00565416">
      <w:pPr>
        <w:spacing w:after="0" w:line="240" w:lineRule="auto"/>
        <w:jc w:val="both"/>
        <w:rPr>
          <w:rFonts w:ascii="Times New Roman" w:hAnsi="Times New Roman"/>
          <w:sz w:val="24"/>
          <w:szCs w:val="24"/>
        </w:rPr>
      </w:pPr>
      <w:r w:rsidRPr="00263724">
        <w:rPr>
          <w:rFonts w:ascii="Times New Roman" w:hAnsi="Times New Roman"/>
          <w:sz w:val="24"/>
          <w:szCs w:val="24"/>
        </w:rPr>
        <w:t>Дебет 0 104 ХХ 411 Кредит 0 101 ХХ 410 – на сумму амортизации;</w:t>
      </w:r>
    </w:p>
    <w:p w:rsidR="00565416" w:rsidRPr="00263724" w:rsidRDefault="00565416" w:rsidP="00565416">
      <w:pPr>
        <w:spacing w:after="0" w:line="240" w:lineRule="auto"/>
        <w:jc w:val="both"/>
        <w:rPr>
          <w:rFonts w:ascii="Times New Roman" w:hAnsi="Times New Roman"/>
          <w:sz w:val="24"/>
          <w:szCs w:val="24"/>
        </w:rPr>
      </w:pPr>
      <w:r w:rsidRPr="00263724">
        <w:rPr>
          <w:rFonts w:ascii="Times New Roman" w:hAnsi="Times New Roman"/>
          <w:sz w:val="24"/>
          <w:szCs w:val="24"/>
        </w:rPr>
        <w:t>Дебет 0 401 20 271 (0 109 ХХ 271) Кредит 0 101 ХХ 410 – остаточная стоимость (при наличии).</w:t>
      </w:r>
    </w:p>
    <w:p w:rsidR="00565416" w:rsidRPr="00194190" w:rsidRDefault="00565416" w:rsidP="00706713">
      <w:pPr>
        <w:spacing w:after="0"/>
        <w:jc w:val="both"/>
        <w:rPr>
          <w:rFonts w:ascii="Times New Roman" w:hAnsi="Times New Roman"/>
          <w:sz w:val="24"/>
          <w:szCs w:val="24"/>
        </w:rPr>
      </w:pPr>
    </w:p>
    <w:p w:rsidR="00194190" w:rsidRPr="006D1805" w:rsidRDefault="00194190" w:rsidP="00706713">
      <w:pPr>
        <w:spacing w:after="0"/>
        <w:jc w:val="center"/>
        <w:rPr>
          <w:rFonts w:ascii="Times New Roman" w:hAnsi="Times New Roman"/>
          <w:b/>
          <w:sz w:val="24"/>
          <w:szCs w:val="24"/>
        </w:rPr>
      </w:pPr>
      <w:r w:rsidRPr="006D1805">
        <w:rPr>
          <w:rFonts w:ascii="Times New Roman" w:hAnsi="Times New Roman"/>
          <w:b/>
          <w:sz w:val="24"/>
          <w:szCs w:val="24"/>
        </w:rPr>
        <w:t>2.3. Нематериальные активы</w:t>
      </w:r>
    </w:p>
    <w:p w:rsidR="00194190" w:rsidRPr="00194190" w:rsidRDefault="00194190" w:rsidP="00706713">
      <w:pPr>
        <w:spacing w:after="0"/>
        <w:jc w:val="both"/>
        <w:rPr>
          <w:rFonts w:ascii="Times New Roman" w:hAnsi="Times New Roman"/>
          <w:sz w:val="24"/>
          <w:szCs w:val="24"/>
        </w:rPr>
      </w:pPr>
      <w:r w:rsidRPr="006D1805">
        <w:rPr>
          <w:rFonts w:ascii="Times New Roman" w:hAnsi="Times New Roman"/>
          <w:b/>
          <w:sz w:val="24"/>
          <w:szCs w:val="24"/>
        </w:rPr>
        <w:t>2.3.1.</w:t>
      </w:r>
      <w:r w:rsidRPr="00194190">
        <w:rPr>
          <w:rFonts w:ascii="Times New Roman" w:hAnsi="Times New Roman"/>
          <w:sz w:val="24"/>
          <w:szCs w:val="24"/>
        </w:rPr>
        <w:t xml:space="preserve"> К нематериальным активам относятся объекты нефинансовых активов, предназначенные для неоднократного и (или) постоянного использования в деятельности Учреждения, одновременно удовлетворяющие условиям, перечисленным в п. 56 Инструкции N 157н.</w:t>
      </w:r>
    </w:p>
    <w:p w:rsidR="00194190" w:rsidRDefault="00194190" w:rsidP="00706713">
      <w:pPr>
        <w:spacing w:after="0"/>
        <w:jc w:val="both"/>
        <w:rPr>
          <w:rFonts w:ascii="Times New Roman" w:hAnsi="Times New Roman"/>
          <w:sz w:val="24"/>
          <w:szCs w:val="24"/>
        </w:rPr>
      </w:pPr>
      <w:r w:rsidRPr="006D1805">
        <w:rPr>
          <w:rFonts w:ascii="Times New Roman" w:hAnsi="Times New Roman"/>
          <w:b/>
          <w:sz w:val="24"/>
          <w:szCs w:val="24"/>
        </w:rPr>
        <w:t>2.3.2.</w:t>
      </w:r>
      <w:r w:rsidRPr="00194190">
        <w:rPr>
          <w:rFonts w:ascii="Times New Roman" w:hAnsi="Times New Roman"/>
          <w:sz w:val="24"/>
          <w:szCs w:val="24"/>
        </w:rPr>
        <w:t xml:space="preserve"> Инвентарный номер нематериального актива в Учреждении состоит из одиннадцати знаков:</w:t>
      </w:r>
    </w:p>
    <w:p w:rsidR="00FB073E" w:rsidRPr="00FB073E" w:rsidRDefault="00FB073E" w:rsidP="00FB073E">
      <w:pPr>
        <w:spacing w:after="0" w:line="240" w:lineRule="auto"/>
        <w:rPr>
          <w:rFonts w:ascii="Times New Roman" w:eastAsia="Calibri" w:hAnsi="Times New Roman"/>
          <w:sz w:val="24"/>
          <w:szCs w:val="24"/>
          <w:lang w:eastAsia="en-US"/>
        </w:rPr>
      </w:pPr>
      <w:r w:rsidRPr="00FB073E">
        <w:rPr>
          <w:rFonts w:ascii="Times New Roman" w:eastAsia="Calibri" w:hAnsi="Times New Roman"/>
          <w:sz w:val="24"/>
          <w:szCs w:val="24"/>
          <w:lang w:eastAsia="en-US"/>
        </w:rPr>
        <w:t>- 1 -6 знак – нули;</w:t>
      </w:r>
    </w:p>
    <w:p w:rsidR="00FB073E" w:rsidRPr="00FB073E" w:rsidRDefault="00FB073E" w:rsidP="00FB073E">
      <w:pPr>
        <w:spacing w:after="0" w:line="240" w:lineRule="auto"/>
        <w:jc w:val="both"/>
        <w:rPr>
          <w:rFonts w:ascii="Times New Roman" w:hAnsi="Times New Roman"/>
          <w:sz w:val="24"/>
          <w:szCs w:val="24"/>
        </w:rPr>
      </w:pPr>
      <w:r w:rsidRPr="00FB073E">
        <w:rPr>
          <w:rFonts w:ascii="Times New Roman" w:hAnsi="Times New Roman"/>
          <w:sz w:val="24"/>
          <w:szCs w:val="24"/>
        </w:rPr>
        <w:t>- 7-11 – порядковый номер нефинансового актива.</w:t>
      </w:r>
    </w:p>
    <w:p w:rsidR="00194190" w:rsidRPr="00194190" w:rsidRDefault="00194190" w:rsidP="00706713">
      <w:pPr>
        <w:spacing w:after="0"/>
        <w:jc w:val="both"/>
        <w:rPr>
          <w:rFonts w:ascii="Times New Roman" w:hAnsi="Times New Roman"/>
          <w:sz w:val="24"/>
          <w:szCs w:val="24"/>
        </w:rPr>
      </w:pPr>
      <w:r w:rsidRPr="006D1805">
        <w:rPr>
          <w:rFonts w:ascii="Times New Roman" w:hAnsi="Times New Roman"/>
          <w:b/>
          <w:sz w:val="24"/>
          <w:szCs w:val="24"/>
        </w:rPr>
        <w:t>2.3.3.</w:t>
      </w:r>
      <w:r w:rsidRPr="00194190">
        <w:rPr>
          <w:rFonts w:ascii="Times New Roman" w:hAnsi="Times New Roman"/>
          <w:sz w:val="24"/>
          <w:szCs w:val="24"/>
        </w:rPr>
        <w:t xml:space="preserve"> Материальные объекты (материальные носители), в которых выражены результаты интеллектуальной деятельности и приравненные к ним средства индивидуализации, не относятся к нематериальным активам, принимаемым к бухгалтерскому учету. К таким объектам относятся, в частности, CD и DVD диски, документы на бумажных носителях (книги, брошюры), схемы, макеты.</w:t>
      </w:r>
    </w:p>
    <w:p w:rsidR="00565416" w:rsidRPr="00263724" w:rsidRDefault="00194190" w:rsidP="00565416">
      <w:pPr>
        <w:pStyle w:val="s1"/>
        <w:spacing w:before="0" w:beforeAutospacing="0" w:after="0" w:afterAutospacing="0"/>
        <w:jc w:val="both"/>
      </w:pPr>
      <w:r w:rsidRPr="006D1805">
        <w:rPr>
          <w:b/>
        </w:rPr>
        <w:t>2.3.4</w:t>
      </w:r>
      <w:r w:rsidRPr="00263724">
        <w:rPr>
          <w:b/>
        </w:rPr>
        <w:t>.</w:t>
      </w:r>
      <w:r w:rsidRPr="00263724">
        <w:t xml:space="preserve"> </w:t>
      </w:r>
      <w:proofErr w:type="gramStart"/>
      <w:r w:rsidR="00565416" w:rsidRPr="00263724">
        <w:t xml:space="preserve">Если при передаче Учреждению нематериального актива, прав пользования нематериальными активами (за исключением передачи от организации бюджетной сферы) в первичных документах отдельно указана (выделена) стоимость материальных носителей </w:t>
      </w:r>
      <w:r w:rsidR="00565416" w:rsidRPr="00263724">
        <w:lastRenderedPageBreak/>
        <w:t xml:space="preserve">нематериальных активов (например, </w:t>
      </w:r>
      <w:proofErr w:type="spellStart"/>
      <w:r w:rsidR="00565416" w:rsidRPr="00263724">
        <w:t>флеш</w:t>
      </w:r>
      <w:proofErr w:type="spellEnd"/>
      <w:r w:rsidR="00565416" w:rsidRPr="00263724">
        <w:t>-накопитель USB, CD-диск и прочее), их стоимость включается в первоначальную стоимость нематериального актива (учитываемых на счете 102 00), прав пользования нематериальными активами (учитываемых на счете 111 60), при этом материальные носители</w:t>
      </w:r>
      <w:proofErr w:type="gramEnd"/>
      <w:r w:rsidR="00565416" w:rsidRPr="00263724">
        <w:t xml:space="preserve"> как самостоятельные объекты не учитываются. По нематериальным активам информация о таких носителях отражается в Инвентарной карточке. </w:t>
      </w:r>
    </w:p>
    <w:p w:rsidR="00565416" w:rsidRPr="00263724" w:rsidRDefault="00565416" w:rsidP="00565416">
      <w:pPr>
        <w:spacing w:after="0"/>
        <w:jc w:val="both"/>
        <w:rPr>
          <w:rFonts w:ascii="Times New Roman" w:hAnsi="Times New Roman"/>
          <w:sz w:val="24"/>
          <w:szCs w:val="24"/>
        </w:rPr>
      </w:pPr>
      <w:r w:rsidRPr="00263724">
        <w:rPr>
          <w:rFonts w:ascii="Times New Roman" w:hAnsi="Times New Roman"/>
          <w:sz w:val="24"/>
          <w:szCs w:val="24"/>
        </w:rPr>
        <w:t xml:space="preserve">По решению Комиссии </w:t>
      </w:r>
      <w:r w:rsidRPr="00263724">
        <w:rPr>
          <w:rFonts w:ascii="Times New Roman" w:hAnsi="Times New Roman"/>
          <w:sz w:val="24"/>
          <w:szCs w:val="24"/>
          <w:shd w:val="clear" w:color="auto" w:fill="FFFFFF"/>
        </w:rPr>
        <w:t>по поступлению и выбытию активов</w:t>
      </w:r>
      <w:r w:rsidRPr="00263724">
        <w:rPr>
          <w:rFonts w:ascii="Times New Roman" w:hAnsi="Times New Roman"/>
          <w:sz w:val="24"/>
          <w:szCs w:val="24"/>
        </w:rPr>
        <w:t xml:space="preserve"> материальные носители могут приниматься к учету в составе материальных запасов или основных средств, если установлена возможность их использования в деятельности Учреждения в качестве самостоятельных объектов материальных ценностей - в этом случае они не учитываются при формировании стоимости нематериального актива, прав пользования нематериальными активами</w:t>
      </w:r>
    </w:p>
    <w:p w:rsidR="00194190" w:rsidRPr="00194190" w:rsidRDefault="00194190" w:rsidP="00706713">
      <w:pPr>
        <w:spacing w:after="0"/>
        <w:jc w:val="both"/>
        <w:rPr>
          <w:rFonts w:ascii="Times New Roman" w:hAnsi="Times New Roman"/>
          <w:sz w:val="24"/>
          <w:szCs w:val="24"/>
        </w:rPr>
      </w:pPr>
      <w:r w:rsidRPr="006D1805">
        <w:rPr>
          <w:rFonts w:ascii="Times New Roman" w:hAnsi="Times New Roman"/>
          <w:b/>
          <w:sz w:val="24"/>
          <w:szCs w:val="24"/>
        </w:rPr>
        <w:t>2.3.5.</w:t>
      </w:r>
      <w:r w:rsidRPr="00194190">
        <w:rPr>
          <w:rFonts w:ascii="Times New Roman" w:hAnsi="Times New Roman"/>
          <w:sz w:val="24"/>
          <w:szCs w:val="24"/>
        </w:rPr>
        <w:t xml:space="preserve"> Объекты культурного наследия, не имеющие материально-вещественную форму, учитываются в составе нематериальных активов с применением субконто "Активы культурного наследия".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Отнесение объектов к "Активам культурного наследия", а также по определение их полезного потенциала относится к компетенции Комиссии по поступлению и выбытию активов. </w:t>
      </w:r>
    </w:p>
    <w:p w:rsidR="00194190" w:rsidRPr="00194190" w:rsidRDefault="00194190" w:rsidP="00706713">
      <w:pPr>
        <w:spacing w:after="0"/>
        <w:jc w:val="both"/>
        <w:rPr>
          <w:rFonts w:ascii="Times New Roman" w:hAnsi="Times New Roman"/>
          <w:sz w:val="24"/>
          <w:szCs w:val="24"/>
        </w:rPr>
      </w:pPr>
      <w:r w:rsidRPr="006D1805">
        <w:rPr>
          <w:rFonts w:ascii="Times New Roman" w:hAnsi="Times New Roman"/>
          <w:b/>
          <w:sz w:val="24"/>
          <w:szCs w:val="24"/>
        </w:rPr>
        <w:t>2.3.6.</w:t>
      </w:r>
      <w:r w:rsidRPr="00194190">
        <w:rPr>
          <w:rFonts w:ascii="Times New Roman" w:hAnsi="Times New Roman"/>
          <w:sz w:val="24"/>
          <w:szCs w:val="24"/>
        </w:rPr>
        <w:t xml:space="preserve"> Срок полезного использования нематериальных активов и прав пользования нематериальными активами (включая программные продукты), определяется Комиссией по поступлению и выбытию активов с учетом факторов, перечисленных в п. 27 СГС «Нематериальные активы». </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Для прав пользования нематериальными активами к таким факторам, в частности, относятся срок действия лицензии на программное обеспечение и ожидаемый срок получения экономических выгод и (или) полезного потенциала.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Если лицензионным договором (соглашением) не предусмотрен конкретный срок использования программного продукта или заключено бессрочное лицензионное соглашение, Комиссия по поступлению и выбытию активов самостоятельно устанавливает этот срок, руководствуясь при этом положениями гражданского законодательства и ожидаемого срока использования, в течение которого Учреждение предполагает использовать программный продукт в уставной деятельности.</w:t>
      </w:r>
    </w:p>
    <w:p w:rsidR="00194190" w:rsidRPr="00194190" w:rsidRDefault="00194190" w:rsidP="00706713">
      <w:pPr>
        <w:spacing w:after="0"/>
        <w:jc w:val="both"/>
        <w:rPr>
          <w:rFonts w:ascii="Times New Roman" w:hAnsi="Times New Roman"/>
          <w:sz w:val="24"/>
          <w:szCs w:val="24"/>
        </w:rPr>
      </w:pPr>
      <w:r w:rsidRPr="006D1805">
        <w:rPr>
          <w:rFonts w:ascii="Times New Roman" w:hAnsi="Times New Roman"/>
          <w:b/>
          <w:sz w:val="24"/>
          <w:szCs w:val="24"/>
        </w:rPr>
        <w:t>2.3.7.</w:t>
      </w:r>
      <w:r w:rsidRPr="00194190">
        <w:rPr>
          <w:rFonts w:ascii="Times New Roman" w:hAnsi="Times New Roman"/>
          <w:sz w:val="24"/>
          <w:szCs w:val="24"/>
        </w:rPr>
        <w:t xml:space="preserve"> Возможность установления срока полезного использования по объектам, входящим в подгруппы «Нематериальные активы с неопределенным сроком полезного использования» (счет 102 ХХ) и «Неисключительные права на результаты интеллектуальной деятельности с неопределенным сроком полезного использования» (счет 111 6Х), оценивается при проведении ежегодной инвентаризации в целях составления бухгалтерской отчетности инвентаризационной комиссией.</w:t>
      </w:r>
    </w:p>
    <w:p w:rsid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В случае установления определенного срока полезного использования для объекта нематериальных активов, входящих в подгруппу “Нематериальные активы с неопределенным сроком полезного использования" (счет 102 ХХ), способ начисления амортизации по ним определяется согласно положениям настоящей Учетной политики, если иной способ не будет выбран инвентаризационной комиссией. </w:t>
      </w:r>
    </w:p>
    <w:p w:rsidR="00565416" w:rsidRPr="00263724" w:rsidRDefault="00565416" w:rsidP="00565416">
      <w:pPr>
        <w:autoSpaceDE w:val="0"/>
        <w:autoSpaceDN w:val="0"/>
        <w:adjustRightInd w:val="0"/>
        <w:spacing w:after="0" w:line="240" w:lineRule="auto"/>
        <w:jc w:val="both"/>
        <w:rPr>
          <w:rFonts w:ascii="Times New Roman" w:hAnsi="Times New Roman"/>
          <w:sz w:val="24"/>
          <w:szCs w:val="24"/>
        </w:rPr>
      </w:pPr>
      <w:r w:rsidRPr="00263724">
        <w:rPr>
          <w:rFonts w:ascii="Times New Roman" w:hAnsi="Times New Roman"/>
          <w:b/>
          <w:sz w:val="24"/>
          <w:szCs w:val="24"/>
        </w:rPr>
        <w:t>2.3.8.</w:t>
      </w:r>
      <w:r w:rsidRPr="00263724">
        <w:rPr>
          <w:rFonts w:ascii="Times New Roman" w:hAnsi="Times New Roman"/>
          <w:sz w:val="24"/>
          <w:szCs w:val="24"/>
        </w:rPr>
        <w:t xml:space="preserve"> На счете 102 00 "Нематериальные активы" организован дополнительный аналитический учет – дополнительно к аналитическому счету вводится субконто для учета объектов:</w:t>
      </w:r>
    </w:p>
    <w:p w:rsidR="00565416" w:rsidRPr="00263724" w:rsidRDefault="00565416" w:rsidP="00565416">
      <w:pPr>
        <w:autoSpaceDE w:val="0"/>
        <w:autoSpaceDN w:val="0"/>
        <w:adjustRightInd w:val="0"/>
        <w:spacing w:after="0" w:line="240" w:lineRule="auto"/>
        <w:jc w:val="both"/>
        <w:rPr>
          <w:rFonts w:ascii="Times New Roman" w:hAnsi="Times New Roman"/>
          <w:sz w:val="24"/>
          <w:szCs w:val="24"/>
        </w:rPr>
      </w:pPr>
      <w:r w:rsidRPr="00263724">
        <w:rPr>
          <w:rFonts w:ascii="Times New Roman" w:hAnsi="Times New Roman"/>
          <w:sz w:val="24"/>
          <w:szCs w:val="24"/>
        </w:rPr>
        <w:t xml:space="preserve">1 - с определенным сроком полезного использования, </w:t>
      </w:r>
    </w:p>
    <w:p w:rsidR="00565416" w:rsidRPr="00263724" w:rsidRDefault="00565416" w:rsidP="00565416">
      <w:pPr>
        <w:autoSpaceDE w:val="0"/>
        <w:autoSpaceDN w:val="0"/>
        <w:adjustRightInd w:val="0"/>
        <w:spacing w:after="0" w:line="240" w:lineRule="auto"/>
        <w:jc w:val="both"/>
        <w:rPr>
          <w:rFonts w:ascii="Times New Roman" w:hAnsi="Times New Roman"/>
          <w:sz w:val="24"/>
          <w:szCs w:val="24"/>
        </w:rPr>
      </w:pPr>
      <w:r w:rsidRPr="00263724">
        <w:rPr>
          <w:rFonts w:ascii="Times New Roman" w:hAnsi="Times New Roman"/>
          <w:sz w:val="24"/>
          <w:szCs w:val="24"/>
        </w:rPr>
        <w:t>2 - с неопределенным сроком полезного использования.</w:t>
      </w:r>
    </w:p>
    <w:p w:rsidR="00565416" w:rsidRPr="00263724" w:rsidRDefault="00565416" w:rsidP="00565416">
      <w:pPr>
        <w:autoSpaceDE w:val="0"/>
        <w:autoSpaceDN w:val="0"/>
        <w:adjustRightInd w:val="0"/>
        <w:spacing w:after="0" w:line="240" w:lineRule="auto"/>
        <w:jc w:val="both"/>
        <w:rPr>
          <w:rFonts w:ascii="Times New Roman" w:hAnsi="Times New Roman"/>
          <w:sz w:val="24"/>
          <w:szCs w:val="24"/>
        </w:rPr>
      </w:pPr>
      <w:r w:rsidRPr="00263724">
        <w:rPr>
          <w:rFonts w:ascii="Times New Roman" w:hAnsi="Times New Roman"/>
          <w:b/>
          <w:sz w:val="24"/>
          <w:szCs w:val="24"/>
        </w:rPr>
        <w:t>2.3.9.</w:t>
      </w:r>
      <w:r w:rsidRPr="00263724">
        <w:rPr>
          <w:rFonts w:ascii="Times New Roman" w:hAnsi="Times New Roman"/>
          <w:sz w:val="24"/>
          <w:szCs w:val="24"/>
        </w:rPr>
        <w:t xml:space="preserve"> Датой принятия к бухгалтерскому учету объекта нематериального актива признается момент возникновения исключительного права у Учреждения на указанный объект в соответствии с законодательством РФ.</w:t>
      </w:r>
    </w:p>
    <w:p w:rsidR="00565416" w:rsidRPr="00263724" w:rsidRDefault="00565416" w:rsidP="00565416">
      <w:pPr>
        <w:autoSpaceDE w:val="0"/>
        <w:autoSpaceDN w:val="0"/>
        <w:adjustRightInd w:val="0"/>
        <w:spacing w:after="0" w:line="240" w:lineRule="auto"/>
        <w:jc w:val="both"/>
        <w:rPr>
          <w:rFonts w:ascii="Times New Roman" w:hAnsi="Times New Roman"/>
          <w:sz w:val="24"/>
          <w:szCs w:val="24"/>
        </w:rPr>
      </w:pPr>
      <w:r w:rsidRPr="00263724">
        <w:rPr>
          <w:rFonts w:ascii="Times New Roman" w:hAnsi="Times New Roman"/>
          <w:b/>
          <w:sz w:val="24"/>
          <w:szCs w:val="24"/>
        </w:rPr>
        <w:lastRenderedPageBreak/>
        <w:t>2.3.10.</w:t>
      </w:r>
      <w:r w:rsidRPr="00263724">
        <w:rPr>
          <w:rFonts w:ascii="Times New Roman" w:hAnsi="Times New Roman"/>
          <w:sz w:val="24"/>
          <w:szCs w:val="24"/>
        </w:rPr>
        <w:t xml:space="preserve"> При модернизации нематериальных активов его стоимость увеличивается на сумму произведенных капитальных вложений на основании решения Комиссии по поступлению и выбытию активов и документов, подтверждающих произведенные затраты на модернизацию в соответствующий объект нематериальных активов. </w:t>
      </w:r>
      <w:proofErr w:type="gramStart"/>
      <w:r w:rsidRPr="00263724">
        <w:rPr>
          <w:rFonts w:ascii="Times New Roman" w:hAnsi="Times New Roman"/>
          <w:sz w:val="24"/>
          <w:szCs w:val="24"/>
        </w:rPr>
        <w:t>Решение об отнесение расходов к модернизации нематериального актива  может быть принято, если происходит улучшение (повышение) первоначально принятых нормативных показателей его функционирования (срока полезного использования, мощности, качества применения и т.п.), например, в отношении работ по доработке программного обеспечения, сайта, на которые Учреждению принадлежат исключительные права (объект учтен на счете 102 00).</w:t>
      </w:r>
      <w:proofErr w:type="gramEnd"/>
      <w:r w:rsidRPr="00263724">
        <w:rPr>
          <w:rFonts w:ascii="Times New Roman" w:hAnsi="Times New Roman"/>
          <w:sz w:val="24"/>
          <w:szCs w:val="24"/>
        </w:rPr>
        <w:t xml:space="preserve"> Если проводится комплекс работ (заключен единый контракт), и по решению Комиссии по поступлению и выбытию активов единый комплекс работ отнесен к модернизации объекта нематериальных активов, расходы относятся на статью 320 КОСГУ. В случае, когда отдельные виды работ (услуг) производятся по разным контрактам (договорам), для отражения расходов, формирующих капитальные вложения в объект нематериальных активов и увеличивающих его первоначальную (</w:t>
      </w:r>
      <w:proofErr w:type="gramStart"/>
      <w:r w:rsidRPr="00263724">
        <w:rPr>
          <w:rFonts w:ascii="Times New Roman" w:hAnsi="Times New Roman"/>
          <w:sz w:val="24"/>
          <w:szCs w:val="24"/>
        </w:rPr>
        <w:t xml:space="preserve">балансовую) </w:t>
      </w:r>
      <w:proofErr w:type="gramEnd"/>
      <w:r w:rsidRPr="00263724">
        <w:rPr>
          <w:rFonts w:ascii="Times New Roman" w:hAnsi="Times New Roman"/>
          <w:sz w:val="24"/>
          <w:szCs w:val="24"/>
        </w:rPr>
        <w:t>стоимость, применяется подстатья 228 КОСГУ.</w:t>
      </w:r>
    </w:p>
    <w:p w:rsidR="00565416" w:rsidRPr="00263724" w:rsidRDefault="00565416" w:rsidP="00565416">
      <w:pPr>
        <w:autoSpaceDE w:val="0"/>
        <w:autoSpaceDN w:val="0"/>
        <w:adjustRightInd w:val="0"/>
        <w:spacing w:after="0" w:line="240" w:lineRule="auto"/>
        <w:jc w:val="both"/>
        <w:rPr>
          <w:rFonts w:ascii="Times New Roman" w:hAnsi="Times New Roman"/>
          <w:sz w:val="24"/>
          <w:szCs w:val="24"/>
        </w:rPr>
      </w:pPr>
      <w:r w:rsidRPr="00263724">
        <w:rPr>
          <w:rFonts w:ascii="Times New Roman" w:hAnsi="Times New Roman"/>
          <w:b/>
          <w:sz w:val="24"/>
          <w:szCs w:val="24"/>
        </w:rPr>
        <w:t>2.3.11.</w:t>
      </w:r>
      <w:r w:rsidRPr="00263724">
        <w:rPr>
          <w:rFonts w:ascii="Times New Roman" w:hAnsi="Times New Roman"/>
          <w:sz w:val="24"/>
          <w:szCs w:val="24"/>
        </w:rPr>
        <w:t xml:space="preserve"> </w:t>
      </w:r>
      <w:proofErr w:type="gramStart"/>
      <w:r w:rsidRPr="00263724">
        <w:rPr>
          <w:rFonts w:ascii="Times New Roman" w:hAnsi="Times New Roman"/>
          <w:sz w:val="24"/>
          <w:szCs w:val="24"/>
        </w:rPr>
        <w:t>При предоставлении Учреждением  нематериального актива в пользование за плату на условиях сохранения исключительных прав на результаты</w:t>
      </w:r>
      <w:proofErr w:type="gramEnd"/>
      <w:r w:rsidRPr="00263724">
        <w:rPr>
          <w:rFonts w:ascii="Times New Roman" w:hAnsi="Times New Roman"/>
          <w:sz w:val="24"/>
          <w:szCs w:val="24"/>
        </w:rPr>
        <w:t xml:space="preserve"> интеллектуальной деятельности или средства индивидуализации отражается внутреннее перемещение нематериального актива (без выбытия с балансового учета) с одновременным отражением объекта нематериального актива на </w:t>
      </w:r>
      <w:proofErr w:type="spellStart"/>
      <w:r w:rsidRPr="00263724">
        <w:rPr>
          <w:rFonts w:ascii="Times New Roman" w:hAnsi="Times New Roman"/>
          <w:sz w:val="24"/>
          <w:szCs w:val="24"/>
        </w:rPr>
        <w:t>забалансовом</w:t>
      </w:r>
      <w:proofErr w:type="spellEnd"/>
      <w:r w:rsidRPr="00263724">
        <w:rPr>
          <w:rFonts w:ascii="Times New Roman" w:hAnsi="Times New Roman"/>
          <w:sz w:val="24"/>
          <w:szCs w:val="24"/>
        </w:rPr>
        <w:t xml:space="preserve"> счете 25 «Имущество, переданное в возмездное пользование (аренду)». </w:t>
      </w:r>
    </w:p>
    <w:p w:rsidR="00565416" w:rsidRPr="00263724" w:rsidRDefault="00565416" w:rsidP="00565416">
      <w:pPr>
        <w:autoSpaceDE w:val="0"/>
        <w:autoSpaceDN w:val="0"/>
        <w:adjustRightInd w:val="0"/>
        <w:spacing w:after="0" w:line="240" w:lineRule="auto"/>
        <w:jc w:val="both"/>
        <w:rPr>
          <w:rFonts w:ascii="Times New Roman" w:hAnsi="Times New Roman"/>
          <w:sz w:val="24"/>
          <w:szCs w:val="24"/>
        </w:rPr>
      </w:pPr>
      <w:r w:rsidRPr="00263724">
        <w:rPr>
          <w:rFonts w:ascii="Times New Roman" w:hAnsi="Times New Roman"/>
          <w:b/>
          <w:sz w:val="24"/>
          <w:szCs w:val="24"/>
        </w:rPr>
        <w:t>2.3.12.</w:t>
      </w:r>
      <w:r w:rsidRPr="00263724">
        <w:rPr>
          <w:rFonts w:ascii="Times New Roman" w:hAnsi="Times New Roman"/>
          <w:sz w:val="24"/>
          <w:szCs w:val="24"/>
        </w:rPr>
        <w:t xml:space="preserve"> Для учета результатов интеллектуальной деятельности или средств индивидуализации, которые удовлетворяют условиям отнесения к нематериальным активам, но в Учреждении отсутствуют документы, подтверждающие существование актива и устанавливающие (подтверждающие) исключительное право Учреждения на актив (при отсутствии документов: на создание НМА; подтверждающих переход исключительного права; подтверждающих регистрацию исключительного права в случаях, установленных законодательством); подтверждающих неисключительное или иное право для использования РИД в деятельности Учреждения, вводится дополнительный </w:t>
      </w:r>
      <w:proofErr w:type="spellStart"/>
      <w:r w:rsidRPr="00263724">
        <w:rPr>
          <w:rFonts w:ascii="Times New Roman" w:hAnsi="Times New Roman"/>
          <w:sz w:val="24"/>
          <w:szCs w:val="24"/>
        </w:rPr>
        <w:t>забалансовый</w:t>
      </w:r>
      <w:proofErr w:type="spellEnd"/>
      <w:r w:rsidRPr="00263724">
        <w:rPr>
          <w:rFonts w:ascii="Times New Roman" w:hAnsi="Times New Roman"/>
          <w:sz w:val="24"/>
          <w:szCs w:val="24"/>
        </w:rPr>
        <w:t xml:space="preserve"> счет  60 «Неучтенные права </w:t>
      </w:r>
      <w:proofErr w:type="gramStart"/>
      <w:r w:rsidRPr="00263724">
        <w:rPr>
          <w:rFonts w:ascii="Times New Roman" w:hAnsi="Times New Roman"/>
          <w:sz w:val="24"/>
          <w:szCs w:val="24"/>
        </w:rPr>
        <w:t>на</w:t>
      </w:r>
      <w:proofErr w:type="gramEnd"/>
      <w:r w:rsidRPr="00263724">
        <w:rPr>
          <w:rFonts w:ascii="Times New Roman" w:hAnsi="Times New Roman"/>
          <w:sz w:val="24"/>
          <w:szCs w:val="24"/>
        </w:rPr>
        <w:t xml:space="preserve"> РИД до выяснения обстоятельств». Комиссия по поступлению и выбытию активов: проверяет факт создания РИД собственными силами Учреждения или на средства Учреждения; собирает документы, подтверждающие отсутствие претензий третьих лиц; оформляет документы для регистрации исключительного права (в случаях, если регистрация установлена законодательством); принимает меры по установлению возможного правообладателя, при его установлении принимает меры для оформления права пользования активом (лицензионного договора) или установления прав пользователя (например, оформляет договор электронного взаимодействия). С момента выявления в ходе инвентаризации (или по иным основаниям) такого «бесхозяйного» объекта он учитывается на счете 60. По результатам работы Комиссии объект:</w:t>
      </w:r>
    </w:p>
    <w:p w:rsidR="00565416" w:rsidRPr="00263724" w:rsidRDefault="00565416" w:rsidP="00565416">
      <w:pPr>
        <w:autoSpaceDE w:val="0"/>
        <w:autoSpaceDN w:val="0"/>
        <w:adjustRightInd w:val="0"/>
        <w:spacing w:after="0" w:line="240" w:lineRule="auto"/>
        <w:jc w:val="both"/>
        <w:rPr>
          <w:rFonts w:ascii="Times New Roman" w:hAnsi="Times New Roman"/>
          <w:sz w:val="24"/>
          <w:szCs w:val="24"/>
        </w:rPr>
      </w:pPr>
      <w:r w:rsidRPr="00263724">
        <w:rPr>
          <w:rFonts w:ascii="Times New Roman" w:hAnsi="Times New Roman"/>
          <w:sz w:val="24"/>
          <w:szCs w:val="24"/>
        </w:rPr>
        <w:t>- при подтверждении исключительного права Учреждения принимается в составе НМА (счет 102 00) на основании Акта о приеме-передаче нефинансовых активов с приложением документов-оснований;</w:t>
      </w:r>
    </w:p>
    <w:p w:rsidR="00565416" w:rsidRPr="00263724" w:rsidRDefault="00565416" w:rsidP="00565416">
      <w:pPr>
        <w:autoSpaceDE w:val="0"/>
        <w:autoSpaceDN w:val="0"/>
        <w:adjustRightInd w:val="0"/>
        <w:spacing w:after="0" w:line="240" w:lineRule="auto"/>
        <w:jc w:val="both"/>
        <w:rPr>
          <w:rFonts w:ascii="Times New Roman" w:hAnsi="Times New Roman"/>
          <w:sz w:val="24"/>
          <w:szCs w:val="24"/>
        </w:rPr>
      </w:pPr>
      <w:r w:rsidRPr="00263724">
        <w:rPr>
          <w:rFonts w:ascii="Times New Roman" w:hAnsi="Times New Roman"/>
          <w:sz w:val="24"/>
          <w:szCs w:val="24"/>
        </w:rPr>
        <w:t>- при подтверждении неисключительного права принимается в составе прав пользования нематериальными активами (счет 111 60) на основании лицензионного договора, заключенного с правообладателем на срок свыше 12 месяцев;</w:t>
      </w:r>
    </w:p>
    <w:p w:rsidR="00565416" w:rsidRPr="00263724" w:rsidRDefault="00565416" w:rsidP="00565416">
      <w:pPr>
        <w:spacing w:after="0"/>
        <w:jc w:val="both"/>
        <w:rPr>
          <w:rFonts w:ascii="Times New Roman" w:hAnsi="Times New Roman"/>
          <w:sz w:val="24"/>
          <w:szCs w:val="24"/>
        </w:rPr>
      </w:pPr>
      <w:proofErr w:type="gramStart"/>
      <w:r w:rsidRPr="00263724">
        <w:rPr>
          <w:rFonts w:ascii="Times New Roman" w:hAnsi="Times New Roman"/>
          <w:sz w:val="24"/>
          <w:szCs w:val="24"/>
        </w:rPr>
        <w:t xml:space="preserve">- при подтверждении права пользователя, в частности, по программному обеспечению, к которому Учреждению предоставлен доступ как участнику системы электронного оборота без заключения с Учреждением лицензионного договора, в том числе в упрощенном порядке (без заключения договора присоединения), для осуществления электронного взаимодействия правообладателя с Учреждением, в том числе с предоставлением программного обеспечения для организации автоматизированного рабочего места, обеспечивающего возможность удаленного </w:t>
      </w:r>
      <w:proofErr w:type="spellStart"/>
      <w:r w:rsidRPr="00263724">
        <w:rPr>
          <w:rFonts w:ascii="Times New Roman" w:hAnsi="Times New Roman"/>
          <w:sz w:val="24"/>
          <w:szCs w:val="24"/>
        </w:rPr>
        <w:t>online</w:t>
      </w:r>
      <w:proofErr w:type="spellEnd"/>
      <w:r w:rsidRPr="00263724">
        <w:rPr>
          <w:rFonts w:ascii="Times New Roman" w:hAnsi="Times New Roman"/>
          <w:sz w:val="24"/>
          <w:szCs w:val="24"/>
        </w:rPr>
        <w:t xml:space="preserve"> взаимодействия (например</w:t>
      </w:r>
      <w:proofErr w:type="gramEnd"/>
      <w:r w:rsidRPr="00263724">
        <w:rPr>
          <w:rFonts w:ascii="Times New Roman" w:hAnsi="Times New Roman"/>
          <w:sz w:val="24"/>
          <w:szCs w:val="24"/>
        </w:rPr>
        <w:t xml:space="preserve">, предоставление Учреждению доступа к СЭДФК, программе исполнения бюджета и казначейского обслуживания финансового органа, системе банковских </w:t>
      </w:r>
      <w:r w:rsidRPr="00263724">
        <w:rPr>
          <w:rFonts w:ascii="Times New Roman" w:hAnsi="Times New Roman"/>
          <w:sz w:val="24"/>
          <w:szCs w:val="24"/>
        </w:rPr>
        <w:lastRenderedPageBreak/>
        <w:t xml:space="preserve">платежей и т.д.), объект не учитывается на балансовых или </w:t>
      </w:r>
      <w:proofErr w:type="spellStart"/>
      <w:r w:rsidRPr="00263724">
        <w:rPr>
          <w:rFonts w:ascii="Times New Roman" w:hAnsi="Times New Roman"/>
          <w:sz w:val="24"/>
          <w:szCs w:val="24"/>
        </w:rPr>
        <w:t>забалансовых</w:t>
      </w:r>
      <w:proofErr w:type="spellEnd"/>
      <w:r w:rsidRPr="00263724">
        <w:rPr>
          <w:rFonts w:ascii="Times New Roman" w:hAnsi="Times New Roman"/>
          <w:sz w:val="24"/>
          <w:szCs w:val="24"/>
        </w:rPr>
        <w:t xml:space="preserve"> счетах. </w:t>
      </w:r>
      <w:proofErr w:type="gramStart"/>
      <w:r w:rsidRPr="00263724">
        <w:rPr>
          <w:rFonts w:ascii="Times New Roman" w:hAnsi="Times New Roman"/>
          <w:bCs/>
          <w:sz w:val="24"/>
          <w:szCs w:val="24"/>
        </w:rPr>
        <w:t>Контроль за</w:t>
      </w:r>
      <w:proofErr w:type="gramEnd"/>
      <w:r w:rsidRPr="00263724">
        <w:rPr>
          <w:rFonts w:ascii="Times New Roman" w:hAnsi="Times New Roman"/>
          <w:bCs/>
          <w:sz w:val="24"/>
          <w:szCs w:val="24"/>
        </w:rPr>
        <w:t xml:space="preserve"> наличием и использованием программных продуктов, по которым </w:t>
      </w:r>
      <w:r w:rsidRPr="00263724">
        <w:rPr>
          <w:rFonts w:ascii="Times New Roman" w:hAnsi="Times New Roman"/>
          <w:sz w:val="24"/>
          <w:szCs w:val="24"/>
        </w:rPr>
        <w:t xml:space="preserve">Учреждение не обладает исключительными или </w:t>
      </w:r>
      <w:r w:rsidRPr="00263724">
        <w:rPr>
          <w:rStyle w:val="af8"/>
          <w:rFonts w:ascii="Times New Roman" w:hAnsi="Times New Roman"/>
          <w:i w:val="0"/>
          <w:sz w:val="24"/>
          <w:szCs w:val="24"/>
        </w:rPr>
        <w:t>неисключительными</w:t>
      </w:r>
      <w:r w:rsidRPr="00263724">
        <w:rPr>
          <w:rFonts w:ascii="Times New Roman" w:hAnsi="Times New Roman"/>
          <w:sz w:val="24"/>
          <w:szCs w:val="24"/>
        </w:rPr>
        <w:t xml:space="preserve"> </w:t>
      </w:r>
      <w:r w:rsidRPr="00263724">
        <w:rPr>
          <w:rStyle w:val="af8"/>
          <w:rFonts w:ascii="Times New Roman" w:hAnsi="Times New Roman"/>
          <w:i w:val="0"/>
          <w:sz w:val="24"/>
          <w:szCs w:val="24"/>
        </w:rPr>
        <w:t>правами</w:t>
      </w:r>
      <w:r w:rsidRPr="00263724">
        <w:rPr>
          <w:rFonts w:ascii="Times New Roman" w:hAnsi="Times New Roman"/>
          <w:sz w:val="24"/>
          <w:szCs w:val="24"/>
        </w:rPr>
        <w:t xml:space="preserve"> на полученное </w:t>
      </w:r>
      <w:r w:rsidRPr="00263724">
        <w:rPr>
          <w:rStyle w:val="af8"/>
          <w:rFonts w:ascii="Times New Roman" w:hAnsi="Times New Roman"/>
          <w:i w:val="0"/>
          <w:sz w:val="24"/>
          <w:szCs w:val="24"/>
        </w:rPr>
        <w:t>программное</w:t>
      </w:r>
      <w:r w:rsidRPr="00263724">
        <w:rPr>
          <w:rFonts w:ascii="Times New Roman" w:hAnsi="Times New Roman"/>
          <w:sz w:val="24"/>
          <w:szCs w:val="24"/>
        </w:rPr>
        <w:t xml:space="preserve"> </w:t>
      </w:r>
      <w:r w:rsidRPr="00263724">
        <w:rPr>
          <w:rStyle w:val="af8"/>
          <w:rFonts w:ascii="Times New Roman" w:hAnsi="Times New Roman"/>
          <w:i w:val="0"/>
          <w:sz w:val="24"/>
          <w:szCs w:val="24"/>
        </w:rPr>
        <w:t>обеспечение</w:t>
      </w:r>
      <w:r w:rsidRPr="00263724">
        <w:rPr>
          <w:rFonts w:ascii="Times New Roman" w:hAnsi="Times New Roman"/>
          <w:sz w:val="24"/>
          <w:szCs w:val="24"/>
        </w:rPr>
        <w:t xml:space="preserve">, а выступает пользователем </w:t>
      </w:r>
      <w:r w:rsidRPr="00263724">
        <w:rPr>
          <w:rStyle w:val="af8"/>
          <w:rFonts w:ascii="Times New Roman" w:hAnsi="Times New Roman"/>
          <w:i w:val="0"/>
          <w:sz w:val="24"/>
          <w:szCs w:val="24"/>
        </w:rPr>
        <w:t>программы</w:t>
      </w:r>
      <w:r w:rsidRPr="00263724">
        <w:rPr>
          <w:rFonts w:ascii="Times New Roman" w:hAnsi="Times New Roman"/>
          <w:sz w:val="24"/>
          <w:szCs w:val="24"/>
        </w:rPr>
        <w:t>, участником системы электронного взаимодействия,</w:t>
      </w:r>
      <w:r w:rsidRPr="00263724">
        <w:rPr>
          <w:rFonts w:ascii="Times New Roman" w:hAnsi="Times New Roman"/>
          <w:bCs/>
          <w:sz w:val="24"/>
          <w:szCs w:val="24"/>
        </w:rPr>
        <w:t xml:space="preserve"> осуществляется посредством ведения специального журнала; ответственный за ведение журнала –  </w:t>
      </w:r>
      <w:r w:rsidR="00263724">
        <w:rPr>
          <w:rFonts w:ascii="Times New Roman" w:hAnsi="Times New Roman"/>
          <w:bCs/>
          <w:sz w:val="24"/>
          <w:szCs w:val="24"/>
        </w:rPr>
        <w:t>администратор базы данных.</w:t>
      </w:r>
    </w:p>
    <w:p w:rsidR="00194190" w:rsidRPr="006D1805" w:rsidRDefault="00194190" w:rsidP="00706713">
      <w:pPr>
        <w:spacing w:after="0"/>
        <w:jc w:val="center"/>
        <w:rPr>
          <w:rFonts w:ascii="Times New Roman" w:hAnsi="Times New Roman"/>
          <w:b/>
          <w:sz w:val="24"/>
          <w:szCs w:val="24"/>
        </w:rPr>
      </w:pPr>
      <w:r w:rsidRPr="006D1805">
        <w:rPr>
          <w:rFonts w:ascii="Times New Roman" w:hAnsi="Times New Roman"/>
          <w:b/>
          <w:sz w:val="24"/>
          <w:szCs w:val="24"/>
        </w:rPr>
        <w:t>2.4. Непроизведенные активы</w:t>
      </w:r>
    </w:p>
    <w:p w:rsidR="00194190" w:rsidRPr="00194190" w:rsidRDefault="00194190" w:rsidP="00706713">
      <w:pPr>
        <w:spacing w:after="0"/>
        <w:jc w:val="both"/>
        <w:rPr>
          <w:rFonts w:ascii="Times New Roman" w:hAnsi="Times New Roman"/>
          <w:sz w:val="24"/>
          <w:szCs w:val="24"/>
        </w:rPr>
      </w:pPr>
      <w:r w:rsidRPr="000E5FFD">
        <w:rPr>
          <w:rFonts w:ascii="Times New Roman" w:hAnsi="Times New Roman"/>
          <w:b/>
          <w:sz w:val="24"/>
          <w:szCs w:val="24"/>
        </w:rPr>
        <w:t>2.4.1.</w:t>
      </w:r>
      <w:r w:rsidRPr="00194190">
        <w:rPr>
          <w:rFonts w:ascii="Times New Roman" w:hAnsi="Times New Roman"/>
          <w:sz w:val="24"/>
          <w:szCs w:val="24"/>
        </w:rPr>
        <w:t xml:space="preserve"> К непроизведенным активам относятся объекты нефинансовых активов, не являющиеся продуктами производства, вещное право на которые должно быть закреплено в установленном порядке (земля, недра и пр.) за Учреждением, используемые им в процессе своей деятельности.</w:t>
      </w:r>
    </w:p>
    <w:p w:rsidR="00194190" w:rsidRDefault="00194190" w:rsidP="00706713">
      <w:pPr>
        <w:spacing w:after="0"/>
        <w:jc w:val="both"/>
        <w:rPr>
          <w:rFonts w:ascii="Times New Roman" w:hAnsi="Times New Roman"/>
          <w:sz w:val="24"/>
          <w:szCs w:val="24"/>
        </w:rPr>
      </w:pPr>
      <w:r w:rsidRPr="000E5FFD">
        <w:rPr>
          <w:rFonts w:ascii="Times New Roman" w:hAnsi="Times New Roman"/>
          <w:b/>
          <w:sz w:val="24"/>
          <w:szCs w:val="24"/>
        </w:rPr>
        <w:t>2.4.2.</w:t>
      </w:r>
      <w:r w:rsidRPr="00194190">
        <w:rPr>
          <w:rFonts w:ascii="Times New Roman" w:hAnsi="Times New Roman"/>
          <w:sz w:val="24"/>
          <w:szCs w:val="24"/>
        </w:rPr>
        <w:t xml:space="preserve"> </w:t>
      </w:r>
      <w:proofErr w:type="gramStart"/>
      <w:r w:rsidRPr="00194190">
        <w:rPr>
          <w:rFonts w:ascii="Times New Roman" w:hAnsi="Times New Roman"/>
          <w:sz w:val="24"/>
          <w:szCs w:val="24"/>
        </w:rPr>
        <w:t>Земельные участки, находящиеся на территории РФ и закрепленные за Учреждением на праве постоянного (бессрочного) пользования, учитываются по кадастровой стоимости на счете 4 103 11 000 «Земля - недвижимое имущество учреждения» на основании документа, подтверждающего регистрацию права постоянного (бессрочного) пользования, если иное не предусмотрено положениями настоящей Учетной политики.</w:t>
      </w:r>
      <w:proofErr w:type="gramEnd"/>
    </w:p>
    <w:p w:rsidR="00565416" w:rsidRPr="00263724" w:rsidRDefault="00565416" w:rsidP="00565416">
      <w:pPr>
        <w:autoSpaceDE w:val="0"/>
        <w:autoSpaceDN w:val="0"/>
        <w:adjustRightInd w:val="0"/>
        <w:spacing w:after="0" w:line="240" w:lineRule="auto"/>
        <w:jc w:val="both"/>
        <w:rPr>
          <w:rFonts w:ascii="Times New Roman" w:hAnsi="Times New Roman"/>
          <w:sz w:val="24"/>
          <w:szCs w:val="24"/>
        </w:rPr>
      </w:pPr>
      <w:r w:rsidRPr="00263724">
        <w:rPr>
          <w:rFonts w:ascii="Times New Roman" w:hAnsi="Times New Roman"/>
          <w:sz w:val="24"/>
          <w:szCs w:val="24"/>
        </w:rPr>
        <w:t xml:space="preserve">Ежегодно, в целях отражения  достоверных данных в годовой бухгалтерской отчетности, проводится актуализация отраженной в учете кадастровой стоимости земельных участков. Для этого запрашивается выписка из Единого государственного реестра недвижимости. Сверка с актуальными данными проводится по состоянию за три рабочих дня установленной даты представления отчетности Учредителю. </w:t>
      </w:r>
    </w:p>
    <w:p w:rsidR="00194190" w:rsidRPr="00194190" w:rsidRDefault="00194190" w:rsidP="00706713">
      <w:pPr>
        <w:spacing w:after="0"/>
        <w:jc w:val="both"/>
        <w:rPr>
          <w:rFonts w:ascii="Times New Roman" w:hAnsi="Times New Roman"/>
          <w:sz w:val="24"/>
          <w:szCs w:val="24"/>
        </w:rPr>
      </w:pPr>
      <w:r w:rsidRPr="000E5FFD">
        <w:rPr>
          <w:rFonts w:ascii="Times New Roman" w:hAnsi="Times New Roman"/>
          <w:b/>
          <w:sz w:val="24"/>
          <w:szCs w:val="24"/>
        </w:rPr>
        <w:t>2.4.3.</w:t>
      </w:r>
      <w:r w:rsidRPr="00194190">
        <w:rPr>
          <w:rFonts w:ascii="Times New Roman" w:hAnsi="Times New Roman"/>
          <w:sz w:val="24"/>
          <w:szCs w:val="24"/>
        </w:rPr>
        <w:t xml:space="preserve"> До момента государственной регистрации права постоянного (бессрочного) </w:t>
      </w:r>
      <w:proofErr w:type="gramStart"/>
      <w:r w:rsidRPr="00194190">
        <w:rPr>
          <w:rFonts w:ascii="Times New Roman" w:hAnsi="Times New Roman"/>
          <w:sz w:val="24"/>
          <w:szCs w:val="24"/>
        </w:rPr>
        <w:t>пользования</w:t>
      </w:r>
      <w:proofErr w:type="gramEnd"/>
      <w:r w:rsidRPr="00194190">
        <w:rPr>
          <w:rFonts w:ascii="Times New Roman" w:hAnsi="Times New Roman"/>
          <w:sz w:val="24"/>
          <w:szCs w:val="24"/>
        </w:rPr>
        <w:t xml:space="preserve"> закрепленные за Учреждением земельные участки отражаются на </w:t>
      </w:r>
      <w:proofErr w:type="spellStart"/>
      <w:r w:rsidRPr="00194190">
        <w:rPr>
          <w:rFonts w:ascii="Times New Roman" w:hAnsi="Times New Roman"/>
          <w:sz w:val="24"/>
          <w:szCs w:val="24"/>
        </w:rPr>
        <w:t>забалансовом</w:t>
      </w:r>
      <w:proofErr w:type="spellEnd"/>
      <w:r w:rsidRPr="00194190">
        <w:rPr>
          <w:rFonts w:ascii="Times New Roman" w:hAnsi="Times New Roman"/>
          <w:sz w:val="24"/>
          <w:szCs w:val="24"/>
        </w:rPr>
        <w:t xml:space="preserve"> счете 01 «Имущество, полученное в пользование».</w:t>
      </w:r>
    </w:p>
    <w:p w:rsidR="00194190" w:rsidRPr="00194190" w:rsidRDefault="00194190" w:rsidP="00706713">
      <w:pPr>
        <w:spacing w:after="0"/>
        <w:jc w:val="both"/>
        <w:rPr>
          <w:rFonts w:ascii="Times New Roman" w:hAnsi="Times New Roman"/>
          <w:sz w:val="24"/>
          <w:szCs w:val="24"/>
        </w:rPr>
      </w:pPr>
      <w:r w:rsidRPr="000E5FFD">
        <w:rPr>
          <w:rFonts w:ascii="Times New Roman" w:hAnsi="Times New Roman"/>
          <w:b/>
          <w:sz w:val="24"/>
          <w:szCs w:val="24"/>
        </w:rPr>
        <w:t>2.4.4.</w:t>
      </w:r>
      <w:r w:rsidRPr="00194190">
        <w:rPr>
          <w:rFonts w:ascii="Times New Roman" w:hAnsi="Times New Roman"/>
          <w:sz w:val="24"/>
          <w:szCs w:val="24"/>
        </w:rPr>
        <w:t xml:space="preserve"> В качестве инвентарного номера земельного участка используется его кадастровый номер.</w:t>
      </w:r>
    </w:p>
    <w:p w:rsidR="00194190" w:rsidRDefault="00194190" w:rsidP="00706713">
      <w:pPr>
        <w:spacing w:after="0"/>
        <w:jc w:val="both"/>
        <w:rPr>
          <w:rFonts w:ascii="Times New Roman" w:hAnsi="Times New Roman"/>
          <w:sz w:val="24"/>
          <w:szCs w:val="24"/>
        </w:rPr>
      </w:pPr>
      <w:r w:rsidRPr="000E5FFD">
        <w:rPr>
          <w:rFonts w:ascii="Times New Roman" w:hAnsi="Times New Roman"/>
          <w:b/>
          <w:sz w:val="24"/>
          <w:szCs w:val="24"/>
        </w:rPr>
        <w:t>2.4.5.</w:t>
      </w:r>
      <w:r w:rsidRPr="00194190">
        <w:rPr>
          <w:rFonts w:ascii="Times New Roman" w:hAnsi="Times New Roman"/>
          <w:sz w:val="24"/>
          <w:szCs w:val="24"/>
        </w:rPr>
        <w:t xml:space="preserve"> </w:t>
      </w:r>
      <w:proofErr w:type="gramStart"/>
      <w:r w:rsidRPr="00194190">
        <w:rPr>
          <w:rFonts w:ascii="Times New Roman" w:hAnsi="Times New Roman"/>
          <w:sz w:val="24"/>
          <w:szCs w:val="24"/>
        </w:rPr>
        <w:t xml:space="preserve">По земельным участкам, впервые вовлекаемым в хозяйственный оборот, не внесенным в государственный кадастр недвижимости, на которые государственная собственность как разграничена, так и не разграничена, закрепленным, а также не закрепленным на праве постоянного (бессрочного) пользования за Учреждением, первоначальная стоимость определяется на основе кадастровой стоимости аналогичного земельного участка, внесенного в государственный кадастр недвижимости. </w:t>
      </w:r>
      <w:proofErr w:type="gramEnd"/>
    </w:p>
    <w:p w:rsidR="00565416" w:rsidRPr="00263724" w:rsidRDefault="00565416" w:rsidP="00565416">
      <w:pPr>
        <w:pStyle w:val="a4"/>
        <w:spacing w:after="0"/>
        <w:jc w:val="both"/>
        <w:rPr>
          <w:rFonts w:ascii="Times New Roman" w:hAnsi="Times New Roman"/>
          <w:sz w:val="24"/>
          <w:szCs w:val="24"/>
        </w:rPr>
      </w:pPr>
      <w:r w:rsidRPr="00263724">
        <w:rPr>
          <w:rFonts w:ascii="Times New Roman" w:hAnsi="Times New Roman"/>
          <w:b/>
          <w:sz w:val="24"/>
          <w:szCs w:val="24"/>
        </w:rPr>
        <w:t>2.4.6.</w:t>
      </w:r>
      <w:r w:rsidRPr="00263724">
        <w:rPr>
          <w:rFonts w:ascii="Times New Roman" w:hAnsi="Times New Roman"/>
          <w:sz w:val="24"/>
          <w:szCs w:val="24"/>
        </w:rPr>
        <w:t xml:space="preserve"> Земельные участки, предоставленные Учреждением в ограниченное пользование (сервитут), отражаются в учете путем внутреннего перемещения объекта между субконто счета  0 103 11 000 «Земля – недвижимое имущество учреждения». Одновременно  с этим земельные участки дополнительно отражаются в </w:t>
      </w:r>
      <w:proofErr w:type="spellStart"/>
      <w:r w:rsidRPr="00263724">
        <w:rPr>
          <w:rFonts w:ascii="Times New Roman" w:hAnsi="Times New Roman"/>
          <w:sz w:val="24"/>
          <w:szCs w:val="24"/>
        </w:rPr>
        <w:t>забалансовом</w:t>
      </w:r>
      <w:proofErr w:type="spellEnd"/>
      <w:r w:rsidRPr="00263724">
        <w:rPr>
          <w:rFonts w:ascii="Times New Roman" w:hAnsi="Times New Roman"/>
          <w:sz w:val="24"/>
          <w:szCs w:val="24"/>
        </w:rPr>
        <w:t xml:space="preserve"> учете. Для этих целей применяется специальный </w:t>
      </w:r>
      <w:proofErr w:type="spellStart"/>
      <w:r w:rsidRPr="00263724">
        <w:rPr>
          <w:rFonts w:ascii="Times New Roman" w:hAnsi="Times New Roman"/>
          <w:sz w:val="24"/>
          <w:szCs w:val="24"/>
        </w:rPr>
        <w:t>забалансовый</w:t>
      </w:r>
      <w:proofErr w:type="spellEnd"/>
      <w:r w:rsidRPr="00263724">
        <w:rPr>
          <w:rFonts w:ascii="Times New Roman" w:hAnsi="Times New Roman"/>
          <w:sz w:val="24"/>
          <w:szCs w:val="24"/>
        </w:rPr>
        <w:t xml:space="preserve"> счет  35 «Земельные участки, предоставленные в ограниченное пользование (сервитут)». Если сервитут предоставлен на часть земельного участка, внутреннее перемещение на счете 103 11 не отражается. Стоимость переданной части земельного участка  для ее отражения на </w:t>
      </w:r>
      <w:proofErr w:type="spellStart"/>
      <w:r w:rsidRPr="00263724">
        <w:rPr>
          <w:rFonts w:ascii="Times New Roman" w:hAnsi="Times New Roman"/>
          <w:sz w:val="24"/>
          <w:szCs w:val="24"/>
        </w:rPr>
        <w:t>забалансовом</w:t>
      </w:r>
      <w:proofErr w:type="spellEnd"/>
      <w:r w:rsidRPr="00263724">
        <w:rPr>
          <w:rFonts w:ascii="Times New Roman" w:hAnsi="Times New Roman"/>
          <w:sz w:val="24"/>
          <w:szCs w:val="24"/>
        </w:rPr>
        <w:t xml:space="preserve"> счете 35 рассчитывается пропорционально исходя из балансовой (кадастровой) стоимости всего земельного участка,  </w:t>
      </w:r>
      <w:r w:rsidRPr="00263724">
        <w:rPr>
          <w:rFonts w:ascii="Times New Roman" w:hAnsi="Times New Roman"/>
          <w:sz w:val="24"/>
          <w:szCs w:val="24"/>
          <w:shd w:val="clear" w:color="auto" w:fill="FFFFFF"/>
        </w:rPr>
        <w:t>его общей площади и площади части земельного участка, предоставленного в ограниченное пользование</w:t>
      </w:r>
      <w:r w:rsidRPr="00263724">
        <w:rPr>
          <w:rFonts w:ascii="Times New Roman" w:hAnsi="Times New Roman"/>
          <w:sz w:val="24"/>
          <w:szCs w:val="24"/>
        </w:rPr>
        <w:t xml:space="preserve">. Информация о сервитуте фиксируется в Инвентарной карточке по земельному участку (в графах 7 - 10 "Документ, устанавливающий </w:t>
      </w:r>
      <w:proofErr w:type="spellStart"/>
      <w:r w:rsidRPr="00263724">
        <w:rPr>
          <w:rFonts w:ascii="Times New Roman" w:hAnsi="Times New Roman"/>
          <w:sz w:val="24"/>
          <w:szCs w:val="24"/>
        </w:rPr>
        <w:t>правообладание</w:t>
      </w:r>
      <w:proofErr w:type="spellEnd"/>
      <w:r w:rsidRPr="00263724">
        <w:rPr>
          <w:rFonts w:ascii="Times New Roman" w:hAnsi="Times New Roman"/>
          <w:sz w:val="24"/>
          <w:szCs w:val="24"/>
        </w:rPr>
        <w:t xml:space="preserve"> (обременение)" раздела 1 "Сведения об объекте").</w:t>
      </w:r>
    </w:p>
    <w:p w:rsidR="00565416" w:rsidRPr="00263724" w:rsidRDefault="00565416" w:rsidP="00565416">
      <w:pPr>
        <w:spacing w:after="0" w:line="240" w:lineRule="auto"/>
        <w:jc w:val="both"/>
        <w:rPr>
          <w:rFonts w:ascii="Times New Roman" w:hAnsi="Times New Roman"/>
          <w:sz w:val="24"/>
          <w:szCs w:val="24"/>
        </w:rPr>
      </w:pPr>
      <w:r w:rsidRPr="00263724">
        <w:rPr>
          <w:rFonts w:ascii="Times New Roman" w:hAnsi="Times New Roman"/>
          <w:b/>
          <w:sz w:val="24"/>
          <w:szCs w:val="24"/>
        </w:rPr>
        <w:t>2.4.7.</w:t>
      </w:r>
      <w:r w:rsidRPr="00263724">
        <w:rPr>
          <w:rFonts w:ascii="Times New Roman" w:hAnsi="Times New Roman"/>
          <w:sz w:val="24"/>
          <w:szCs w:val="24"/>
        </w:rPr>
        <w:t xml:space="preserve"> </w:t>
      </w:r>
      <w:proofErr w:type="gramStart"/>
      <w:r w:rsidRPr="00263724">
        <w:rPr>
          <w:rFonts w:ascii="Times New Roman" w:hAnsi="Times New Roman"/>
          <w:sz w:val="24"/>
          <w:szCs w:val="24"/>
        </w:rPr>
        <w:t xml:space="preserve">В ситуации, когда земельный участок (участки),  на которых располагаются  здания, строения, сооружения, иные объекты недвижимого имущества Учреждения, не предоставлены Учреждению на праве постоянного (бессрочного) пользования (ином виде права), то такие земельные участки учитываются на специальном </w:t>
      </w:r>
      <w:proofErr w:type="spellStart"/>
      <w:r w:rsidRPr="00263724">
        <w:rPr>
          <w:rFonts w:ascii="Times New Roman" w:hAnsi="Times New Roman"/>
          <w:sz w:val="24"/>
          <w:szCs w:val="24"/>
        </w:rPr>
        <w:t>забалансовом</w:t>
      </w:r>
      <w:proofErr w:type="spellEnd"/>
      <w:r w:rsidRPr="00263724">
        <w:rPr>
          <w:rFonts w:ascii="Times New Roman" w:hAnsi="Times New Roman"/>
          <w:sz w:val="24"/>
          <w:szCs w:val="24"/>
        </w:rPr>
        <w:t xml:space="preserve"> счете 36 «Земельные участки без закрепления права». </w:t>
      </w:r>
      <w:proofErr w:type="gramEnd"/>
    </w:p>
    <w:p w:rsidR="00565416" w:rsidRPr="00263724" w:rsidRDefault="00565416" w:rsidP="00565416">
      <w:pPr>
        <w:spacing w:after="0" w:line="240" w:lineRule="auto"/>
        <w:jc w:val="both"/>
        <w:rPr>
          <w:rFonts w:ascii="Times New Roman" w:hAnsi="Times New Roman"/>
          <w:sz w:val="24"/>
          <w:szCs w:val="24"/>
        </w:rPr>
      </w:pPr>
      <w:r w:rsidRPr="00263724">
        <w:rPr>
          <w:rFonts w:ascii="Times New Roman" w:hAnsi="Times New Roman"/>
          <w:b/>
          <w:sz w:val="24"/>
          <w:szCs w:val="24"/>
        </w:rPr>
        <w:lastRenderedPageBreak/>
        <w:t>2.4.8.</w:t>
      </w:r>
      <w:r w:rsidRPr="00263724">
        <w:rPr>
          <w:rFonts w:ascii="Times New Roman" w:hAnsi="Times New Roman"/>
          <w:sz w:val="24"/>
          <w:szCs w:val="24"/>
        </w:rPr>
        <w:t xml:space="preserve"> Дополнительный аналитический учет по счету 0 103 11 000 «Земля – недвижимое имущество учреждения» ведется в разрезе следующих классификаций (субконто)</w:t>
      </w:r>
      <w:r w:rsidRPr="00263724">
        <w:rPr>
          <w:rStyle w:val="af5"/>
          <w:rFonts w:ascii="Times New Roman" w:hAnsi="Times New Roman"/>
          <w:b w:val="0"/>
          <w:color w:val="auto"/>
          <w:sz w:val="24"/>
          <w:szCs w:val="24"/>
        </w:rPr>
        <w:t>: "в постоянном (бессрочном) пользовании", "предоставлен в аренду"; "предоставлен в безвозмездное пользование"; «сервитут».</w:t>
      </w:r>
    </w:p>
    <w:p w:rsidR="00565416" w:rsidRPr="00263724" w:rsidRDefault="00565416" w:rsidP="00565416">
      <w:pPr>
        <w:pStyle w:val="s1"/>
        <w:spacing w:before="0" w:beforeAutospacing="0" w:after="0" w:afterAutospacing="0"/>
        <w:jc w:val="both"/>
        <w:rPr>
          <w:shd w:val="clear" w:color="auto" w:fill="FFFFFF"/>
        </w:rPr>
      </w:pPr>
      <w:r w:rsidRPr="00263724">
        <w:rPr>
          <w:b/>
        </w:rPr>
        <w:t xml:space="preserve"> 2.4.9</w:t>
      </w:r>
      <w:r w:rsidRPr="00263724">
        <w:t xml:space="preserve">. Земельные участки, предоставленные Учреждением в аренду, безвозмездное пользование, отражаются в учете путем внутреннего перемещения объекта между субконто счета  0 103 11 000 «Земля – недвижимое имущество учреждения». Одновременно  с этим земельные участки дополнительно отражаются в </w:t>
      </w:r>
      <w:proofErr w:type="spellStart"/>
      <w:r w:rsidRPr="00263724">
        <w:t>забалансовом</w:t>
      </w:r>
      <w:proofErr w:type="spellEnd"/>
      <w:r w:rsidRPr="00263724">
        <w:t xml:space="preserve"> учете. Информация о передаче в аренду, безвозмездное пользование фиксируется в Инвентарной карточке по земельному участку.</w:t>
      </w:r>
      <w:r w:rsidRPr="00263724">
        <w:rPr>
          <w:shd w:val="clear" w:color="auto" w:fill="FFFFFF"/>
        </w:rPr>
        <w:t xml:space="preserve"> При сдаче в аренду или передаче в безвозмездное пользование части земельного участка </w:t>
      </w:r>
      <w:r w:rsidRPr="00263724">
        <w:t>внутреннее перемещение на счете 0 103 11 000 не отражается.</w:t>
      </w:r>
      <w:r w:rsidRPr="00263724">
        <w:rPr>
          <w:shd w:val="clear" w:color="auto" w:fill="FFFFFF"/>
        </w:rPr>
        <w:t xml:space="preserve"> Стоимость этой части отражается на </w:t>
      </w:r>
      <w:proofErr w:type="spellStart"/>
      <w:r w:rsidRPr="00263724">
        <w:rPr>
          <w:shd w:val="clear" w:color="auto" w:fill="FFFFFF"/>
        </w:rPr>
        <w:t>забалансовых</w:t>
      </w:r>
      <w:proofErr w:type="spellEnd"/>
      <w:r w:rsidRPr="00263724">
        <w:rPr>
          <w:rStyle w:val="apple-converted-space"/>
          <w:shd w:val="clear" w:color="auto" w:fill="FFFFFF"/>
        </w:rPr>
        <w:t> </w:t>
      </w:r>
      <w:r w:rsidRPr="00263724">
        <w:rPr>
          <w:shd w:val="clear" w:color="auto" w:fill="FFFFFF"/>
        </w:rPr>
        <w:t xml:space="preserve">счетах 25 "Имущество, переданное в возмездное пользование (аренду)" или 26 "Имущество, переданное в безвозмездное пользование" соответственно и определяется исходя из балансовой (кадастровой) стоимости всего </w:t>
      </w:r>
      <w:r w:rsidRPr="00263724">
        <w:t xml:space="preserve">земельного участка,  </w:t>
      </w:r>
      <w:r w:rsidRPr="00263724">
        <w:rPr>
          <w:shd w:val="clear" w:color="auto" w:fill="FFFFFF"/>
        </w:rPr>
        <w:t xml:space="preserve">его общей площади и площади переданной части земельного участка. </w:t>
      </w:r>
    </w:p>
    <w:p w:rsidR="00565416" w:rsidRPr="00263724" w:rsidRDefault="00565416" w:rsidP="00706713">
      <w:pPr>
        <w:spacing w:after="0"/>
        <w:jc w:val="both"/>
        <w:rPr>
          <w:rFonts w:ascii="Times New Roman" w:hAnsi="Times New Roman"/>
          <w:sz w:val="24"/>
          <w:szCs w:val="24"/>
        </w:rPr>
      </w:pPr>
    </w:p>
    <w:p w:rsidR="00194190" w:rsidRPr="000E5FFD" w:rsidRDefault="00194190" w:rsidP="00706713">
      <w:pPr>
        <w:spacing w:after="0"/>
        <w:jc w:val="center"/>
        <w:rPr>
          <w:rFonts w:ascii="Times New Roman" w:hAnsi="Times New Roman"/>
          <w:b/>
          <w:sz w:val="24"/>
          <w:szCs w:val="24"/>
        </w:rPr>
      </w:pPr>
      <w:r w:rsidRPr="000E5FFD">
        <w:rPr>
          <w:rFonts w:ascii="Times New Roman" w:hAnsi="Times New Roman"/>
          <w:b/>
          <w:sz w:val="24"/>
          <w:szCs w:val="24"/>
        </w:rPr>
        <w:t>2.5. Амортизация</w:t>
      </w:r>
    </w:p>
    <w:p w:rsidR="00194190" w:rsidRPr="00194190" w:rsidRDefault="00194190" w:rsidP="00706713">
      <w:pPr>
        <w:spacing w:after="0"/>
        <w:jc w:val="both"/>
        <w:rPr>
          <w:rFonts w:ascii="Times New Roman" w:hAnsi="Times New Roman"/>
          <w:sz w:val="24"/>
          <w:szCs w:val="24"/>
        </w:rPr>
      </w:pPr>
      <w:r w:rsidRPr="000E5FFD">
        <w:rPr>
          <w:rFonts w:ascii="Times New Roman" w:hAnsi="Times New Roman"/>
          <w:b/>
          <w:sz w:val="24"/>
          <w:szCs w:val="24"/>
        </w:rPr>
        <w:t>2.5.1.</w:t>
      </w:r>
      <w:r w:rsidRPr="00194190">
        <w:rPr>
          <w:rFonts w:ascii="Times New Roman" w:hAnsi="Times New Roman"/>
          <w:sz w:val="24"/>
          <w:szCs w:val="24"/>
        </w:rPr>
        <w:t xml:space="preserve"> Начисление амортизации по основным средствам и нематериальным активам</w:t>
      </w:r>
      <w:r w:rsidR="00565416">
        <w:rPr>
          <w:rFonts w:ascii="Times New Roman" w:hAnsi="Times New Roman"/>
          <w:sz w:val="24"/>
          <w:szCs w:val="24"/>
        </w:rPr>
        <w:t>,</w:t>
      </w:r>
      <w:r w:rsidRPr="00194190">
        <w:rPr>
          <w:rFonts w:ascii="Times New Roman" w:hAnsi="Times New Roman"/>
          <w:sz w:val="24"/>
          <w:szCs w:val="24"/>
        </w:rPr>
        <w:t xml:space="preserve"> </w:t>
      </w:r>
      <w:r w:rsidR="00565416" w:rsidRPr="00263724">
        <w:rPr>
          <w:rFonts w:ascii="Times New Roman" w:hAnsi="Times New Roman"/>
          <w:sz w:val="24"/>
          <w:szCs w:val="24"/>
        </w:rPr>
        <w:t>правам пользования нематериальными активами</w:t>
      </w:r>
      <w:r w:rsidRPr="00194190">
        <w:rPr>
          <w:rFonts w:ascii="Times New Roman" w:hAnsi="Times New Roman"/>
          <w:sz w:val="24"/>
          <w:szCs w:val="24"/>
        </w:rPr>
        <w:t xml:space="preserve"> в бухгалтерском учете производится линейным методом</w:t>
      </w:r>
      <w:proofErr w:type="gramStart"/>
      <w:r w:rsidRPr="00194190">
        <w:rPr>
          <w:rFonts w:ascii="Times New Roman" w:hAnsi="Times New Roman"/>
          <w:sz w:val="24"/>
          <w:szCs w:val="24"/>
        </w:rPr>
        <w:t xml:space="preserve"> .</w:t>
      </w:r>
      <w:proofErr w:type="gramEnd"/>
    </w:p>
    <w:p w:rsidR="00194190" w:rsidRPr="00194190" w:rsidRDefault="00194190" w:rsidP="00706713">
      <w:pPr>
        <w:spacing w:after="0"/>
        <w:jc w:val="both"/>
        <w:rPr>
          <w:rFonts w:ascii="Times New Roman" w:hAnsi="Times New Roman"/>
          <w:sz w:val="24"/>
          <w:szCs w:val="24"/>
        </w:rPr>
      </w:pPr>
      <w:r w:rsidRPr="000E5FFD">
        <w:rPr>
          <w:rFonts w:ascii="Times New Roman" w:hAnsi="Times New Roman"/>
          <w:b/>
          <w:sz w:val="24"/>
          <w:szCs w:val="24"/>
        </w:rPr>
        <w:t>2.5.2.</w:t>
      </w:r>
      <w:r w:rsidRPr="00194190">
        <w:rPr>
          <w:rFonts w:ascii="Times New Roman" w:hAnsi="Times New Roman"/>
          <w:sz w:val="24"/>
          <w:szCs w:val="24"/>
        </w:rPr>
        <w:t xml:space="preserve"> Начисление амортизации осуществляется ежемесячно и отражается последним днем календарного месяца, за который она начисляется, в Ведомости начисленной амортизации (</w:t>
      </w:r>
      <w:r w:rsidRPr="00504D3E">
        <w:rPr>
          <w:rFonts w:ascii="Times New Roman" w:hAnsi="Times New Roman"/>
          <w:sz w:val="24"/>
          <w:szCs w:val="24"/>
        </w:rPr>
        <w:t xml:space="preserve">Приложение № 2 </w:t>
      </w:r>
      <w:r w:rsidRPr="00194190">
        <w:rPr>
          <w:rFonts w:ascii="Times New Roman" w:hAnsi="Times New Roman"/>
          <w:sz w:val="24"/>
          <w:szCs w:val="24"/>
        </w:rPr>
        <w:t>к настоящей Учетной политике).</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На структурную часть объекта основных средств, для которой Комиссия по поступлению и выбытию активов установила срок полезного использования, отличающийся от срока использования остальных частей объекта, амортизация начисляется отдельно. Стоимость этой части комиссия определяет в соответствующем протоколе.</w:t>
      </w:r>
    </w:p>
    <w:p w:rsidR="00194190" w:rsidRPr="00194190" w:rsidRDefault="00194190" w:rsidP="00706713">
      <w:pPr>
        <w:spacing w:after="0"/>
        <w:jc w:val="both"/>
        <w:rPr>
          <w:rFonts w:ascii="Times New Roman" w:hAnsi="Times New Roman"/>
          <w:sz w:val="24"/>
          <w:szCs w:val="24"/>
        </w:rPr>
      </w:pPr>
      <w:r w:rsidRPr="000E5FFD">
        <w:rPr>
          <w:rFonts w:ascii="Times New Roman" w:hAnsi="Times New Roman"/>
          <w:b/>
          <w:sz w:val="24"/>
          <w:szCs w:val="24"/>
        </w:rPr>
        <w:t>2.5.3.</w:t>
      </w:r>
      <w:r w:rsidRPr="00194190">
        <w:rPr>
          <w:rFonts w:ascii="Times New Roman" w:hAnsi="Times New Roman"/>
          <w:sz w:val="24"/>
          <w:szCs w:val="24"/>
        </w:rPr>
        <w:t xml:space="preserve"> Если для полученного безвозмездно от организации бюджетной сферы нефинансового </w:t>
      </w:r>
      <w:proofErr w:type="gramStart"/>
      <w:r w:rsidRPr="00194190">
        <w:rPr>
          <w:rFonts w:ascii="Times New Roman" w:hAnsi="Times New Roman"/>
          <w:sz w:val="24"/>
          <w:szCs w:val="24"/>
        </w:rPr>
        <w:t>актива</w:t>
      </w:r>
      <w:proofErr w:type="gramEnd"/>
      <w:r w:rsidRPr="00194190">
        <w:rPr>
          <w:rFonts w:ascii="Times New Roman" w:hAnsi="Times New Roman"/>
          <w:sz w:val="24"/>
          <w:szCs w:val="24"/>
        </w:rPr>
        <w:t xml:space="preserve"> оставшийся срок использования, определенный в соответствии с нормами законодательства, истек, но амортизация полностью не начислена, производится доначисление амортизации до 100% в месяце, следующем за месяцем принятия основного средства к учету.</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В случае поступления ранее </w:t>
      </w:r>
      <w:proofErr w:type="spellStart"/>
      <w:r w:rsidRPr="00194190">
        <w:rPr>
          <w:rFonts w:ascii="Times New Roman" w:hAnsi="Times New Roman"/>
          <w:sz w:val="24"/>
          <w:szCs w:val="24"/>
        </w:rPr>
        <w:t>эксплуатировавшихся</w:t>
      </w:r>
      <w:proofErr w:type="spellEnd"/>
      <w:r w:rsidRPr="00194190">
        <w:rPr>
          <w:rFonts w:ascii="Times New Roman" w:hAnsi="Times New Roman"/>
          <w:sz w:val="24"/>
          <w:szCs w:val="24"/>
        </w:rPr>
        <w:t xml:space="preserve"> нефинансовых активов от контрагентов (за исключением организаций бюджетной сферы) без указания срока фактического использования, Комиссия по поступлению и выбытию активов определяет срок фактической эксплуатации у прежнего балансодержателя самостоятельно с учетом фактического состояния полученного объекта.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Если по оценке профильной комиссии по полученному от организации бюджетной сферы нефинансовому активу передающей стороной амортизация начислялась с нарушением действующих норм, контрагенту направляется запрос на уточнение полученных учетных данных. Пересчет начисленных сумм амортизации до получения уточненной информации от передающей стороны не производится.</w:t>
      </w:r>
    </w:p>
    <w:p w:rsidR="00194190" w:rsidRPr="00194190" w:rsidRDefault="00194190" w:rsidP="00706713">
      <w:pPr>
        <w:spacing w:after="0"/>
        <w:jc w:val="both"/>
        <w:rPr>
          <w:rFonts w:ascii="Times New Roman" w:hAnsi="Times New Roman"/>
          <w:sz w:val="24"/>
          <w:szCs w:val="24"/>
        </w:rPr>
      </w:pPr>
      <w:r w:rsidRPr="000E5FFD">
        <w:rPr>
          <w:rFonts w:ascii="Times New Roman" w:hAnsi="Times New Roman"/>
          <w:b/>
          <w:sz w:val="24"/>
          <w:szCs w:val="24"/>
        </w:rPr>
        <w:t>2.5.4.</w:t>
      </w:r>
      <w:r w:rsidRPr="00194190">
        <w:rPr>
          <w:rFonts w:ascii="Times New Roman" w:hAnsi="Times New Roman"/>
          <w:sz w:val="24"/>
          <w:szCs w:val="24"/>
        </w:rPr>
        <w:t xml:space="preserve"> В дебет счета 4 401 20 271 "Расходы на амортизацию основных средств и нематериальных активов" списываются суммы амортизации, начисленные по особо ценному движимому имуществу, если при расчете нормативных затрат на оказание государственных (муниципальных) услуг (выполнение работ) не учитывается резерв на восстановление особо ценного движимого имущества.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lastRenderedPageBreak/>
        <w:t>В дебет счета 4 109 00 000 "Затраты на изготовление готовой продукции, выполнение работ, услуг" списываются суммы начисленной амортизации: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по иному движимому имуществу;</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по особо ценному движимому имуществу, если при расчете нормативных затрат на оказание государственных (муниципальных) услуг (выполнение работ) учитывается резерв на восстановление особо ценного движимого имущества.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Суммы начисленной амортизации по имуществу, учтенному по коду вида деятельности "2", полностью (частично) используемому в деятельности по выполнению государственного (муниципального) задания, отражаются в учете полностью (частично) обособленно по дебету счета 2 401 20 000.</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Распределение амортизации по имуществу, используемому в нескольких видах деятельности, производится пропорционально сумме доходов по виду деятельности.</w:t>
      </w:r>
    </w:p>
    <w:p w:rsidR="00194190" w:rsidRPr="00194190" w:rsidRDefault="00194190" w:rsidP="00706713">
      <w:pPr>
        <w:spacing w:after="0"/>
        <w:jc w:val="both"/>
        <w:rPr>
          <w:rFonts w:ascii="Times New Roman" w:hAnsi="Times New Roman"/>
          <w:sz w:val="24"/>
          <w:szCs w:val="24"/>
        </w:rPr>
      </w:pPr>
      <w:r w:rsidRPr="000E5FFD">
        <w:rPr>
          <w:rFonts w:ascii="Times New Roman" w:hAnsi="Times New Roman"/>
          <w:b/>
          <w:sz w:val="24"/>
          <w:szCs w:val="24"/>
        </w:rPr>
        <w:t>2.5.5.</w:t>
      </w:r>
      <w:r w:rsidRPr="00194190">
        <w:rPr>
          <w:rFonts w:ascii="Times New Roman" w:hAnsi="Times New Roman"/>
          <w:sz w:val="24"/>
          <w:szCs w:val="24"/>
        </w:rPr>
        <w:t xml:space="preserve"> По результатам достройки, дооборудования, реконструкции, модернизации объекта основных средств Комиссией по поступлению и выбытию активов принимаются решения: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1) о пересмотре срока полезного использования объекта в связи с изменением первоначально принятых нормативных показателей его функционирования;</w:t>
      </w:r>
    </w:p>
    <w:p w:rsid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2) об отсутствии оснований для пересмотра срока полезного использования объекта.</w:t>
      </w:r>
    </w:p>
    <w:p w:rsidR="00565416" w:rsidRPr="00263724" w:rsidRDefault="00565416" w:rsidP="00565416">
      <w:pPr>
        <w:pStyle w:val="s1"/>
        <w:spacing w:before="0" w:beforeAutospacing="0" w:after="0" w:afterAutospacing="0"/>
        <w:jc w:val="both"/>
      </w:pPr>
      <w:proofErr w:type="gramStart"/>
      <w:r w:rsidRPr="00263724">
        <w:t>Комиссия по поступлению и выбытию активов вправе не пересматривать срок полезного использования, если в результате достройки, дооборудования, реконструкции, модернизации, частичной ликвидации, замены частей несущественно изменилась стоимость объекта основных средств или на объект, стоимость которого уменьшилась, амортизация была ранее начислена в размере 100%. Несущественным изменением стоимости основного средства в целях применения положений данного пункта Учетной политики является его изменение не более</w:t>
      </w:r>
      <w:proofErr w:type="gramEnd"/>
      <w:r w:rsidRPr="00263724">
        <w:t xml:space="preserve"> чем на 30%. </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В случае пересмотра срока полезного использования начисление амортизации отражается в бухгалтерском учете в общеустановленном порядке с учетом требований п. 85 Инструкции № 157н.</w:t>
      </w:r>
    </w:p>
    <w:p w:rsid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Если после модернизации (достройки, дооборудования, реконструкции) объекта срок его полезного использования не изменяется, то начисление амортизации в целях бухгалтерского учета производится исходя из остаточной стоимости, увеличенной на затраты по модернизации (достройке, дооборудованию, реконструкции) и оставшегося срока полезного использования.</w:t>
      </w:r>
    </w:p>
    <w:p w:rsidR="00565416" w:rsidRPr="00263724" w:rsidRDefault="00565416" w:rsidP="00565416">
      <w:pPr>
        <w:pStyle w:val="s1"/>
        <w:spacing w:before="0" w:beforeAutospacing="0" w:after="0" w:afterAutospacing="0"/>
        <w:jc w:val="both"/>
      </w:pPr>
      <w:r w:rsidRPr="00263724">
        <w:t>Если балансовая стоимость объекта основных средств, увеличенная в результате достройки, реконструкции, дооборудования, модернизации, замены частей:</w:t>
      </w:r>
    </w:p>
    <w:p w:rsidR="00565416" w:rsidRPr="00263724" w:rsidRDefault="00565416" w:rsidP="00565416">
      <w:pPr>
        <w:pStyle w:val="s1"/>
        <w:spacing w:before="0" w:beforeAutospacing="0" w:after="0" w:afterAutospacing="0"/>
        <w:jc w:val="both"/>
      </w:pPr>
      <w:r w:rsidRPr="00263724">
        <w:t>- не более 100 000 рублей, в месяце увеличения стоимости основного средства единовременно доначисляется амортизация на остаточную стоимость до 100%;</w:t>
      </w:r>
    </w:p>
    <w:p w:rsidR="00565416" w:rsidRPr="00263724" w:rsidRDefault="00565416" w:rsidP="00565416">
      <w:pPr>
        <w:pStyle w:val="s1"/>
        <w:spacing w:before="0" w:beforeAutospacing="0" w:after="0" w:afterAutospacing="0"/>
        <w:jc w:val="both"/>
      </w:pPr>
      <w:r w:rsidRPr="00263724">
        <w:t xml:space="preserve">- стала больше 100 000 рублей (в том числе по объектам с ранее начисленной амортизацией в размере 100%), на остаточную  стоимость амортизация </w:t>
      </w:r>
      <w:proofErr w:type="gramStart"/>
      <w:r w:rsidRPr="00263724">
        <w:t>начисляется линейным способом исходя из оставшегося срока полезного использования начиная</w:t>
      </w:r>
      <w:proofErr w:type="gramEnd"/>
      <w:r w:rsidRPr="00263724">
        <w:t xml:space="preserve"> с месяца, в котором стоимость увеличилась.</w:t>
      </w:r>
    </w:p>
    <w:p w:rsidR="00565416" w:rsidRPr="00263724" w:rsidRDefault="00565416" w:rsidP="00565416">
      <w:pPr>
        <w:pStyle w:val="s1"/>
        <w:spacing w:before="0" w:beforeAutospacing="0" w:after="0" w:afterAutospacing="0"/>
        <w:jc w:val="both"/>
      </w:pPr>
      <w:proofErr w:type="gramStart"/>
      <w:r w:rsidRPr="00263724">
        <w:t>При условии, что по объекту основных средств стоимостью свыше 100 000 рублей с ранее начисленной амортизацией в размере 100% срок полезного использования на момент увеличения его стоимости истек и Комиссией по поступлению и выбытию активов принято решение не пересматривать срок полезного использования, в месяце увеличения стоимости основного средства единовременно доначисляется амортизация на остаточную стоимость до 100%.</w:t>
      </w:r>
      <w:proofErr w:type="gramEnd"/>
    </w:p>
    <w:p w:rsidR="00565416" w:rsidRPr="00263724" w:rsidRDefault="00565416" w:rsidP="00565416">
      <w:pPr>
        <w:pStyle w:val="s1"/>
        <w:spacing w:before="0" w:beforeAutospacing="0" w:after="0" w:afterAutospacing="0"/>
        <w:jc w:val="both"/>
      </w:pPr>
      <w:r w:rsidRPr="00263724">
        <w:t xml:space="preserve">Если балансовая стоимость объекта основных средств с остаточной стоимостью в результате частичной ликвидации стала менее 100 тысяч рублей, амортизация </w:t>
      </w:r>
      <w:proofErr w:type="gramStart"/>
      <w:r w:rsidRPr="00263724">
        <w:t>начисляется линейным способом исходя из оставшегося срока полезного использования начиная</w:t>
      </w:r>
      <w:proofErr w:type="gramEnd"/>
      <w:r w:rsidRPr="00263724">
        <w:t xml:space="preserve"> с месяца, в котором стоимость уменьшилась.</w:t>
      </w:r>
    </w:p>
    <w:p w:rsidR="00565416" w:rsidRPr="00263724" w:rsidRDefault="00565416" w:rsidP="00565416">
      <w:pPr>
        <w:pStyle w:val="s1"/>
        <w:spacing w:before="0" w:beforeAutospacing="0" w:after="0" w:afterAutospacing="0"/>
        <w:jc w:val="both"/>
        <w:rPr>
          <w:rFonts w:eastAsia="Calibri"/>
          <w:lang w:eastAsia="en-US"/>
        </w:rPr>
      </w:pPr>
      <w:r w:rsidRPr="00263724">
        <w:rPr>
          <w:rFonts w:eastAsia="Calibri"/>
          <w:lang w:eastAsia="en-US"/>
        </w:rPr>
        <w:lastRenderedPageBreak/>
        <w:t xml:space="preserve">При частичной ликвидации, замене части объектов основных средств (при условии уменьшения его балансовой стоимости на стоимость выбывающей части в случаях, установленных настоящей Учетной политикой) производится расчет суммы амортизации ликвидируемой части объектов из общей </w:t>
      </w:r>
      <w:proofErr w:type="gramStart"/>
      <w:r w:rsidRPr="00263724">
        <w:rPr>
          <w:rFonts w:eastAsia="Calibri"/>
          <w:lang w:eastAsia="en-US"/>
        </w:rPr>
        <w:t>суммы</w:t>
      </w:r>
      <w:proofErr w:type="gramEnd"/>
      <w:r w:rsidRPr="00263724">
        <w:rPr>
          <w:rFonts w:eastAsia="Calibri"/>
          <w:lang w:eastAsia="en-US"/>
        </w:rPr>
        <w:t xml:space="preserve"> начисленной ранее амортизации на объект в процентном отношении, рассчитанном как соотношение стоимости ликвидируемой части к стоимости всего объекта, в учете отражается списание такой части амортизации одновременно со списанием части объекта.</w:t>
      </w:r>
    </w:p>
    <w:p w:rsidR="00194190" w:rsidRPr="00194190" w:rsidRDefault="00194190" w:rsidP="00706713">
      <w:pPr>
        <w:spacing w:after="0"/>
        <w:jc w:val="both"/>
        <w:rPr>
          <w:rFonts w:ascii="Times New Roman" w:hAnsi="Times New Roman"/>
          <w:sz w:val="24"/>
          <w:szCs w:val="24"/>
        </w:rPr>
      </w:pPr>
      <w:r w:rsidRPr="000E5FFD">
        <w:rPr>
          <w:rFonts w:ascii="Times New Roman" w:hAnsi="Times New Roman"/>
          <w:b/>
          <w:sz w:val="24"/>
          <w:szCs w:val="24"/>
        </w:rPr>
        <w:t>2.5.6.</w:t>
      </w:r>
      <w:r w:rsidRPr="00194190">
        <w:rPr>
          <w:rFonts w:ascii="Times New Roman" w:hAnsi="Times New Roman"/>
          <w:sz w:val="24"/>
          <w:szCs w:val="24"/>
        </w:rPr>
        <w:t xml:space="preserve"> При переоценке нефинансовых активов, в том числе предназначенных для продажи или передачи контрагентам, не относящимся к организациям бюджетной сферы, исчисленная на дату переоценки амортизация пересчитывается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(справедливой) стоимости.  Для этого балансовая стоимость объекта и накопленная амортизация умножаются на одинаковый коэффициент таким образом, чтобы в результате получить переоцененную (справедливую) стоимость на дату проведения переоценки.</w:t>
      </w:r>
    </w:p>
    <w:p w:rsidR="00194190" w:rsidRPr="00194190" w:rsidRDefault="00194190" w:rsidP="00706713">
      <w:pPr>
        <w:spacing w:after="0"/>
        <w:jc w:val="both"/>
        <w:rPr>
          <w:rFonts w:ascii="Times New Roman" w:hAnsi="Times New Roman"/>
          <w:sz w:val="24"/>
          <w:szCs w:val="24"/>
        </w:rPr>
      </w:pPr>
      <w:r w:rsidRPr="000E5FFD">
        <w:rPr>
          <w:rFonts w:ascii="Times New Roman" w:hAnsi="Times New Roman"/>
          <w:b/>
          <w:sz w:val="24"/>
          <w:szCs w:val="24"/>
        </w:rPr>
        <w:t>2.5.7.</w:t>
      </w:r>
      <w:r w:rsidRPr="00194190">
        <w:rPr>
          <w:rFonts w:ascii="Times New Roman" w:hAnsi="Times New Roman"/>
          <w:sz w:val="24"/>
          <w:szCs w:val="24"/>
        </w:rPr>
        <w:t xml:space="preserve"> Начисление амортизации по неотделимым улучшениям в объекты операционной аренды производится исходя из срока действия договора аренды (безвозмездного пользования).</w:t>
      </w:r>
    </w:p>
    <w:p w:rsidR="00194190" w:rsidRDefault="00194190" w:rsidP="00706713">
      <w:pPr>
        <w:spacing w:after="0"/>
        <w:jc w:val="both"/>
        <w:rPr>
          <w:rFonts w:ascii="Times New Roman" w:hAnsi="Times New Roman"/>
          <w:sz w:val="24"/>
          <w:szCs w:val="24"/>
        </w:rPr>
      </w:pPr>
      <w:r w:rsidRPr="000E5FFD">
        <w:rPr>
          <w:rFonts w:ascii="Times New Roman" w:hAnsi="Times New Roman"/>
          <w:b/>
          <w:sz w:val="24"/>
          <w:szCs w:val="24"/>
        </w:rPr>
        <w:t>2.5.8.</w:t>
      </w:r>
      <w:r w:rsidRPr="00194190">
        <w:rPr>
          <w:rFonts w:ascii="Times New Roman" w:hAnsi="Times New Roman"/>
          <w:sz w:val="24"/>
          <w:szCs w:val="24"/>
        </w:rPr>
        <w:t xml:space="preserve"> Начисление амортизации права пользования при операционной аренде осуществляется равномерно (помесячно) в течение </w:t>
      </w:r>
      <w:proofErr w:type="gramStart"/>
      <w:r w:rsidRPr="00194190">
        <w:rPr>
          <w:rFonts w:ascii="Times New Roman" w:hAnsi="Times New Roman"/>
          <w:sz w:val="24"/>
          <w:szCs w:val="24"/>
        </w:rPr>
        <w:t>срока полезного использования объекта учета аренды</w:t>
      </w:r>
      <w:proofErr w:type="gramEnd"/>
      <w:r w:rsidRPr="00194190">
        <w:rPr>
          <w:rFonts w:ascii="Times New Roman" w:hAnsi="Times New Roman"/>
          <w:sz w:val="24"/>
          <w:szCs w:val="24"/>
        </w:rPr>
        <w:t xml:space="preserve">. При досрочном расторжении договора аренды сумма начисленной амортизации и финансовый результат (затраты) корректируются таким образом, чтобы остаточная стоимость права пользования была равна сумме кредиторской задолженности по договору аренды, по которой еще не приняты денежные обязательства. </w:t>
      </w:r>
    </w:p>
    <w:p w:rsidR="00192259" w:rsidRPr="00263724" w:rsidRDefault="00192259" w:rsidP="00192259">
      <w:pPr>
        <w:pStyle w:val="s1"/>
        <w:spacing w:before="0" w:beforeAutospacing="0" w:after="0" w:afterAutospacing="0"/>
        <w:jc w:val="both"/>
      </w:pPr>
      <w:r w:rsidRPr="00263724">
        <w:rPr>
          <w:b/>
        </w:rPr>
        <w:t>2.5.9.</w:t>
      </w:r>
      <w:r w:rsidRPr="00263724">
        <w:t xml:space="preserve"> </w:t>
      </w:r>
      <w:proofErr w:type="gramStart"/>
      <w:r w:rsidRPr="00263724">
        <w:t>По объектам основных средств – недвижимому имуществу, полученным из казны и закрепленным за Учреждением на праве оперативного управления, расчет и  единовременное доначисление амортизации производится за период нахождения недвижимого имущества в казне с учетом  периода с момента передачи такого имущества Учреждению до момента государственной регистрации права оперативного управления (до момента принятия объекта к балансовому учету).</w:t>
      </w:r>
      <w:proofErr w:type="gramEnd"/>
    </w:p>
    <w:p w:rsidR="00192259" w:rsidRPr="00263724" w:rsidRDefault="00192259" w:rsidP="00192259">
      <w:pPr>
        <w:pStyle w:val="s1"/>
        <w:spacing w:before="0" w:beforeAutospacing="0" w:after="0" w:afterAutospacing="0"/>
        <w:jc w:val="both"/>
      </w:pPr>
      <w:r w:rsidRPr="00263724">
        <w:rPr>
          <w:b/>
        </w:rPr>
        <w:t>2.5.10.</w:t>
      </w:r>
      <w:r w:rsidRPr="00263724">
        <w:t xml:space="preserve"> На объекты основных средств с остаточной стоимостью, полученных от организаций бюджетной сферы, балансовая стоимость которых составляет от 10 000 рублей до 100 000 рублей включительно, амортизация доначисляется до 100% при выдаче в эксплуатацию.</w:t>
      </w:r>
    </w:p>
    <w:p w:rsidR="00192259" w:rsidRPr="00263724" w:rsidRDefault="00192259" w:rsidP="00192259">
      <w:pPr>
        <w:pStyle w:val="s1"/>
        <w:spacing w:before="0" w:beforeAutospacing="0" w:after="0" w:afterAutospacing="0"/>
        <w:jc w:val="both"/>
        <w:rPr>
          <w:rFonts w:eastAsia="Calibri"/>
          <w:lang w:eastAsia="en-US"/>
        </w:rPr>
      </w:pPr>
      <w:r w:rsidRPr="00263724">
        <w:rPr>
          <w:b/>
        </w:rPr>
        <w:t>2.5.11.</w:t>
      </w:r>
      <w:r w:rsidRPr="00263724">
        <w:t xml:space="preserve"> На объекты основных средств стоимостью свыше 100 000 рублей, полученные в рамках централизованного снабжения, производится </w:t>
      </w:r>
      <w:proofErr w:type="gramStart"/>
      <w:r w:rsidRPr="00263724">
        <w:t>расчет</w:t>
      </w:r>
      <w:proofErr w:type="gramEnd"/>
      <w:r w:rsidRPr="00263724">
        <w:t xml:space="preserve"> и единовременное доначисление амортизации за период с даты начала фактической эксплуатации объекта до даты их принятия к учету на счете 101 00 «Основные средства»  на основании поступивших от учреждения-заказчика документов, подтверждающих факт приема-передачи имущества,  </w:t>
      </w:r>
      <w:r w:rsidRPr="00263724">
        <w:rPr>
          <w:rFonts w:eastAsia="Calibri"/>
          <w:lang w:eastAsia="en-US"/>
        </w:rPr>
        <w:t>в месяце принятия объектов к балансовому учету в составе основных средств.</w:t>
      </w:r>
    </w:p>
    <w:p w:rsidR="00192259" w:rsidRPr="00263724" w:rsidRDefault="00192259" w:rsidP="00192259">
      <w:pPr>
        <w:pStyle w:val="s1"/>
        <w:spacing w:before="0" w:beforeAutospacing="0" w:after="0" w:afterAutospacing="0"/>
        <w:jc w:val="both"/>
      </w:pPr>
      <w:r w:rsidRPr="00263724">
        <w:rPr>
          <w:rFonts w:eastAsia="Calibri"/>
          <w:b/>
          <w:lang w:eastAsia="en-US"/>
        </w:rPr>
        <w:t>2.5.12.</w:t>
      </w:r>
      <w:r w:rsidRPr="00263724">
        <w:rPr>
          <w:rFonts w:eastAsia="Calibri"/>
          <w:lang w:eastAsia="en-US"/>
        </w:rPr>
        <w:t xml:space="preserve"> </w:t>
      </w:r>
      <w:proofErr w:type="gramStart"/>
      <w:r w:rsidRPr="00263724">
        <w:t xml:space="preserve">На объекты основных средств, принятых к учету в условной оценке (1 объект, 1 рубль),  при определении их справедливой стоимости, или при поступлении от организации бюджетной сферы информации о балансовой стоимости объекта, в месяце, в котором отражена </w:t>
      </w:r>
      <w:proofErr w:type="spellStart"/>
      <w:r w:rsidRPr="00263724">
        <w:t>дооценка</w:t>
      </w:r>
      <w:proofErr w:type="spellEnd"/>
      <w:r w:rsidRPr="00263724">
        <w:t xml:space="preserve"> объекта до справедливой стоимости или корректировка его балансовой стоимости, на объекты стоимостью свыше 100 000 рублей производится расчет и единовременное доначисление амортизации  за</w:t>
      </w:r>
      <w:proofErr w:type="gramEnd"/>
      <w:r w:rsidRPr="00263724">
        <w:t xml:space="preserve"> период с месяца, следующего за месяцем принятия объекта к учету на счете 101 00 «Основные средства», до месяца, в котором отражена </w:t>
      </w:r>
      <w:proofErr w:type="spellStart"/>
      <w:r w:rsidRPr="00263724">
        <w:t>дооценка</w:t>
      </w:r>
      <w:proofErr w:type="spellEnd"/>
      <w:r w:rsidRPr="00263724">
        <w:t>/корректировка стоимости объекта.</w:t>
      </w:r>
    </w:p>
    <w:p w:rsidR="00192259" w:rsidRPr="00263724" w:rsidRDefault="00192259" w:rsidP="00192259">
      <w:pPr>
        <w:pStyle w:val="s1"/>
        <w:spacing w:before="0" w:beforeAutospacing="0" w:after="0" w:afterAutospacing="0"/>
        <w:jc w:val="both"/>
      </w:pPr>
      <w:r w:rsidRPr="00263724">
        <w:rPr>
          <w:b/>
        </w:rPr>
        <w:t>2.5.13.</w:t>
      </w:r>
      <w:r w:rsidRPr="00263724">
        <w:t xml:space="preserve"> </w:t>
      </w:r>
      <w:r w:rsidRPr="00263724">
        <w:rPr>
          <w:rStyle w:val="s10"/>
        </w:rPr>
        <w:t xml:space="preserve">В случае </w:t>
      </w:r>
      <w:proofErr w:type="spellStart"/>
      <w:r w:rsidRPr="00263724">
        <w:rPr>
          <w:rStyle w:val="s10"/>
        </w:rPr>
        <w:t>разукомплектации</w:t>
      </w:r>
      <w:proofErr w:type="spellEnd"/>
      <w:r w:rsidRPr="00263724">
        <w:t xml:space="preserve"> объекта основных средств его выбытие и принятие к учету новых объектов основных средств, полученных в результате </w:t>
      </w:r>
      <w:proofErr w:type="spellStart"/>
      <w:r w:rsidRPr="00263724">
        <w:t>разукомплектации</w:t>
      </w:r>
      <w:proofErr w:type="spellEnd"/>
      <w:r w:rsidRPr="00263724">
        <w:t xml:space="preserve">, отражается в учете одновременно и не приводит к изменению общей стоимости основных средств и суммы ранее начисленной амортизации. При этом ранее начисленная амортизация на объект, который разукомплектован, распределяется между принятыми к учету в результате </w:t>
      </w:r>
      <w:proofErr w:type="spellStart"/>
      <w:r w:rsidRPr="00263724">
        <w:t>разукомплектации</w:t>
      </w:r>
      <w:proofErr w:type="spellEnd"/>
      <w:r w:rsidRPr="00263724">
        <w:t xml:space="preserve"> </w:t>
      </w:r>
      <w:r w:rsidRPr="00263724">
        <w:lastRenderedPageBreak/>
        <w:t>новыми объектами основных сре</w:t>
      </w:r>
      <w:proofErr w:type="gramStart"/>
      <w:r w:rsidRPr="00263724">
        <w:t>дств пр</w:t>
      </w:r>
      <w:proofErr w:type="gramEnd"/>
      <w:r w:rsidRPr="00263724">
        <w:t xml:space="preserve">опорционально их балансовой стоимости, включая объекты стоимостью до 10 000 рублей включительно. Дальнейший учет объектов стоимостью до 10 000 рублей включительно осуществляется на балансовом счете 101 00 «Основные средства».  </w:t>
      </w:r>
    </w:p>
    <w:p w:rsidR="00192259" w:rsidRPr="00263724" w:rsidRDefault="00192259" w:rsidP="00192259">
      <w:pPr>
        <w:spacing w:after="0"/>
        <w:jc w:val="both"/>
        <w:rPr>
          <w:rFonts w:ascii="Times New Roman" w:hAnsi="Times New Roman"/>
          <w:sz w:val="24"/>
          <w:szCs w:val="24"/>
        </w:rPr>
      </w:pPr>
      <w:r w:rsidRPr="00263724">
        <w:rPr>
          <w:rFonts w:ascii="Times New Roman" w:hAnsi="Times New Roman"/>
          <w:sz w:val="24"/>
          <w:szCs w:val="24"/>
        </w:rPr>
        <w:t xml:space="preserve">Если происходит </w:t>
      </w:r>
      <w:proofErr w:type="spellStart"/>
      <w:r w:rsidRPr="00263724">
        <w:rPr>
          <w:rFonts w:ascii="Times New Roman" w:hAnsi="Times New Roman"/>
          <w:sz w:val="24"/>
          <w:szCs w:val="24"/>
        </w:rPr>
        <w:t>разукомплектация</w:t>
      </w:r>
      <w:proofErr w:type="spellEnd"/>
      <w:r w:rsidRPr="00263724">
        <w:rPr>
          <w:rFonts w:ascii="Times New Roman" w:hAnsi="Times New Roman"/>
          <w:sz w:val="24"/>
          <w:szCs w:val="24"/>
        </w:rPr>
        <w:t xml:space="preserve">  объекта основного средства стоимостью свыше 100 000 рублей с остаточной стоимостью, на полученные в результате </w:t>
      </w:r>
      <w:proofErr w:type="spellStart"/>
      <w:r w:rsidRPr="00263724">
        <w:rPr>
          <w:rFonts w:ascii="Times New Roman" w:hAnsi="Times New Roman"/>
          <w:sz w:val="24"/>
          <w:szCs w:val="24"/>
        </w:rPr>
        <w:t>разукомплектации</w:t>
      </w:r>
      <w:proofErr w:type="spellEnd"/>
      <w:r w:rsidRPr="00263724">
        <w:rPr>
          <w:rFonts w:ascii="Times New Roman" w:hAnsi="Times New Roman"/>
          <w:sz w:val="24"/>
          <w:szCs w:val="24"/>
        </w:rPr>
        <w:t xml:space="preserve"> объекты основных средств амортизация продолжает начисляться в общем порядке исходя из оставшегося срока полезного использования  независимо от стоимости таких объектов основных средств</w:t>
      </w:r>
    </w:p>
    <w:p w:rsidR="00194190" w:rsidRPr="000E5FFD" w:rsidRDefault="00194190" w:rsidP="00706713">
      <w:pPr>
        <w:spacing w:after="0"/>
        <w:jc w:val="center"/>
        <w:rPr>
          <w:rFonts w:ascii="Times New Roman" w:hAnsi="Times New Roman"/>
          <w:b/>
          <w:sz w:val="24"/>
          <w:szCs w:val="24"/>
        </w:rPr>
      </w:pPr>
      <w:r w:rsidRPr="000E5FFD">
        <w:rPr>
          <w:rFonts w:ascii="Times New Roman" w:hAnsi="Times New Roman"/>
          <w:b/>
          <w:sz w:val="24"/>
          <w:szCs w:val="24"/>
        </w:rPr>
        <w:t>2.6. Материальные запасы</w:t>
      </w:r>
    </w:p>
    <w:p w:rsidR="00194190" w:rsidRPr="00194190" w:rsidRDefault="00194190" w:rsidP="00706713">
      <w:pPr>
        <w:spacing w:after="0"/>
        <w:jc w:val="both"/>
        <w:rPr>
          <w:rFonts w:ascii="Times New Roman" w:hAnsi="Times New Roman"/>
          <w:sz w:val="24"/>
          <w:szCs w:val="24"/>
        </w:rPr>
      </w:pPr>
      <w:r w:rsidRPr="000E5FFD">
        <w:rPr>
          <w:rFonts w:ascii="Times New Roman" w:hAnsi="Times New Roman"/>
          <w:b/>
          <w:sz w:val="24"/>
          <w:szCs w:val="24"/>
        </w:rPr>
        <w:t>2.6.1.</w:t>
      </w:r>
      <w:r w:rsidRPr="00194190">
        <w:rPr>
          <w:rFonts w:ascii="Times New Roman" w:hAnsi="Times New Roman"/>
          <w:sz w:val="24"/>
          <w:szCs w:val="24"/>
        </w:rPr>
        <w:t xml:space="preserve"> Материальные запасы принимаются к бухгалтерскому учету по фактической стоимости приобретения, уплаченной в соответствии с договором поставщику (продавцу).</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Первоначальная стоимость материальных запасов определяется в соответствии с требованиями СГС «Запасы», утвержденного приказом Минфина России от 07.12.2018 N 256н. Материальные запасы принимаются к учету непосредственно на счет 105 00 "Материальные запасы" по стоимости, указанной в документах контрагентов.</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При необходимости формирования первоначальной стоимости вложения в материальные запасы первоначально накапливаются на счете 106 00 "Вложения в нефинансовые активы".</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Первоначальная стоимость находящихся в пути материальных запасов, принятых к учету в оценке, предусмотренной контрактом (договором), уточняется с учетом транспортных и других аналогичных расходов.</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При получении топлива по топливным картам его постановка на учет осуществляется на основании Приходного ордера (ф. 0504207), к которому прилагаются: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служебные записки (отчеты) ответственных за получение топлива лиц (водителей) в произвольной форме;</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чеки и иные документы, подтверждающие отгрузку топлива.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При поступлении сводных отгрузочных документов (накладных) от поставщиков топлива производится сверка объемов топлива, оприходованного на основании отчетов держателей топливных карт, с данными контрагентов.</w:t>
      </w:r>
    </w:p>
    <w:p w:rsidR="00194190" w:rsidRPr="00194190" w:rsidRDefault="00194190" w:rsidP="00706713">
      <w:pPr>
        <w:spacing w:after="0"/>
        <w:jc w:val="both"/>
        <w:rPr>
          <w:rFonts w:ascii="Times New Roman" w:hAnsi="Times New Roman"/>
          <w:sz w:val="24"/>
          <w:szCs w:val="24"/>
        </w:rPr>
      </w:pPr>
      <w:r w:rsidRPr="000E5FFD">
        <w:rPr>
          <w:rFonts w:ascii="Times New Roman" w:hAnsi="Times New Roman"/>
          <w:b/>
          <w:sz w:val="24"/>
          <w:szCs w:val="24"/>
        </w:rPr>
        <w:t>2.6.2.</w:t>
      </w:r>
      <w:r w:rsidRPr="00194190">
        <w:rPr>
          <w:rFonts w:ascii="Times New Roman" w:hAnsi="Times New Roman"/>
          <w:sz w:val="24"/>
          <w:szCs w:val="24"/>
        </w:rPr>
        <w:t xml:space="preserve"> Единицей бухгалтерского учета материальных запасов является:</w:t>
      </w:r>
    </w:p>
    <w:tbl>
      <w:tblPr>
        <w:tblW w:w="4999" w:type="pct"/>
        <w:tblLook w:val="0000" w:firstRow="0" w:lastRow="0" w:firstColumn="0" w:lastColumn="0" w:noHBand="0" w:noVBand="0"/>
      </w:tblPr>
      <w:tblGrid>
        <w:gridCol w:w="7988"/>
        <w:gridCol w:w="2290"/>
      </w:tblGrid>
      <w:tr w:rsidR="000E5FFD" w:rsidRPr="000E5FFD" w:rsidTr="0006740C">
        <w:tc>
          <w:tcPr>
            <w:tcW w:w="3886" w:type="pct"/>
            <w:tcBorders>
              <w:top w:val="single" w:sz="4" w:space="0" w:color="000000"/>
              <w:left w:val="single" w:sz="4" w:space="0" w:color="000000"/>
              <w:bottom w:val="single" w:sz="4" w:space="0" w:color="000000"/>
            </w:tcBorders>
            <w:vAlign w:val="center"/>
          </w:tcPr>
          <w:p w:rsidR="000E5FFD" w:rsidRPr="000E5FFD" w:rsidRDefault="000E5FFD" w:rsidP="00706713">
            <w:pPr>
              <w:spacing w:after="0" w:line="240" w:lineRule="auto"/>
              <w:jc w:val="both"/>
              <w:rPr>
                <w:rFonts w:ascii="Times New Roman" w:eastAsia="Calibri" w:hAnsi="Times New Roman"/>
                <w:sz w:val="24"/>
                <w:szCs w:val="24"/>
                <w:lang w:eastAsia="en-US"/>
              </w:rPr>
            </w:pPr>
            <w:r w:rsidRPr="000E5FFD">
              <w:rPr>
                <w:rFonts w:ascii="Times New Roman" w:eastAsia="Calibri" w:hAnsi="Times New Roman"/>
                <w:sz w:val="24"/>
                <w:szCs w:val="24"/>
                <w:lang w:eastAsia="en-US"/>
              </w:rPr>
              <w:t>Вид (группа) материальных запасов</w:t>
            </w:r>
          </w:p>
        </w:tc>
        <w:tc>
          <w:tcPr>
            <w:tcW w:w="1114" w:type="pct"/>
            <w:tcBorders>
              <w:top w:val="single" w:sz="4" w:space="0" w:color="000000"/>
              <w:left w:val="single" w:sz="4" w:space="0" w:color="000000"/>
              <w:bottom w:val="single" w:sz="4" w:space="0" w:color="000000"/>
              <w:right w:val="single" w:sz="4" w:space="0" w:color="000000"/>
            </w:tcBorders>
            <w:vAlign w:val="center"/>
          </w:tcPr>
          <w:p w:rsidR="000E5FFD" w:rsidRPr="000E5FFD" w:rsidRDefault="000E5FFD" w:rsidP="00706713">
            <w:pPr>
              <w:spacing w:after="0" w:line="240" w:lineRule="auto"/>
              <w:jc w:val="both"/>
              <w:rPr>
                <w:rFonts w:ascii="Times New Roman" w:eastAsia="Calibri" w:hAnsi="Times New Roman"/>
                <w:sz w:val="24"/>
                <w:szCs w:val="24"/>
                <w:lang w:eastAsia="en-US"/>
              </w:rPr>
            </w:pPr>
            <w:r w:rsidRPr="000E5FFD">
              <w:rPr>
                <w:rFonts w:ascii="Times New Roman" w:eastAsia="Calibri" w:hAnsi="Times New Roman"/>
                <w:sz w:val="24"/>
                <w:szCs w:val="24"/>
                <w:lang w:eastAsia="en-US"/>
              </w:rPr>
              <w:t>Единица бухгалтерского учета</w:t>
            </w:r>
          </w:p>
        </w:tc>
      </w:tr>
      <w:tr w:rsidR="000E5FFD" w:rsidRPr="000E5FFD" w:rsidTr="0006740C">
        <w:tc>
          <w:tcPr>
            <w:tcW w:w="3886" w:type="pct"/>
            <w:tcBorders>
              <w:top w:val="single" w:sz="4" w:space="0" w:color="000000"/>
              <w:left w:val="single" w:sz="4" w:space="0" w:color="000000"/>
              <w:bottom w:val="single" w:sz="4" w:space="0" w:color="000000"/>
            </w:tcBorders>
          </w:tcPr>
          <w:p w:rsidR="000E5FFD" w:rsidRPr="000E5FFD" w:rsidRDefault="000E5FFD" w:rsidP="00706713">
            <w:pPr>
              <w:spacing w:after="0" w:line="240" w:lineRule="auto"/>
              <w:jc w:val="both"/>
              <w:rPr>
                <w:rFonts w:ascii="Times New Roman" w:eastAsia="Calibri" w:hAnsi="Times New Roman"/>
                <w:sz w:val="24"/>
                <w:szCs w:val="24"/>
                <w:lang w:eastAsia="en-US"/>
              </w:rPr>
            </w:pPr>
            <w:r w:rsidRPr="000E5FFD">
              <w:rPr>
                <w:rFonts w:ascii="Times New Roman" w:eastAsia="Calibri" w:hAnsi="Times New Roman"/>
                <w:sz w:val="24"/>
                <w:szCs w:val="24"/>
                <w:lang w:eastAsia="en-US"/>
              </w:rPr>
              <w:t>Номенклатурный номер в качестве единицы учета выбирается тогда, когда необходимо обеспечить раздельный аналитический учет однородных материальных запасов, выпущенных разными производителями, разных торговых марок, артикулов и т.п.</w:t>
            </w:r>
          </w:p>
          <w:p w:rsidR="000E5FFD" w:rsidRPr="000E5FFD" w:rsidRDefault="000E5FFD" w:rsidP="00706713">
            <w:pPr>
              <w:spacing w:after="0" w:line="240" w:lineRule="auto"/>
              <w:jc w:val="both"/>
              <w:rPr>
                <w:rFonts w:ascii="Times New Roman" w:eastAsia="Calibri" w:hAnsi="Times New Roman"/>
                <w:sz w:val="24"/>
                <w:szCs w:val="24"/>
                <w:lang w:eastAsia="en-US"/>
              </w:rPr>
            </w:pPr>
            <w:r w:rsidRPr="000E5FFD">
              <w:rPr>
                <w:rFonts w:ascii="Times New Roman" w:eastAsia="Calibri" w:hAnsi="Times New Roman"/>
                <w:sz w:val="24"/>
                <w:szCs w:val="24"/>
                <w:lang w:eastAsia="en-US"/>
              </w:rPr>
              <w:t>Так, учету по номенклатурному номеру подлежат:</w:t>
            </w:r>
          </w:p>
          <w:p w:rsidR="000E5FFD" w:rsidRPr="000E5FFD" w:rsidRDefault="000E5FFD" w:rsidP="00706713">
            <w:pPr>
              <w:spacing w:after="0" w:line="240" w:lineRule="auto"/>
              <w:jc w:val="both"/>
              <w:rPr>
                <w:rFonts w:ascii="Times New Roman" w:eastAsia="Calibri" w:hAnsi="Times New Roman"/>
                <w:sz w:val="24"/>
                <w:szCs w:val="24"/>
                <w:lang w:eastAsia="en-US"/>
              </w:rPr>
            </w:pPr>
            <w:r w:rsidRPr="000E5FFD">
              <w:rPr>
                <w:rFonts w:ascii="Times New Roman" w:eastAsia="Calibri" w:hAnsi="Times New Roman"/>
                <w:sz w:val="24"/>
                <w:szCs w:val="24"/>
                <w:lang w:eastAsia="en-US"/>
              </w:rPr>
              <w:t>- запасные части для машин и оборудования;</w:t>
            </w:r>
          </w:p>
          <w:p w:rsidR="000E5FFD" w:rsidRPr="000E5FFD" w:rsidRDefault="000E5FFD" w:rsidP="00706713">
            <w:pPr>
              <w:spacing w:after="0" w:line="240" w:lineRule="auto"/>
              <w:jc w:val="both"/>
              <w:rPr>
                <w:rFonts w:ascii="Times New Roman" w:eastAsia="Calibri" w:hAnsi="Times New Roman"/>
                <w:sz w:val="24"/>
                <w:szCs w:val="24"/>
                <w:lang w:eastAsia="en-US"/>
              </w:rPr>
            </w:pPr>
            <w:r w:rsidRPr="000E5FFD">
              <w:rPr>
                <w:rFonts w:ascii="Times New Roman" w:eastAsia="Calibri" w:hAnsi="Times New Roman"/>
                <w:sz w:val="24"/>
                <w:szCs w:val="24"/>
                <w:lang w:eastAsia="en-US"/>
              </w:rPr>
              <w:t>- посуда;</w:t>
            </w:r>
          </w:p>
          <w:p w:rsidR="000E5FFD" w:rsidRPr="000E5FFD" w:rsidRDefault="000E5FFD" w:rsidP="00706713">
            <w:pPr>
              <w:spacing w:after="0" w:line="240" w:lineRule="auto"/>
              <w:jc w:val="both"/>
              <w:rPr>
                <w:rFonts w:ascii="Times New Roman" w:eastAsia="Calibri" w:hAnsi="Times New Roman"/>
                <w:sz w:val="24"/>
                <w:szCs w:val="24"/>
                <w:lang w:eastAsia="en-US"/>
              </w:rPr>
            </w:pPr>
            <w:r w:rsidRPr="000E5FFD">
              <w:rPr>
                <w:rFonts w:ascii="Times New Roman" w:eastAsia="Calibri" w:hAnsi="Times New Roman"/>
                <w:sz w:val="24"/>
                <w:szCs w:val="24"/>
                <w:lang w:eastAsia="en-US"/>
              </w:rPr>
              <w:t>- специальная одежда;</w:t>
            </w:r>
          </w:p>
          <w:p w:rsidR="000E5FFD" w:rsidRPr="000E5FFD" w:rsidRDefault="000E5FFD" w:rsidP="00706713">
            <w:pPr>
              <w:spacing w:after="0" w:line="240" w:lineRule="auto"/>
              <w:jc w:val="both"/>
              <w:rPr>
                <w:rFonts w:ascii="Times New Roman" w:eastAsia="Calibri" w:hAnsi="Times New Roman"/>
                <w:sz w:val="24"/>
                <w:szCs w:val="24"/>
                <w:lang w:eastAsia="en-US"/>
              </w:rPr>
            </w:pPr>
            <w:r w:rsidRPr="000E5FFD">
              <w:rPr>
                <w:rFonts w:ascii="Times New Roman" w:eastAsia="Calibri" w:hAnsi="Times New Roman"/>
                <w:sz w:val="24"/>
                <w:szCs w:val="24"/>
                <w:lang w:eastAsia="en-US"/>
              </w:rPr>
              <w:t>- специальный инструмент и т.п.</w:t>
            </w:r>
          </w:p>
          <w:p w:rsidR="000E5FFD" w:rsidRPr="000E5FFD" w:rsidRDefault="000E5FFD" w:rsidP="00706713">
            <w:pPr>
              <w:spacing w:after="0" w:line="240" w:lineRule="auto"/>
              <w:jc w:val="both"/>
              <w:rPr>
                <w:rFonts w:ascii="Times New Roman" w:eastAsia="Calibri" w:hAnsi="Times New Roman"/>
                <w:sz w:val="24"/>
                <w:szCs w:val="24"/>
                <w:lang w:eastAsia="en-US"/>
              </w:rPr>
            </w:pPr>
          </w:p>
        </w:tc>
        <w:tc>
          <w:tcPr>
            <w:tcW w:w="1114" w:type="pct"/>
            <w:tcBorders>
              <w:top w:val="single" w:sz="4" w:space="0" w:color="000000"/>
              <w:left w:val="single" w:sz="4" w:space="0" w:color="000000"/>
              <w:bottom w:val="single" w:sz="4" w:space="0" w:color="000000"/>
              <w:right w:val="single" w:sz="4" w:space="0" w:color="000000"/>
            </w:tcBorders>
          </w:tcPr>
          <w:p w:rsidR="000E5FFD" w:rsidRPr="000E5FFD" w:rsidRDefault="000E5FFD" w:rsidP="00706713">
            <w:pPr>
              <w:spacing w:after="0" w:line="240" w:lineRule="auto"/>
              <w:jc w:val="both"/>
              <w:rPr>
                <w:rFonts w:ascii="Times New Roman" w:eastAsia="Calibri" w:hAnsi="Times New Roman"/>
                <w:sz w:val="24"/>
                <w:szCs w:val="24"/>
                <w:lang w:eastAsia="en-US"/>
              </w:rPr>
            </w:pPr>
            <w:r w:rsidRPr="000E5FFD">
              <w:rPr>
                <w:rFonts w:ascii="Times New Roman" w:eastAsia="Calibri" w:hAnsi="Times New Roman"/>
                <w:sz w:val="24"/>
                <w:szCs w:val="24"/>
                <w:lang w:eastAsia="en-US"/>
              </w:rPr>
              <w:t>Номенклатурная единица</w:t>
            </w:r>
          </w:p>
        </w:tc>
      </w:tr>
      <w:tr w:rsidR="000E5FFD" w:rsidRPr="000E5FFD" w:rsidTr="0006740C">
        <w:tc>
          <w:tcPr>
            <w:tcW w:w="3886" w:type="pct"/>
            <w:tcBorders>
              <w:top w:val="single" w:sz="4" w:space="0" w:color="000000"/>
              <w:left w:val="single" w:sz="4" w:space="0" w:color="000000"/>
              <w:bottom w:val="single" w:sz="4" w:space="0" w:color="000000"/>
            </w:tcBorders>
          </w:tcPr>
          <w:p w:rsidR="000E5FFD" w:rsidRPr="000E5FFD" w:rsidRDefault="000E5FFD" w:rsidP="00706713">
            <w:pPr>
              <w:spacing w:after="0" w:line="240" w:lineRule="auto"/>
              <w:jc w:val="both"/>
              <w:rPr>
                <w:rFonts w:ascii="Times New Roman" w:eastAsia="Calibri" w:hAnsi="Times New Roman"/>
                <w:sz w:val="24"/>
                <w:szCs w:val="24"/>
                <w:lang w:eastAsia="en-US"/>
              </w:rPr>
            </w:pPr>
            <w:r w:rsidRPr="000E5FFD">
              <w:rPr>
                <w:rFonts w:ascii="Times New Roman" w:eastAsia="Calibri" w:hAnsi="Times New Roman"/>
                <w:sz w:val="24"/>
                <w:szCs w:val="24"/>
                <w:lang w:eastAsia="en-US"/>
              </w:rPr>
              <w:t>Потребляемые материальные запасы, как правило, учитывать по номенклатурному номеру нецелесообразно. Соответствующее решение принимается Бухгалтерией с учетом существенности аналитической информации о данных объектах материальных запасов в целях оптимизации учетных процедур и уменьшения трудозатрат, связанных с организацией такого учета.</w:t>
            </w:r>
          </w:p>
          <w:p w:rsidR="000E5FFD" w:rsidRPr="000E5FFD" w:rsidRDefault="000E5FFD" w:rsidP="00706713">
            <w:pPr>
              <w:spacing w:after="0" w:line="240" w:lineRule="auto"/>
              <w:jc w:val="both"/>
              <w:rPr>
                <w:rFonts w:ascii="Times New Roman" w:eastAsia="Calibri" w:hAnsi="Times New Roman"/>
                <w:sz w:val="24"/>
                <w:szCs w:val="24"/>
                <w:lang w:eastAsia="en-US"/>
              </w:rPr>
            </w:pPr>
            <w:r w:rsidRPr="000E5FFD">
              <w:rPr>
                <w:rFonts w:ascii="Times New Roman" w:eastAsia="Calibri" w:hAnsi="Times New Roman"/>
                <w:sz w:val="24"/>
                <w:szCs w:val="24"/>
                <w:lang w:eastAsia="en-US"/>
              </w:rPr>
              <w:t>Например:</w:t>
            </w:r>
          </w:p>
          <w:p w:rsidR="000E5FFD" w:rsidRPr="000E5FFD" w:rsidRDefault="000E5FFD" w:rsidP="00706713">
            <w:pPr>
              <w:spacing w:after="0" w:line="240" w:lineRule="auto"/>
              <w:jc w:val="both"/>
              <w:rPr>
                <w:rFonts w:ascii="Times New Roman" w:eastAsia="Calibri" w:hAnsi="Times New Roman"/>
                <w:sz w:val="24"/>
                <w:szCs w:val="24"/>
                <w:lang w:eastAsia="en-US"/>
              </w:rPr>
            </w:pPr>
            <w:r w:rsidRPr="000E5FFD">
              <w:rPr>
                <w:rFonts w:ascii="Times New Roman" w:eastAsia="Calibri" w:hAnsi="Times New Roman"/>
                <w:sz w:val="24"/>
                <w:szCs w:val="24"/>
                <w:lang w:eastAsia="en-US"/>
              </w:rPr>
              <w:lastRenderedPageBreak/>
              <w:t>1) ГСМ (по маркам АИ-93, АИ-95 и т.д., в зависимости от способа заправки – по картам, талонам, за наличный расчет и т.п.);</w:t>
            </w:r>
          </w:p>
          <w:p w:rsidR="000E5FFD" w:rsidRPr="000E5FFD" w:rsidRDefault="000E5FFD" w:rsidP="00706713">
            <w:pPr>
              <w:spacing w:after="0" w:line="240" w:lineRule="auto"/>
              <w:jc w:val="both"/>
              <w:rPr>
                <w:rFonts w:ascii="Times New Roman" w:eastAsia="Calibri" w:hAnsi="Times New Roman"/>
                <w:sz w:val="24"/>
                <w:szCs w:val="24"/>
                <w:lang w:eastAsia="en-US"/>
              </w:rPr>
            </w:pPr>
          </w:p>
          <w:p w:rsidR="000E5FFD" w:rsidRPr="000E5FFD" w:rsidRDefault="000E5FFD" w:rsidP="00706713">
            <w:pPr>
              <w:spacing w:after="0" w:line="240" w:lineRule="auto"/>
              <w:jc w:val="both"/>
              <w:rPr>
                <w:rFonts w:ascii="Times New Roman" w:eastAsia="Calibri" w:hAnsi="Times New Roman"/>
                <w:sz w:val="24"/>
                <w:szCs w:val="24"/>
                <w:lang w:eastAsia="en-US"/>
              </w:rPr>
            </w:pPr>
            <w:r w:rsidRPr="000E5FFD">
              <w:rPr>
                <w:rFonts w:ascii="Times New Roman" w:eastAsia="Calibri" w:hAnsi="Times New Roman"/>
                <w:sz w:val="24"/>
                <w:szCs w:val="24"/>
                <w:lang w:eastAsia="en-US"/>
              </w:rPr>
              <w:t>2) однотипные канцелярские товары разных марок и производителей:</w:t>
            </w:r>
          </w:p>
          <w:p w:rsidR="000E5FFD" w:rsidRDefault="000E5FFD" w:rsidP="00706713">
            <w:pPr>
              <w:spacing w:after="0" w:line="240" w:lineRule="auto"/>
              <w:jc w:val="both"/>
              <w:rPr>
                <w:rFonts w:ascii="Times New Roman" w:eastAsia="Calibri" w:hAnsi="Times New Roman"/>
                <w:sz w:val="24"/>
                <w:szCs w:val="24"/>
                <w:lang w:eastAsia="en-US"/>
              </w:rPr>
            </w:pPr>
            <w:r w:rsidRPr="000E5FFD">
              <w:rPr>
                <w:rFonts w:ascii="Times New Roman" w:eastAsia="Calibri" w:hAnsi="Times New Roman"/>
                <w:sz w:val="24"/>
                <w:szCs w:val="24"/>
                <w:lang w:eastAsia="en-US"/>
              </w:rPr>
              <w:t>- бумага (по размерам А</w:t>
            </w:r>
            <w:proofErr w:type="gramStart"/>
            <w:r w:rsidRPr="000E5FFD">
              <w:rPr>
                <w:rFonts w:ascii="Times New Roman" w:eastAsia="Calibri" w:hAnsi="Times New Roman"/>
                <w:sz w:val="24"/>
                <w:szCs w:val="24"/>
                <w:lang w:eastAsia="en-US"/>
              </w:rPr>
              <w:t>4</w:t>
            </w:r>
            <w:proofErr w:type="gramEnd"/>
            <w:r w:rsidRPr="000E5FFD">
              <w:rPr>
                <w:rFonts w:ascii="Times New Roman" w:eastAsia="Calibri" w:hAnsi="Times New Roman"/>
                <w:sz w:val="24"/>
                <w:szCs w:val="24"/>
                <w:lang w:eastAsia="en-US"/>
              </w:rPr>
              <w:t>, А3 и т.д.) для офисной техники;</w:t>
            </w:r>
          </w:p>
          <w:p w:rsidR="000E5FFD" w:rsidRPr="000E5FFD" w:rsidRDefault="000E5FFD" w:rsidP="00706713">
            <w:pPr>
              <w:spacing w:after="0" w:line="240" w:lineRule="auto"/>
              <w:jc w:val="both"/>
              <w:rPr>
                <w:rFonts w:ascii="Times New Roman" w:eastAsia="Calibri" w:hAnsi="Times New Roman"/>
                <w:sz w:val="24"/>
                <w:szCs w:val="24"/>
                <w:lang w:eastAsia="en-US"/>
              </w:rPr>
            </w:pPr>
            <w:r w:rsidRPr="000E5FFD">
              <w:rPr>
                <w:rFonts w:ascii="Times New Roman" w:eastAsia="Calibri" w:hAnsi="Times New Roman"/>
                <w:sz w:val="24"/>
                <w:szCs w:val="24"/>
                <w:lang w:eastAsia="en-US"/>
              </w:rPr>
              <w:t>- бумага (по размерам) писчая;</w:t>
            </w:r>
          </w:p>
          <w:p w:rsidR="000E5FFD" w:rsidRPr="000E5FFD" w:rsidRDefault="000E5FFD" w:rsidP="00706713">
            <w:pPr>
              <w:spacing w:after="0" w:line="240" w:lineRule="auto"/>
              <w:jc w:val="both"/>
              <w:rPr>
                <w:rFonts w:ascii="Times New Roman" w:eastAsia="Calibri" w:hAnsi="Times New Roman"/>
                <w:sz w:val="24"/>
                <w:szCs w:val="24"/>
                <w:lang w:eastAsia="en-US"/>
              </w:rPr>
            </w:pPr>
            <w:r w:rsidRPr="000E5FFD">
              <w:rPr>
                <w:rFonts w:ascii="Times New Roman" w:eastAsia="Calibri" w:hAnsi="Times New Roman"/>
                <w:sz w:val="24"/>
                <w:szCs w:val="24"/>
                <w:lang w:eastAsia="en-US"/>
              </w:rPr>
              <w:t xml:space="preserve">- </w:t>
            </w:r>
            <w:proofErr w:type="spellStart"/>
            <w:r w:rsidRPr="000E5FFD">
              <w:rPr>
                <w:rFonts w:ascii="Times New Roman" w:eastAsia="Calibri" w:hAnsi="Times New Roman"/>
                <w:sz w:val="24"/>
                <w:szCs w:val="24"/>
                <w:lang w:eastAsia="en-US"/>
              </w:rPr>
              <w:t>степлеры</w:t>
            </w:r>
            <w:proofErr w:type="spellEnd"/>
            <w:r w:rsidRPr="000E5FFD">
              <w:rPr>
                <w:rFonts w:ascii="Times New Roman" w:eastAsia="Calibri" w:hAnsi="Times New Roman"/>
                <w:sz w:val="24"/>
                <w:szCs w:val="24"/>
                <w:lang w:eastAsia="en-US"/>
              </w:rPr>
              <w:t xml:space="preserve"> и скобы для </w:t>
            </w:r>
            <w:proofErr w:type="spellStart"/>
            <w:r w:rsidRPr="000E5FFD">
              <w:rPr>
                <w:rFonts w:ascii="Times New Roman" w:eastAsia="Calibri" w:hAnsi="Times New Roman"/>
                <w:sz w:val="24"/>
                <w:szCs w:val="24"/>
                <w:lang w:eastAsia="en-US"/>
              </w:rPr>
              <w:t>степлера</w:t>
            </w:r>
            <w:proofErr w:type="spellEnd"/>
            <w:r w:rsidRPr="000E5FFD">
              <w:rPr>
                <w:rFonts w:ascii="Times New Roman" w:eastAsia="Calibri" w:hAnsi="Times New Roman"/>
                <w:sz w:val="24"/>
                <w:szCs w:val="24"/>
                <w:lang w:eastAsia="en-US"/>
              </w:rPr>
              <w:t>, определенного номера;</w:t>
            </w:r>
          </w:p>
          <w:p w:rsidR="000E5FFD" w:rsidRPr="000E5FFD" w:rsidRDefault="000E5FFD" w:rsidP="00706713">
            <w:pPr>
              <w:spacing w:after="0" w:line="240" w:lineRule="auto"/>
              <w:jc w:val="both"/>
              <w:rPr>
                <w:rFonts w:ascii="Times New Roman" w:eastAsia="Calibri" w:hAnsi="Times New Roman"/>
                <w:sz w:val="24"/>
                <w:szCs w:val="24"/>
                <w:lang w:eastAsia="en-US"/>
              </w:rPr>
            </w:pPr>
            <w:r w:rsidRPr="000E5FFD">
              <w:rPr>
                <w:rFonts w:ascii="Times New Roman" w:eastAsia="Calibri" w:hAnsi="Times New Roman"/>
                <w:sz w:val="24"/>
                <w:szCs w:val="24"/>
                <w:lang w:eastAsia="en-US"/>
              </w:rPr>
              <w:t>- скрепки;</w:t>
            </w:r>
          </w:p>
          <w:p w:rsidR="000E5FFD" w:rsidRPr="000E5FFD" w:rsidRDefault="000E5FFD" w:rsidP="00706713">
            <w:pPr>
              <w:spacing w:after="0" w:line="240" w:lineRule="auto"/>
              <w:jc w:val="both"/>
              <w:rPr>
                <w:rFonts w:ascii="Times New Roman" w:eastAsia="Calibri" w:hAnsi="Times New Roman"/>
                <w:sz w:val="24"/>
                <w:szCs w:val="24"/>
                <w:lang w:eastAsia="en-US"/>
              </w:rPr>
            </w:pPr>
            <w:r w:rsidRPr="000E5FFD">
              <w:rPr>
                <w:rFonts w:ascii="Times New Roman" w:eastAsia="Calibri" w:hAnsi="Times New Roman"/>
                <w:sz w:val="24"/>
                <w:szCs w:val="24"/>
                <w:lang w:eastAsia="en-US"/>
              </w:rPr>
              <w:t>- карандаши графитные;</w:t>
            </w:r>
          </w:p>
          <w:p w:rsidR="000E5FFD" w:rsidRPr="000E5FFD" w:rsidRDefault="000E5FFD" w:rsidP="00706713">
            <w:pPr>
              <w:spacing w:after="0" w:line="240" w:lineRule="auto"/>
              <w:jc w:val="both"/>
              <w:rPr>
                <w:rFonts w:ascii="Times New Roman" w:eastAsia="Calibri" w:hAnsi="Times New Roman"/>
                <w:sz w:val="24"/>
                <w:szCs w:val="24"/>
                <w:lang w:eastAsia="en-US"/>
              </w:rPr>
            </w:pPr>
            <w:proofErr w:type="gramStart"/>
            <w:r w:rsidRPr="000E5FFD">
              <w:rPr>
                <w:rFonts w:ascii="Times New Roman" w:eastAsia="Calibri" w:hAnsi="Times New Roman"/>
                <w:sz w:val="24"/>
                <w:szCs w:val="24"/>
                <w:lang w:eastAsia="en-US"/>
              </w:rPr>
              <w:t>- ручки по цветам (черные, синие и т.д.) и типам (шариковые, гелиевые и т.п.);</w:t>
            </w:r>
            <w:proofErr w:type="gramEnd"/>
          </w:p>
          <w:p w:rsidR="000E5FFD" w:rsidRPr="000E5FFD" w:rsidRDefault="000E5FFD" w:rsidP="00706713">
            <w:pPr>
              <w:spacing w:after="0" w:line="240" w:lineRule="auto"/>
              <w:jc w:val="both"/>
              <w:rPr>
                <w:rFonts w:ascii="Times New Roman" w:eastAsia="Calibri" w:hAnsi="Times New Roman"/>
                <w:sz w:val="24"/>
                <w:szCs w:val="24"/>
                <w:lang w:eastAsia="en-US"/>
              </w:rPr>
            </w:pPr>
            <w:r w:rsidRPr="000E5FFD">
              <w:rPr>
                <w:rFonts w:ascii="Times New Roman" w:eastAsia="Calibri" w:hAnsi="Times New Roman"/>
                <w:sz w:val="24"/>
                <w:szCs w:val="24"/>
                <w:lang w:eastAsia="en-US"/>
              </w:rPr>
              <w:t>- накопители для бумаг по типам (вертикальные, горизонтальные);</w:t>
            </w:r>
          </w:p>
          <w:p w:rsidR="000E5FFD" w:rsidRPr="000E5FFD" w:rsidRDefault="000E5FFD" w:rsidP="00706713">
            <w:pPr>
              <w:spacing w:after="0" w:line="240" w:lineRule="auto"/>
              <w:jc w:val="both"/>
              <w:rPr>
                <w:rFonts w:ascii="Times New Roman" w:eastAsia="Calibri" w:hAnsi="Times New Roman"/>
                <w:sz w:val="24"/>
                <w:szCs w:val="24"/>
                <w:lang w:eastAsia="en-US"/>
              </w:rPr>
            </w:pPr>
            <w:r w:rsidRPr="000E5FFD">
              <w:rPr>
                <w:rFonts w:ascii="Times New Roman" w:eastAsia="Calibri" w:hAnsi="Times New Roman"/>
                <w:sz w:val="24"/>
                <w:szCs w:val="24"/>
                <w:lang w:eastAsia="en-US"/>
              </w:rPr>
              <w:t xml:space="preserve">- клей-карандаши, </w:t>
            </w:r>
            <w:proofErr w:type="gramStart"/>
            <w:r w:rsidRPr="000E5FFD">
              <w:rPr>
                <w:rFonts w:ascii="Times New Roman" w:eastAsia="Calibri" w:hAnsi="Times New Roman"/>
                <w:sz w:val="24"/>
                <w:szCs w:val="24"/>
                <w:lang w:eastAsia="en-US"/>
              </w:rPr>
              <w:t>одинаковые</w:t>
            </w:r>
            <w:proofErr w:type="gramEnd"/>
            <w:r w:rsidRPr="000E5FFD">
              <w:rPr>
                <w:rFonts w:ascii="Times New Roman" w:eastAsia="Calibri" w:hAnsi="Times New Roman"/>
                <w:sz w:val="24"/>
                <w:szCs w:val="24"/>
                <w:lang w:eastAsia="en-US"/>
              </w:rPr>
              <w:t xml:space="preserve"> по весу;</w:t>
            </w:r>
          </w:p>
          <w:p w:rsidR="000E5FFD" w:rsidRPr="000E5FFD" w:rsidRDefault="000E5FFD" w:rsidP="00706713">
            <w:pPr>
              <w:spacing w:after="0" w:line="240" w:lineRule="auto"/>
              <w:jc w:val="both"/>
              <w:rPr>
                <w:rFonts w:ascii="Times New Roman" w:eastAsia="Calibri" w:hAnsi="Times New Roman"/>
                <w:sz w:val="24"/>
                <w:szCs w:val="24"/>
                <w:lang w:eastAsia="en-US"/>
              </w:rPr>
            </w:pPr>
          </w:p>
          <w:p w:rsidR="000E5FFD" w:rsidRPr="000E5FFD" w:rsidRDefault="000E5FFD" w:rsidP="00706713">
            <w:pPr>
              <w:spacing w:after="0" w:line="240" w:lineRule="auto"/>
              <w:jc w:val="both"/>
              <w:rPr>
                <w:rFonts w:ascii="Times New Roman" w:eastAsia="Calibri" w:hAnsi="Times New Roman"/>
                <w:sz w:val="24"/>
                <w:szCs w:val="24"/>
                <w:lang w:eastAsia="en-US"/>
              </w:rPr>
            </w:pPr>
            <w:r w:rsidRPr="000E5FFD">
              <w:rPr>
                <w:rFonts w:ascii="Times New Roman" w:eastAsia="Calibri" w:hAnsi="Times New Roman"/>
                <w:sz w:val="24"/>
                <w:szCs w:val="24"/>
                <w:lang w:eastAsia="en-US"/>
              </w:rPr>
              <w:t>3) однотипные расходные материалы для компьютерной техники разных марок и производителей:</w:t>
            </w:r>
          </w:p>
          <w:p w:rsidR="000E5FFD" w:rsidRPr="000E5FFD" w:rsidRDefault="000E5FFD" w:rsidP="00706713">
            <w:pPr>
              <w:spacing w:after="0" w:line="240" w:lineRule="auto"/>
              <w:jc w:val="both"/>
              <w:rPr>
                <w:rFonts w:ascii="Times New Roman" w:eastAsia="Calibri" w:hAnsi="Times New Roman"/>
                <w:sz w:val="24"/>
                <w:szCs w:val="24"/>
                <w:lang w:eastAsia="en-US"/>
              </w:rPr>
            </w:pPr>
            <w:r w:rsidRPr="000E5FFD">
              <w:rPr>
                <w:rFonts w:ascii="Times New Roman" w:eastAsia="Calibri" w:hAnsi="Times New Roman"/>
                <w:sz w:val="24"/>
                <w:szCs w:val="24"/>
                <w:lang w:eastAsia="en-US"/>
              </w:rPr>
              <w:t>- диски оптические по типам (</w:t>
            </w:r>
            <w:r w:rsidRPr="000E5FFD">
              <w:rPr>
                <w:rFonts w:ascii="Times New Roman" w:eastAsia="Calibri" w:hAnsi="Times New Roman"/>
                <w:sz w:val="24"/>
                <w:szCs w:val="24"/>
                <w:lang w:val="en-US" w:eastAsia="en-US"/>
              </w:rPr>
              <w:t>CD</w:t>
            </w:r>
            <w:r w:rsidRPr="000E5FFD">
              <w:rPr>
                <w:rFonts w:ascii="Times New Roman" w:eastAsia="Calibri" w:hAnsi="Times New Roman"/>
                <w:sz w:val="24"/>
                <w:szCs w:val="24"/>
                <w:lang w:eastAsia="en-US"/>
              </w:rPr>
              <w:t>-</w:t>
            </w:r>
            <w:r w:rsidRPr="000E5FFD">
              <w:rPr>
                <w:rFonts w:ascii="Times New Roman" w:eastAsia="Calibri" w:hAnsi="Times New Roman"/>
                <w:sz w:val="24"/>
                <w:szCs w:val="24"/>
                <w:lang w:val="en-US" w:eastAsia="en-US"/>
              </w:rPr>
              <w:t>R</w:t>
            </w:r>
            <w:r w:rsidRPr="000E5FFD">
              <w:rPr>
                <w:rFonts w:ascii="Times New Roman" w:eastAsia="Calibri" w:hAnsi="Times New Roman"/>
                <w:sz w:val="24"/>
                <w:szCs w:val="24"/>
                <w:lang w:eastAsia="en-US"/>
              </w:rPr>
              <w:t xml:space="preserve">, </w:t>
            </w:r>
            <w:r w:rsidRPr="000E5FFD">
              <w:rPr>
                <w:rFonts w:ascii="Times New Roman" w:eastAsia="Calibri" w:hAnsi="Times New Roman"/>
                <w:sz w:val="24"/>
                <w:szCs w:val="24"/>
                <w:lang w:val="en-US" w:eastAsia="en-US"/>
              </w:rPr>
              <w:t>CD</w:t>
            </w:r>
            <w:r w:rsidRPr="000E5FFD">
              <w:rPr>
                <w:rFonts w:ascii="Times New Roman" w:eastAsia="Calibri" w:hAnsi="Times New Roman"/>
                <w:sz w:val="24"/>
                <w:szCs w:val="24"/>
                <w:lang w:eastAsia="en-US"/>
              </w:rPr>
              <w:t>-</w:t>
            </w:r>
            <w:r w:rsidRPr="000E5FFD">
              <w:rPr>
                <w:rFonts w:ascii="Times New Roman" w:eastAsia="Calibri" w:hAnsi="Times New Roman"/>
                <w:sz w:val="24"/>
                <w:szCs w:val="24"/>
                <w:lang w:val="en-US" w:eastAsia="en-US"/>
              </w:rPr>
              <w:t>RW</w:t>
            </w:r>
            <w:r w:rsidRPr="000E5FFD">
              <w:rPr>
                <w:rFonts w:ascii="Times New Roman" w:eastAsia="Calibri" w:hAnsi="Times New Roman"/>
                <w:sz w:val="24"/>
                <w:szCs w:val="24"/>
                <w:lang w:eastAsia="en-US"/>
              </w:rPr>
              <w:t xml:space="preserve">, </w:t>
            </w:r>
            <w:r w:rsidRPr="000E5FFD">
              <w:rPr>
                <w:rFonts w:ascii="Times New Roman" w:eastAsia="Calibri" w:hAnsi="Times New Roman"/>
                <w:sz w:val="24"/>
                <w:szCs w:val="24"/>
                <w:lang w:val="en-US" w:eastAsia="en-US"/>
              </w:rPr>
              <w:t>DVD</w:t>
            </w:r>
            <w:r w:rsidRPr="000E5FFD">
              <w:rPr>
                <w:rFonts w:ascii="Times New Roman" w:eastAsia="Calibri" w:hAnsi="Times New Roman"/>
                <w:sz w:val="24"/>
                <w:szCs w:val="24"/>
                <w:lang w:eastAsia="en-US"/>
              </w:rPr>
              <w:t>-</w:t>
            </w:r>
            <w:r w:rsidRPr="000E5FFD">
              <w:rPr>
                <w:rFonts w:ascii="Times New Roman" w:eastAsia="Calibri" w:hAnsi="Times New Roman"/>
                <w:sz w:val="24"/>
                <w:szCs w:val="24"/>
                <w:lang w:val="en-US" w:eastAsia="en-US"/>
              </w:rPr>
              <w:t>R</w:t>
            </w:r>
            <w:r w:rsidRPr="000E5FFD">
              <w:rPr>
                <w:rFonts w:ascii="Times New Roman" w:eastAsia="Calibri" w:hAnsi="Times New Roman"/>
                <w:sz w:val="24"/>
                <w:szCs w:val="24"/>
                <w:lang w:eastAsia="en-US"/>
              </w:rPr>
              <w:t xml:space="preserve"> и т.д.);</w:t>
            </w:r>
          </w:p>
          <w:p w:rsidR="000E5FFD" w:rsidRPr="000E5FFD" w:rsidRDefault="000E5FFD" w:rsidP="00706713">
            <w:pPr>
              <w:spacing w:after="0" w:line="240" w:lineRule="auto"/>
              <w:jc w:val="both"/>
              <w:rPr>
                <w:rFonts w:ascii="Times New Roman" w:eastAsia="Calibri" w:hAnsi="Times New Roman"/>
                <w:sz w:val="24"/>
                <w:szCs w:val="24"/>
                <w:lang w:eastAsia="en-US"/>
              </w:rPr>
            </w:pPr>
          </w:p>
          <w:p w:rsidR="000E5FFD" w:rsidRPr="000E5FFD" w:rsidRDefault="000E5FFD" w:rsidP="00706713">
            <w:pPr>
              <w:spacing w:after="0" w:line="240" w:lineRule="auto"/>
              <w:jc w:val="both"/>
              <w:rPr>
                <w:rFonts w:ascii="Times New Roman" w:eastAsia="Calibri" w:hAnsi="Times New Roman"/>
                <w:sz w:val="24"/>
                <w:szCs w:val="24"/>
                <w:lang w:eastAsia="en-US"/>
              </w:rPr>
            </w:pPr>
            <w:r w:rsidRPr="000E5FFD">
              <w:rPr>
                <w:rFonts w:ascii="Times New Roman" w:eastAsia="Calibri" w:hAnsi="Times New Roman"/>
                <w:sz w:val="24"/>
                <w:szCs w:val="24"/>
                <w:lang w:eastAsia="en-US"/>
              </w:rPr>
              <w:t>4) однотипные хозяйственные материалы разных марок и производителей:</w:t>
            </w:r>
          </w:p>
          <w:p w:rsidR="000E5FFD" w:rsidRPr="000E5FFD" w:rsidRDefault="000E5FFD" w:rsidP="00706713">
            <w:pPr>
              <w:spacing w:after="0" w:line="240" w:lineRule="auto"/>
              <w:jc w:val="both"/>
              <w:rPr>
                <w:rFonts w:ascii="Times New Roman" w:eastAsia="Calibri" w:hAnsi="Times New Roman"/>
                <w:sz w:val="24"/>
                <w:szCs w:val="24"/>
                <w:lang w:eastAsia="en-US"/>
              </w:rPr>
            </w:pPr>
            <w:r w:rsidRPr="000E5FFD">
              <w:rPr>
                <w:rFonts w:ascii="Times New Roman" w:eastAsia="Calibri" w:hAnsi="Times New Roman"/>
                <w:sz w:val="24"/>
                <w:szCs w:val="24"/>
                <w:lang w:eastAsia="en-US"/>
              </w:rPr>
              <w:t>- туалетная бумага, салфетки бумажные и гигиенические;</w:t>
            </w:r>
          </w:p>
          <w:p w:rsidR="000E5FFD" w:rsidRPr="000E5FFD" w:rsidRDefault="000E5FFD" w:rsidP="00706713">
            <w:pPr>
              <w:spacing w:after="0" w:line="240" w:lineRule="auto"/>
              <w:jc w:val="both"/>
              <w:rPr>
                <w:rFonts w:ascii="Times New Roman" w:eastAsia="Calibri" w:hAnsi="Times New Roman"/>
                <w:sz w:val="24"/>
                <w:szCs w:val="24"/>
                <w:lang w:eastAsia="en-US"/>
              </w:rPr>
            </w:pPr>
            <w:r w:rsidRPr="000E5FFD">
              <w:rPr>
                <w:rFonts w:ascii="Times New Roman" w:eastAsia="Calibri" w:hAnsi="Times New Roman"/>
                <w:sz w:val="24"/>
                <w:szCs w:val="24"/>
                <w:lang w:eastAsia="en-US"/>
              </w:rPr>
              <w:t>- клейкая лента (скотч) в рулонах одинаковой ширины и длины;</w:t>
            </w:r>
          </w:p>
          <w:p w:rsidR="000E5FFD" w:rsidRPr="000E5FFD" w:rsidRDefault="000E5FFD" w:rsidP="00706713">
            <w:pPr>
              <w:spacing w:after="0" w:line="240" w:lineRule="auto"/>
              <w:jc w:val="both"/>
              <w:rPr>
                <w:rFonts w:ascii="Times New Roman" w:eastAsia="Calibri" w:hAnsi="Times New Roman"/>
                <w:sz w:val="24"/>
                <w:szCs w:val="24"/>
                <w:lang w:eastAsia="en-US"/>
              </w:rPr>
            </w:pPr>
            <w:r w:rsidRPr="000E5FFD">
              <w:rPr>
                <w:rFonts w:ascii="Times New Roman" w:eastAsia="Calibri" w:hAnsi="Times New Roman"/>
                <w:sz w:val="24"/>
                <w:szCs w:val="24"/>
                <w:lang w:eastAsia="en-US"/>
              </w:rPr>
              <w:t>- батарейки одного типа (АА, ААА и т.д.) и т.д.</w:t>
            </w:r>
          </w:p>
        </w:tc>
        <w:tc>
          <w:tcPr>
            <w:tcW w:w="1114" w:type="pct"/>
            <w:tcBorders>
              <w:top w:val="single" w:sz="4" w:space="0" w:color="000000"/>
              <w:left w:val="single" w:sz="4" w:space="0" w:color="000000"/>
              <w:bottom w:val="single" w:sz="4" w:space="0" w:color="000000"/>
              <w:right w:val="single" w:sz="4" w:space="0" w:color="000000"/>
            </w:tcBorders>
          </w:tcPr>
          <w:p w:rsidR="000E5FFD" w:rsidRPr="000E5FFD" w:rsidRDefault="000E5FFD" w:rsidP="00706713">
            <w:pPr>
              <w:spacing w:after="0" w:line="240" w:lineRule="auto"/>
              <w:jc w:val="both"/>
              <w:rPr>
                <w:rFonts w:ascii="Times New Roman" w:eastAsia="Calibri" w:hAnsi="Times New Roman"/>
                <w:sz w:val="24"/>
                <w:szCs w:val="24"/>
                <w:lang w:eastAsia="en-US"/>
              </w:rPr>
            </w:pPr>
            <w:r w:rsidRPr="00A76D7F">
              <w:rPr>
                <w:rFonts w:ascii="Times New Roman" w:eastAsia="Calibri" w:hAnsi="Times New Roman"/>
                <w:lang w:eastAsia="en-US"/>
              </w:rPr>
              <w:lastRenderedPageBreak/>
              <w:t>Однородная группа</w:t>
            </w:r>
          </w:p>
        </w:tc>
      </w:tr>
    </w:tbl>
    <w:p w:rsidR="000E5FFD" w:rsidRDefault="000E5FFD" w:rsidP="00706713">
      <w:pPr>
        <w:spacing w:after="0"/>
        <w:jc w:val="both"/>
        <w:rPr>
          <w:rFonts w:ascii="Times New Roman" w:hAnsi="Times New Roman"/>
          <w:sz w:val="24"/>
          <w:szCs w:val="24"/>
        </w:rPr>
      </w:pPr>
    </w:p>
    <w:p w:rsidR="00194190" w:rsidRPr="00194190" w:rsidRDefault="00194190" w:rsidP="00706713">
      <w:pPr>
        <w:spacing w:after="0"/>
        <w:jc w:val="both"/>
        <w:rPr>
          <w:rFonts w:ascii="Times New Roman" w:hAnsi="Times New Roman"/>
          <w:sz w:val="24"/>
          <w:szCs w:val="24"/>
        </w:rPr>
      </w:pPr>
      <w:r w:rsidRPr="000E5FFD">
        <w:rPr>
          <w:rFonts w:ascii="Times New Roman" w:hAnsi="Times New Roman"/>
          <w:b/>
          <w:sz w:val="24"/>
          <w:szCs w:val="24"/>
        </w:rPr>
        <w:t>2.6.3.</w:t>
      </w:r>
      <w:r w:rsidRPr="00194190">
        <w:rPr>
          <w:rFonts w:ascii="Times New Roman" w:hAnsi="Times New Roman"/>
          <w:sz w:val="24"/>
          <w:szCs w:val="24"/>
        </w:rPr>
        <w:t xml:space="preserve"> Основанием для внутреннего перемещения материальных запасов является Требование-накладная (ф. 0504204).</w:t>
      </w:r>
    </w:p>
    <w:p w:rsidR="00194190" w:rsidRPr="00194190" w:rsidRDefault="00194190" w:rsidP="00706713">
      <w:pPr>
        <w:spacing w:after="0"/>
        <w:jc w:val="both"/>
        <w:rPr>
          <w:rFonts w:ascii="Times New Roman" w:hAnsi="Times New Roman"/>
          <w:sz w:val="24"/>
          <w:szCs w:val="24"/>
        </w:rPr>
      </w:pPr>
      <w:r w:rsidRPr="000E5FFD">
        <w:rPr>
          <w:rFonts w:ascii="Times New Roman" w:hAnsi="Times New Roman"/>
          <w:b/>
          <w:sz w:val="24"/>
          <w:szCs w:val="24"/>
        </w:rPr>
        <w:t>2.6.4.</w:t>
      </w:r>
      <w:r w:rsidRPr="00194190">
        <w:rPr>
          <w:rFonts w:ascii="Times New Roman" w:hAnsi="Times New Roman"/>
          <w:sz w:val="24"/>
          <w:szCs w:val="24"/>
        </w:rPr>
        <w:t xml:space="preserve"> Если материальные запасы были установлены на объекты основных средств, Акты о списании составляются на основании Актов выполненных работ, подтверждающих установку (замену) запасных частей на инвентарный объект. Акт выполненных работ должен быть подписан членами Комиссии по поступлению и выбытию активов. </w:t>
      </w:r>
    </w:p>
    <w:p w:rsidR="00194190" w:rsidRPr="00194190" w:rsidRDefault="00194190" w:rsidP="00706713">
      <w:pPr>
        <w:spacing w:after="0"/>
        <w:jc w:val="both"/>
        <w:rPr>
          <w:rFonts w:ascii="Times New Roman" w:hAnsi="Times New Roman"/>
          <w:sz w:val="24"/>
          <w:szCs w:val="24"/>
        </w:rPr>
      </w:pPr>
      <w:r w:rsidRPr="000E5FFD">
        <w:rPr>
          <w:rFonts w:ascii="Times New Roman" w:hAnsi="Times New Roman"/>
          <w:b/>
          <w:sz w:val="24"/>
          <w:szCs w:val="24"/>
        </w:rPr>
        <w:t>2.6.5.</w:t>
      </w:r>
      <w:r w:rsidRPr="00194190">
        <w:rPr>
          <w:rFonts w:ascii="Times New Roman" w:hAnsi="Times New Roman"/>
          <w:sz w:val="24"/>
          <w:szCs w:val="24"/>
        </w:rPr>
        <w:t xml:space="preserve"> Выбытие (отпуск) материальных запасов осуществляется по средней стоимости . </w:t>
      </w:r>
    </w:p>
    <w:p w:rsidR="00194190" w:rsidRPr="00194190" w:rsidRDefault="00194190" w:rsidP="00706713">
      <w:pPr>
        <w:spacing w:after="0"/>
        <w:jc w:val="both"/>
        <w:rPr>
          <w:rFonts w:ascii="Times New Roman" w:hAnsi="Times New Roman"/>
          <w:sz w:val="24"/>
          <w:szCs w:val="24"/>
        </w:rPr>
      </w:pPr>
      <w:r w:rsidRPr="00F20E9F">
        <w:rPr>
          <w:rFonts w:ascii="Times New Roman" w:hAnsi="Times New Roman"/>
          <w:b/>
          <w:sz w:val="24"/>
          <w:szCs w:val="24"/>
        </w:rPr>
        <w:t>2.6.6.</w:t>
      </w:r>
      <w:r w:rsidRPr="00194190">
        <w:rPr>
          <w:rFonts w:ascii="Times New Roman" w:hAnsi="Times New Roman"/>
          <w:sz w:val="24"/>
          <w:szCs w:val="24"/>
        </w:rPr>
        <w:t xml:space="preserve"> Нормы списания ГСМ утверждаются приказом руководителя Учреждения в соответствии с положениями Методических рекомендаций "Нормы расхода топлив и смазочных материалов на автомобильном транспорте", утвержденных распоряжением Минтранса РФ от 14.03.2008 N АМ-23-р. </w:t>
      </w:r>
    </w:p>
    <w:p w:rsidR="00194190" w:rsidRPr="00194190" w:rsidRDefault="00194190" w:rsidP="00706713">
      <w:pPr>
        <w:spacing w:after="0"/>
        <w:jc w:val="both"/>
        <w:rPr>
          <w:rFonts w:ascii="Times New Roman" w:hAnsi="Times New Roman"/>
          <w:sz w:val="24"/>
          <w:szCs w:val="24"/>
        </w:rPr>
      </w:pPr>
      <w:r w:rsidRPr="00F20E9F">
        <w:rPr>
          <w:rFonts w:ascii="Times New Roman" w:hAnsi="Times New Roman"/>
          <w:b/>
          <w:sz w:val="24"/>
          <w:szCs w:val="24"/>
        </w:rPr>
        <w:t>2.6.7.</w:t>
      </w:r>
      <w:r w:rsidRPr="00194190">
        <w:rPr>
          <w:rFonts w:ascii="Times New Roman" w:hAnsi="Times New Roman"/>
          <w:sz w:val="24"/>
          <w:szCs w:val="24"/>
        </w:rPr>
        <w:t xml:space="preserve"> Списание ГСМ отражается на основании Акта о списании материальных запасов (ф. 0504230) в соответствии с данными путевых листов.</w:t>
      </w:r>
    </w:p>
    <w:p w:rsid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Стоимость фактически израсходованных объемов ГСМ отражается в учете по кредиту счета 0 105 00 000 в полном объеме. При этом производится сопоставление фактически израсходованных объемов ГСМ с объемами, которые при конкретных обстоятельствах (пробеге, времени работы) должны были быть израсходованы в соответствии с установленными нормами.</w:t>
      </w:r>
    </w:p>
    <w:p w:rsidR="00192259" w:rsidRPr="00263724" w:rsidRDefault="00192259" w:rsidP="00706713">
      <w:pPr>
        <w:spacing w:after="0"/>
        <w:jc w:val="both"/>
        <w:rPr>
          <w:rFonts w:ascii="Times New Roman" w:hAnsi="Times New Roman"/>
          <w:sz w:val="24"/>
          <w:szCs w:val="24"/>
        </w:rPr>
      </w:pPr>
      <w:r w:rsidRPr="00263724">
        <w:rPr>
          <w:rFonts w:ascii="Times New Roman" w:eastAsia="Calibri" w:hAnsi="Times New Roman"/>
          <w:sz w:val="24"/>
          <w:szCs w:val="24"/>
        </w:rPr>
        <w:t xml:space="preserve">Также в рамках мероприятий внутреннего контроля специальной комиссией, назначенной приказом руководителя Учреждения, проводится </w:t>
      </w:r>
      <w:r w:rsidRPr="00263724">
        <w:rPr>
          <w:rFonts w:ascii="Times New Roman" w:hAnsi="Times New Roman"/>
          <w:sz w:val="24"/>
          <w:szCs w:val="24"/>
          <w:shd w:val="clear" w:color="auto" w:fill="FFFFFF"/>
        </w:rPr>
        <w:t xml:space="preserve">проверка соответствия фактических показаний одометров показаниям в путевых листах. Результаты проверки оформляются Актом согласно </w:t>
      </w:r>
      <w:r w:rsidRPr="00504D3E">
        <w:rPr>
          <w:rFonts w:ascii="Times New Roman" w:hAnsi="Times New Roman"/>
          <w:sz w:val="24"/>
          <w:szCs w:val="24"/>
          <w:shd w:val="clear" w:color="auto" w:fill="FFFFFF"/>
        </w:rPr>
        <w:t>Приложению № 2.12</w:t>
      </w:r>
      <w:r w:rsidRPr="00263724">
        <w:rPr>
          <w:rFonts w:ascii="Times New Roman" w:hAnsi="Times New Roman"/>
          <w:sz w:val="24"/>
          <w:szCs w:val="24"/>
          <w:shd w:val="clear" w:color="auto" w:fill="FFFFFF"/>
        </w:rPr>
        <w:t xml:space="preserve"> </w:t>
      </w:r>
      <w:r w:rsidRPr="00263724">
        <w:rPr>
          <w:rFonts w:ascii="Times New Roman" w:hAnsi="Times New Roman"/>
          <w:sz w:val="24"/>
          <w:szCs w:val="24"/>
        </w:rPr>
        <w:t xml:space="preserve">к настоящей Учетной политике. Положение о комиссии по проверке показаний одометров транспортных средств закреплено в </w:t>
      </w:r>
      <w:r w:rsidRPr="00504D3E">
        <w:rPr>
          <w:rFonts w:ascii="Times New Roman" w:hAnsi="Times New Roman"/>
          <w:sz w:val="24"/>
          <w:szCs w:val="24"/>
        </w:rPr>
        <w:t>Приложении № 1</w:t>
      </w:r>
      <w:r w:rsidR="00504D3E" w:rsidRPr="00504D3E">
        <w:rPr>
          <w:rFonts w:ascii="Times New Roman" w:hAnsi="Times New Roman"/>
          <w:sz w:val="24"/>
          <w:szCs w:val="24"/>
        </w:rPr>
        <w:t>1</w:t>
      </w:r>
      <w:r w:rsidRPr="00504D3E">
        <w:rPr>
          <w:rFonts w:ascii="Times New Roman" w:hAnsi="Times New Roman"/>
          <w:sz w:val="24"/>
          <w:szCs w:val="24"/>
        </w:rPr>
        <w:t xml:space="preserve"> </w:t>
      </w:r>
      <w:r w:rsidRPr="00263724">
        <w:rPr>
          <w:rFonts w:ascii="Times New Roman" w:hAnsi="Times New Roman"/>
          <w:sz w:val="24"/>
          <w:szCs w:val="24"/>
        </w:rPr>
        <w:t>к настоящей Учетной политике.</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При превышении норм проводится разбирательство (расследование), по результатам которого может быть установлено:</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lastRenderedPageBreak/>
        <w:t>- отсутствие виновных лиц (перерасход топлива обусловлен объективными причинами: эксплуатацией в определенных условиях, в определенной местности; неисправностью, возникшей в пути и т.п.);</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наличие виновных лиц (например, перерасход ГСМ может быть обусловлен ненадлежащей эксплуатацией автомобиля водителем).</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При отсутствии виновных лиц по результатам проверки планируются мероприятия, направленные на недопущение перерасходов ГСМ в будущем (неисправная техника направляется на ремонт, вводится запрет на эксплуатацию отдельных единиц машин в сложных условиях и т.д.).</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При наличии виновных лиц стоимость топлива, израсходованного сверх установленных норм, взыскивается с таких лиц в установленном порядке. При этом расчеты по взысканию отражаются на счете 2 209 74 000 «Расчеты по ущербу материальным запасам», а доходы подлежат отражению по кредиту счета 2 401 10 172 «Доходы от операций с активами» после выявления виновного лица и признания задолженности непосредственно виновным или судом.</w:t>
      </w:r>
    </w:p>
    <w:p w:rsidR="00194190" w:rsidRPr="00194190" w:rsidRDefault="00194190" w:rsidP="00706713">
      <w:pPr>
        <w:spacing w:after="0"/>
        <w:jc w:val="both"/>
        <w:rPr>
          <w:rFonts w:ascii="Times New Roman" w:hAnsi="Times New Roman"/>
          <w:sz w:val="24"/>
          <w:szCs w:val="24"/>
        </w:rPr>
      </w:pPr>
      <w:r w:rsidRPr="00F20E9F">
        <w:rPr>
          <w:rFonts w:ascii="Times New Roman" w:hAnsi="Times New Roman"/>
          <w:b/>
          <w:sz w:val="24"/>
          <w:szCs w:val="24"/>
        </w:rPr>
        <w:t>2.6.8.</w:t>
      </w:r>
      <w:r w:rsidRPr="00194190">
        <w:rPr>
          <w:rFonts w:ascii="Times New Roman" w:hAnsi="Times New Roman"/>
          <w:sz w:val="24"/>
          <w:szCs w:val="24"/>
        </w:rPr>
        <w:t xml:space="preserve"> Передача материальных запасов подрядчику для изготовления нефинансовых активов из материалов Учреждения отражается как внутреннее перемещение материальных запасов с указанием нового субконто «Давальческие материалы» на основании Накладной на отпуск материалов на сторону с отметкой «Давальческие материалы».</w:t>
      </w:r>
    </w:p>
    <w:p w:rsidR="00194190" w:rsidRPr="00194190" w:rsidRDefault="00194190" w:rsidP="00706713">
      <w:pPr>
        <w:spacing w:after="0"/>
        <w:jc w:val="both"/>
        <w:rPr>
          <w:rFonts w:ascii="Times New Roman" w:hAnsi="Times New Roman"/>
          <w:sz w:val="24"/>
          <w:szCs w:val="24"/>
        </w:rPr>
      </w:pPr>
      <w:r w:rsidRPr="00F20E9F">
        <w:rPr>
          <w:rFonts w:ascii="Times New Roman" w:hAnsi="Times New Roman"/>
          <w:b/>
          <w:sz w:val="24"/>
          <w:szCs w:val="24"/>
        </w:rPr>
        <w:t>2.6.9.</w:t>
      </w:r>
      <w:r w:rsidRPr="00194190">
        <w:rPr>
          <w:rFonts w:ascii="Times New Roman" w:hAnsi="Times New Roman"/>
          <w:sz w:val="24"/>
          <w:szCs w:val="24"/>
        </w:rPr>
        <w:t xml:space="preserve"> Дополнительная группировка материальных запасов по сходным характеристикам в целях аналитического (управленческого) учета может вводиться по решению главного бухгалтера (например, «продукты питания для дарения (вручения)»).</w:t>
      </w:r>
    </w:p>
    <w:p w:rsidR="00194190" w:rsidRPr="00194190" w:rsidRDefault="00194190" w:rsidP="00706713">
      <w:pPr>
        <w:spacing w:after="0"/>
        <w:jc w:val="both"/>
        <w:rPr>
          <w:rFonts w:ascii="Times New Roman" w:hAnsi="Times New Roman"/>
          <w:sz w:val="24"/>
          <w:szCs w:val="24"/>
        </w:rPr>
      </w:pPr>
      <w:r w:rsidRPr="00F20E9F">
        <w:rPr>
          <w:rFonts w:ascii="Times New Roman" w:hAnsi="Times New Roman"/>
          <w:b/>
          <w:sz w:val="24"/>
          <w:szCs w:val="24"/>
        </w:rPr>
        <w:t>2.6.10.</w:t>
      </w:r>
      <w:r w:rsidRPr="00194190">
        <w:rPr>
          <w:rFonts w:ascii="Times New Roman" w:hAnsi="Times New Roman"/>
          <w:sz w:val="24"/>
          <w:szCs w:val="24"/>
        </w:rPr>
        <w:t xml:space="preserve"> Порядок и сроки выдачи доверенностей на получение товарно-материальных ценностей утверждены в качестве отдельного Приложения № 7 к настоящей Учетной политике.  </w:t>
      </w:r>
    </w:p>
    <w:p w:rsidR="00194190" w:rsidRPr="00194190" w:rsidRDefault="00194190" w:rsidP="00706713">
      <w:pPr>
        <w:spacing w:after="0"/>
        <w:jc w:val="both"/>
        <w:rPr>
          <w:rFonts w:ascii="Times New Roman" w:hAnsi="Times New Roman"/>
          <w:sz w:val="24"/>
          <w:szCs w:val="24"/>
        </w:rPr>
      </w:pPr>
      <w:r w:rsidRPr="00F20E9F">
        <w:rPr>
          <w:rFonts w:ascii="Times New Roman" w:hAnsi="Times New Roman"/>
          <w:b/>
          <w:sz w:val="24"/>
          <w:szCs w:val="24"/>
        </w:rPr>
        <w:t>2.6.11.</w:t>
      </w:r>
      <w:r w:rsidRPr="00194190">
        <w:rPr>
          <w:rFonts w:ascii="Times New Roman" w:hAnsi="Times New Roman"/>
          <w:sz w:val="24"/>
          <w:szCs w:val="24"/>
        </w:rPr>
        <w:t xml:space="preserve"> Выбытие материальных запасов, имеющих нормативный срок эксплуатации (носки), выданных в личное (индивидуальное) пользование работникам для выполнения ими должностных обязанностей (специальная одежда, специальная обувь и др.) отражается следующими бухгалтерскими записями: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Дебет 0 401 20 272 (0 109 00 272) Кредит 0 105 00 000, </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с одновременным отражением на </w:t>
      </w:r>
      <w:proofErr w:type="spellStart"/>
      <w:r w:rsidRPr="00194190">
        <w:rPr>
          <w:rFonts w:ascii="Times New Roman" w:hAnsi="Times New Roman"/>
          <w:sz w:val="24"/>
          <w:szCs w:val="24"/>
        </w:rPr>
        <w:t>забалансовом</w:t>
      </w:r>
      <w:proofErr w:type="spellEnd"/>
      <w:r w:rsidRPr="00194190">
        <w:rPr>
          <w:rFonts w:ascii="Times New Roman" w:hAnsi="Times New Roman"/>
          <w:sz w:val="24"/>
          <w:szCs w:val="24"/>
        </w:rPr>
        <w:t xml:space="preserve"> счете 27 «Материальные ценности, выданные в личное пользование работникам».</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Возврат материальных запасов на склад из личного пользования (нормативный срок эксплуатации которых не истек) отражается на основании Накладной на внутреннее перемещение ф. 0504102 следующей корреспонденцией:</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Дебет 0 105 00 340 Кредит 0 401 10 172, с одновременным уменьшением по </w:t>
      </w:r>
      <w:proofErr w:type="spellStart"/>
      <w:r w:rsidRPr="00194190">
        <w:rPr>
          <w:rFonts w:ascii="Times New Roman" w:hAnsi="Times New Roman"/>
          <w:sz w:val="24"/>
          <w:szCs w:val="24"/>
        </w:rPr>
        <w:t>забалансовому</w:t>
      </w:r>
      <w:proofErr w:type="spellEnd"/>
      <w:r w:rsidRPr="00194190">
        <w:rPr>
          <w:rFonts w:ascii="Times New Roman" w:hAnsi="Times New Roman"/>
          <w:sz w:val="24"/>
          <w:szCs w:val="24"/>
        </w:rPr>
        <w:t xml:space="preserve"> счету 27.</w:t>
      </w:r>
    </w:p>
    <w:p w:rsidR="00194190" w:rsidRPr="00194190" w:rsidRDefault="00194190" w:rsidP="00706713">
      <w:pPr>
        <w:spacing w:after="0"/>
        <w:jc w:val="both"/>
        <w:rPr>
          <w:rFonts w:ascii="Times New Roman" w:hAnsi="Times New Roman"/>
          <w:sz w:val="24"/>
          <w:szCs w:val="24"/>
        </w:rPr>
      </w:pPr>
      <w:r w:rsidRPr="00F20E9F">
        <w:rPr>
          <w:rFonts w:ascii="Times New Roman" w:hAnsi="Times New Roman"/>
          <w:b/>
          <w:sz w:val="24"/>
          <w:szCs w:val="24"/>
        </w:rPr>
        <w:t>2.6.12.</w:t>
      </w:r>
      <w:r w:rsidRPr="00194190">
        <w:rPr>
          <w:rFonts w:ascii="Times New Roman" w:hAnsi="Times New Roman"/>
          <w:sz w:val="24"/>
          <w:szCs w:val="24"/>
        </w:rPr>
        <w:t xml:space="preserve"> Материальные запасы, полученные при частичной ликвидации нефинансовых активов, принимаются к учету по текущей оценочной (справедливой) стоимости, определенной Комиссией по поступлению и выбытию активов на основании Акта о </w:t>
      </w:r>
      <w:proofErr w:type="spellStart"/>
      <w:r w:rsidRPr="00194190">
        <w:rPr>
          <w:rFonts w:ascii="Times New Roman" w:hAnsi="Times New Roman"/>
          <w:sz w:val="24"/>
          <w:szCs w:val="24"/>
        </w:rPr>
        <w:t>разукомплектации</w:t>
      </w:r>
      <w:proofErr w:type="spellEnd"/>
      <w:r w:rsidRPr="00194190">
        <w:rPr>
          <w:rFonts w:ascii="Times New Roman" w:hAnsi="Times New Roman"/>
          <w:sz w:val="24"/>
          <w:szCs w:val="24"/>
        </w:rPr>
        <w:t xml:space="preserve"> (частичной ликвидации) (Приложение № 2 к настоящей Учетной политике) и Акта приемки материалов (материальных ценностей) (ф. 0504220).</w:t>
      </w:r>
    </w:p>
    <w:p w:rsidR="00194190" w:rsidRPr="00194190" w:rsidRDefault="00194190" w:rsidP="00706713">
      <w:pPr>
        <w:spacing w:after="0"/>
        <w:jc w:val="both"/>
        <w:rPr>
          <w:rFonts w:ascii="Times New Roman" w:hAnsi="Times New Roman"/>
          <w:sz w:val="24"/>
          <w:szCs w:val="24"/>
        </w:rPr>
      </w:pPr>
      <w:r w:rsidRPr="00F20E9F">
        <w:rPr>
          <w:rFonts w:ascii="Times New Roman" w:hAnsi="Times New Roman"/>
          <w:b/>
          <w:sz w:val="24"/>
          <w:szCs w:val="24"/>
        </w:rPr>
        <w:t>2.6.13.</w:t>
      </w:r>
      <w:r w:rsidRPr="00194190">
        <w:rPr>
          <w:rFonts w:ascii="Times New Roman" w:hAnsi="Times New Roman"/>
          <w:sz w:val="24"/>
          <w:szCs w:val="24"/>
        </w:rPr>
        <w:t xml:space="preserve"> Материальные запасы учитываются с указанием того кода вида деятельности (финансового обеспечения), за счет которого они приобретены (созданы).</w:t>
      </w:r>
    </w:p>
    <w:p w:rsidR="00194190" w:rsidRPr="00194190" w:rsidRDefault="00194190" w:rsidP="00706713">
      <w:pPr>
        <w:spacing w:after="0"/>
        <w:jc w:val="both"/>
        <w:rPr>
          <w:rFonts w:ascii="Times New Roman" w:hAnsi="Times New Roman"/>
          <w:sz w:val="24"/>
          <w:szCs w:val="24"/>
        </w:rPr>
      </w:pPr>
      <w:r w:rsidRPr="00F20E9F">
        <w:rPr>
          <w:rFonts w:ascii="Times New Roman" w:hAnsi="Times New Roman"/>
          <w:b/>
          <w:sz w:val="24"/>
          <w:szCs w:val="24"/>
        </w:rPr>
        <w:t>2.6.14.</w:t>
      </w:r>
      <w:r w:rsidRPr="00194190">
        <w:rPr>
          <w:rFonts w:ascii="Times New Roman" w:hAnsi="Times New Roman"/>
          <w:sz w:val="24"/>
          <w:szCs w:val="24"/>
        </w:rPr>
        <w:t xml:space="preserve"> Для отражения в учете выбытия (отпуска) материальных запасов помимо Акта о списании материальных запасов (ф. 0504230) в порядке, предусмотренном Графиком документооборота </w:t>
      </w:r>
      <w:r w:rsidRPr="00194190">
        <w:rPr>
          <w:rFonts w:ascii="Times New Roman" w:hAnsi="Times New Roman"/>
          <w:sz w:val="24"/>
          <w:szCs w:val="24"/>
        </w:rPr>
        <w:lastRenderedPageBreak/>
        <w:t>(Приложение № 3 к настоящей Учетной политике), для соответствующих групп (видов) материальных запасов могут применяться: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Ведомость выдачи материальных ценностей на нужды учреждения (ф. 0504210);</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Меню-требование на выдачу продуктов питания (ф. 0504202);</w:t>
      </w:r>
    </w:p>
    <w:p w:rsid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Акт о списании мягкого и хозяйс</w:t>
      </w:r>
      <w:r w:rsidR="00192259">
        <w:rPr>
          <w:rFonts w:ascii="Times New Roman" w:hAnsi="Times New Roman"/>
          <w:sz w:val="24"/>
          <w:szCs w:val="24"/>
        </w:rPr>
        <w:t>твенного инвентаря (ф. 0504143);</w:t>
      </w:r>
    </w:p>
    <w:p w:rsidR="00192259" w:rsidRPr="00263724" w:rsidRDefault="00192259" w:rsidP="00192259">
      <w:pPr>
        <w:pStyle w:val="s1"/>
        <w:spacing w:before="0" w:beforeAutospacing="0" w:after="0" w:afterAutospacing="0"/>
        <w:jc w:val="both"/>
      </w:pPr>
      <w:r w:rsidRPr="00263724">
        <w:t>- Акт приема-передачи объектов, полученных в личное пользование (ф. 0510434).</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Ведомость выдачи материальных ценностей на нужды учреждения (ф. 0504210) применяется, в частности, при выдаче на нужды учреждения: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хозяйственных материалов, канцелярских принадлежностей, лекарственных препаратов, перевязочных средств;</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основных сре</w:t>
      </w:r>
      <w:proofErr w:type="gramStart"/>
      <w:r w:rsidRPr="00194190">
        <w:rPr>
          <w:rFonts w:ascii="Times New Roman" w:hAnsi="Times New Roman"/>
          <w:sz w:val="24"/>
          <w:szCs w:val="24"/>
        </w:rPr>
        <w:t>дств ст</w:t>
      </w:r>
      <w:proofErr w:type="gramEnd"/>
      <w:r w:rsidRPr="00194190">
        <w:rPr>
          <w:rFonts w:ascii="Times New Roman" w:hAnsi="Times New Roman"/>
          <w:sz w:val="24"/>
          <w:szCs w:val="24"/>
        </w:rPr>
        <w:t>оимостью до 10 000 рублей включительно;</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имущества, передаваемого в личное пользование;</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запасных частей на транспортные средства стоимостью до 10 000 рублей включительно.</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Акт о списании материальных запасов (ф. 0504230) используется для оформления выдачи нормируемых материальных запасов, в том числе строительных материалов, горюче-смазочных материалов.</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Требование-накладная (ф. 0504204) применяется, в частности, для оформления  - выдачи на транспортные средства запасных частей стоимостью более 10 000 рублей.</w:t>
      </w:r>
    </w:p>
    <w:p w:rsidR="00194190" w:rsidRPr="00194190" w:rsidRDefault="00194190" w:rsidP="00706713">
      <w:pPr>
        <w:spacing w:after="0"/>
        <w:jc w:val="both"/>
        <w:rPr>
          <w:rFonts w:ascii="Times New Roman" w:hAnsi="Times New Roman"/>
          <w:sz w:val="24"/>
          <w:szCs w:val="24"/>
        </w:rPr>
      </w:pPr>
      <w:r w:rsidRPr="00F20E9F">
        <w:rPr>
          <w:rFonts w:ascii="Times New Roman" w:hAnsi="Times New Roman"/>
          <w:b/>
          <w:sz w:val="24"/>
          <w:szCs w:val="24"/>
        </w:rPr>
        <w:t>2.6.15.</w:t>
      </w:r>
      <w:r w:rsidRPr="00194190">
        <w:rPr>
          <w:rFonts w:ascii="Times New Roman" w:hAnsi="Times New Roman"/>
          <w:sz w:val="24"/>
          <w:szCs w:val="24"/>
        </w:rPr>
        <w:t xml:space="preserve"> Стоимость материальных запасов при их создании в учреждении определяется исходя из фактических затрат, кроме общехозяйственных расходов.</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Материальные запасы, относящиеся к группе "Товары", переданные в реализацию отражаются по розничной цене с обособленным учетом торговой наценки (торговой скидки).</w:t>
      </w:r>
    </w:p>
    <w:p w:rsidR="00194190" w:rsidRPr="00194190" w:rsidRDefault="00194190" w:rsidP="00706713">
      <w:pPr>
        <w:spacing w:after="0"/>
        <w:jc w:val="both"/>
        <w:rPr>
          <w:rFonts w:ascii="Times New Roman" w:hAnsi="Times New Roman"/>
          <w:sz w:val="24"/>
          <w:szCs w:val="24"/>
        </w:rPr>
      </w:pPr>
      <w:r w:rsidRPr="00F20E9F">
        <w:rPr>
          <w:rFonts w:ascii="Times New Roman" w:hAnsi="Times New Roman"/>
          <w:b/>
          <w:sz w:val="24"/>
          <w:szCs w:val="24"/>
        </w:rPr>
        <w:t>2.6.16.</w:t>
      </w:r>
      <w:r w:rsidRPr="00194190">
        <w:rPr>
          <w:rFonts w:ascii="Times New Roman" w:hAnsi="Times New Roman"/>
          <w:sz w:val="24"/>
          <w:szCs w:val="24"/>
        </w:rPr>
        <w:t xml:space="preserve"> Аналитический учет материальных запасов в разрезе ответственных лиц, мест хранения ведется в Книге учета материальных ценностей (ф. 0504042) по наименованиям, сортам и количеству.</w:t>
      </w:r>
    </w:p>
    <w:p w:rsidR="00194190" w:rsidRPr="00194190" w:rsidRDefault="00194190" w:rsidP="00706713">
      <w:pPr>
        <w:spacing w:after="0"/>
        <w:jc w:val="both"/>
        <w:rPr>
          <w:rFonts w:ascii="Times New Roman" w:hAnsi="Times New Roman"/>
          <w:sz w:val="24"/>
          <w:szCs w:val="24"/>
        </w:rPr>
      </w:pPr>
      <w:r w:rsidRPr="00D30508">
        <w:rPr>
          <w:rFonts w:ascii="Times New Roman" w:hAnsi="Times New Roman"/>
          <w:b/>
          <w:sz w:val="24"/>
          <w:szCs w:val="24"/>
        </w:rPr>
        <w:t>2.6.17.</w:t>
      </w:r>
      <w:r w:rsidRPr="00194190">
        <w:rPr>
          <w:rFonts w:ascii="Times New Roman" w:hAnsi="Times New Roman"/>
          <w:sz w:val="24"/>
          <w:szCs w:val="24"/>
        </w:rPr>
        <w:t xml:space="preserve"> Аналитический учет товаров, переданных на реализацию, в разрезе материально ответственных лиц, мест реализации ведется в Книге учета материальных ценностей (ф. 0504042) по наименованиям, сортам и количеству.</w:t>
      </w:r>
    </w:p>
    <w:p w:rsidR="00192259" w:rsidRPr="00263724" w:rsidRDefault="00194190" w:rsidP="00192259">
      <w:pPr>
        <w:spacing w:after="0" w:line="240" w:lineRule="auto"/>
        <w:jc w:val="both"/>
        <w:rPr>
          <w:rFonts w:ascii="Times New Roman" w:hAnsi="Times New Roman"/>
          <w:b/>
          <w:sz w:val="24"/>
          <w:szCs w:val="24"/>
        </w:rPr>
      </w:pPr>
      <w:r w:rsidRPr="00D30508">
        <w:rPr>
          <w:rFonts w:ascii="Times New Roman" w:hAnsi="Times New Roman"/>
          <w:b/>
          <w:sz w:val="24"/>
          <w:szCs w:val="24"/>
        </w:rPr>
        <w:t>2.6.1</w:t>
      </w:r>
      <w:r w:rsidR="00D30508" w:rsidRPr="00D30508">
        <w:rPr>
          <w:rFonts w:ascii="Times New Roman" w:hAnsi="Times New Roman"/>
          <w:b/>
          <w:sz w:val="24"/>
          <w:szCs w:val="24"/>
        </w:rPr>
        <w:t>8</w:t>
      </w:r>
      <w:r w:rsidRPr="00D30508">
        <w:rPr>
          <w:rFonts w:ascii="Times New Roman" w:hAnsi="Times New Roman"/>
          <w:b/>
          <w:sz w:val="24"/>
          <w:szCs w:val="24"/>
        </w:rPr>
        <w:t>.</w:t>
      </w:r>
      <w:r w:rsidRPr="00194190">
        <w:rPr>
          <w:rFonts w:ascii="Times New Roman" w:hAnsi="Times New Roman"/>
          <w:sz w:val="24"/>
          <w:szCs w:val="24"/>
        </w:rPr>
        <w:t xml:space="preserve"> </w:t>
      </w:r>
      <w:r w:rsidR="00192259" w:rsidRPr="00263724">
        <w:rPr>
          <w:rFonts w:ascii="Times New Roman" w:hAnsi="Times New Roman"/>
          <w:color w:val="000000" w:themeColor="text1"/>
          <w:sz w:val="24"/>
          <w:szCs w:val="24"/>
        </w:rPr>
        <w:t>Дополнительный аналитический учет</w:t>
      </w:r>
      <w:r w:rsidR="00192259" w:rsidRPr="00263724">
        <w:rPr>
          <w:rFonts w:ascii="Times New Roman" w:hAnsi="Times New Roman"/>
          <w:sz w:val="24"/>
          <w:szCs w:val="24"/>
        </w:rPr>
        <w:t xml:space="preserve"> по счету 0 105 00 000 "Материальные запасы" ведется в разрезе следующих классификаций путем </w:t>
      </w:r>
      <w:r w:rsidR="00192259" w:rsidRPr="00263724">
        <w:rPr>
          <w:rStyle w:val="af5"/>
          <w:rFonts w:ascii="Times New Roman" w:hAnsi="Times New Roman"/>
          <w:b w:val="0"/>
          <w:color w:val="auto"/>
          <w:sz w:val="24"/>
          <w:szCs w:val="24"/>
        </w:rPr>
        <w:t>открытия дополнительного субконто</w:t>
      </w:r>
      <w:r w:rsidR="00192259" w:rsidRPr="00263724">
        <w:rPr>
          <w:rFonts w:ascii="Times New Roman" w:hAnsi="Times New Roman"/>
          <w:b/>
          <w:sz w:val="24"/>
          <w:szCs w:val="24"/>
        </w:rPr>
        <w:t>:</w:t>
      </w:r>
    </w:p>
    <w:p w:rsidR="00192259" w:rsidRPr="00263724" w:rsidRDefault="00192259" w:rsidP="00192259">
      <w:pPr>
        <w:spacing w:after="0" w:line="240" w:lineRule="auto"/>
        <w:jc w:val="both"/>
        <w:rPr>
          <w:rFonts w:ascii="Times New Roman" w:hAnsi="Times New Roman"/>
          <w:b/>
          <w:sz w:val="24"/>
          <w:szCs w:val="24"/>
        </w:rPr>
      </w:pPr>
      <w:r w:rsidRPr="00263724">
        <w:rPr>
          <w:rStyle w:val="af5"/>
          <w:rFonts w:ascii="Times New Roman" w:hAnsi="Times New Roman"/>
          <w:b w:val="0"/>
          <w:color w:val="auto"/>
          <w:sz w:val="24"/>
          <w:szCs w:val="24"/>
        </w:rPr>
        <w:t>- по степени использования в деятельности организации (статус объекта учета по техническому состоянию): "в запасе (для использования)", "в запасе (на хранении)", "ненадлежащего качества", "поврежден", "истек срок хранения";</w:t>
      </w:r>
    </w:p>
    <w:p w:rsidR="00192259" w:rsidRPr="00263724" w:rsidRDefault="00192259" w:rsidP="00192259">
      <w:pPr>
        <w:spacing w:after="0" w:line="240" w:lineRule="auto"/>
        <w:jc w:val="both"/>
        <w:rPr>
          <w:rStyle w:val="af5"/>
          <w:rFonts w:ascii="Times New Roman" w:hAnsi="Times New Roman"/>
          <w:b w:val="0"/>
          <w:color w:val="auto"/>
          <w:sz w:val="24"/>
          <w:szCs w:val="24"/>
        </w:rPr>
      </w:pPr>
      <w:r w:rsidRPr="00263724">
        <w:rPr>
          <w:rStyle w:val="af5"/>
          <w:rFonts w:ascii="Times New Roman" w:hAnsi="Times New Roman"/>
          <w:b w:val="0"/>
          <w:color w:val="auto"/>
          <w:sz w:val="24"/>
          <w:szCs w:val="24"/>
        </w:rPr>
        <w:t>- по использованию в целях получения экономической выгоды (целевая функция актива): "использовать", "продолжить хранение", "списание", "ремонт".</w:t>
      </w:r>
    </w:p>
    <w:p w:rsidR="00194190" w:rsidRPr="00194190" w:rsidRDefault="00192259" w:rsidP="00706713">
      <w:pPr>
        <w:spacing w:after="0"/>
        <w:jc w:val="both"/>
        <w:rPr>
          <w:rFonts w:ascii="Times New Roman" w:hAnsi="Times New Roman"/>
          <w:sz w:val="24"/>
          <w:szCs w:val="24"/>
        </w:rPr>
      </w:pPr>
      <w:r w:rsidRPr="00192259">
        <w:rPr>
          <w:rFonts w:ascii="Times New Roman" w:hAnsi="Times New Roman"/>
          <w:b/>
          <w:sz w:val="24"/>
          <w:szCs w:val="24"/>
        </w:rPr>
        <w:t>2.6.19</w:t>
      </w:r>
      <w:r>
        <w:rPr>
          <w:rFonts w:ascii="Times New Roman" w:hAnsi="Times New Roman"/>
          <w:sz w:val="24"/>
          <w:szCs w:val="24"/>
        </w:rPr>
        <w:t xml:space="preserve"> </w:t>
      </w:r>
      <w:r w:rsidR="00194190" w:rsidRPr="00194190">
        <w:rPr>
          <w:rFonts w:ascii="Times New Roman" w:hAnsi="Times New Roman"/>
          <w:sz w:val="24"/>
          <w:szCs w:val="24"/>
        </w:rPr>
        <w:t xml:space="preserve">Выбор подстатьи КОСГУ для отражения в учете расходов по приобретению материальных запасов осуществляется </w:t>
      </w:r>
      <w:proofErr w:type="gramStart"/>
      <w:r w:rsidR="00194190" w:rsidRPr="00194190">
        <w:rPr>
          <w:rFonts w:ascii="Times New Roman" w:hAnsi="Times New Roman"/>
          <w:sz w:val="24"/>
          <w:szCs w:val="24"/>
        </w:rPr>
        <w:t>согласно их</w:t>
      </w:r>
      <w:proofErr w:type="gramEnd"/>
      <w:r w:rsidR="00194190" w:rsidRPr="00194190">
        <w:rPr>
          <w:rFonts w:ascii="Times New Roman" w:hAnsi="Times New Roman"/>
          <w:sz w:val="24"/>
          <w:szCs w:val="24"/>
        </w:rPr>
        <w:t xml:space="preserve"> целевому (функциональному) назначению.</w:t>
      </w:r>
    </w:p>
    <w:p w:rsidR="00194190" w:rsidRPr="00194190" w:rsidRDefault="00194190" w:rsidP="00706713">
      <w:pPr>
        <w:spacing w:after="0"/>
        <w:jc w:val="both"/>
        <w:rPr>
          <w:rFonts w:ascii="Times New Roman" w:hAnsi="Times New Roman"/>
          <w:sz w:val="24"/>
          <w:szCs w:val="24"/>
        </w:rPr>
      </w:pPr>
      <w:r w:rsidRPr="00D30508">
        <w:rPr>
          <w:rFonts w:ascii="Times New Roman" w:hAnsi="Times New Roman"/>
          <w:b/>
          <w:sz w:val="24"/>
          <w:szCs w:val="24"/>
        </w:rPr>
        <w:t>2.6.1</w:t>
      </w:r>
      <w:r w:rsidR="00192259">
        <w:rPr>
          <w:rFonts w:ascii="Times New Roman" w:hAnsi="Times New Roman"/>
          <w:b/>
          <w:sz w:val="24"/>
          <w:szCs w:val="24"/>
        </w:rPr>
        <w:t>9</w:t>
      </w:r>
      <w:r w:rsidRPr="00D30508">
        <w:rPr>
          <w:rFonts w:ascii="Times New Roman" w:hAnsi="Times New Roman"/>
          <w:b/>
          <w:sz w:val="24"/>
          <w:szCs w:val="24"/>
        </w:rPr>
        <w:t>.1.</w:t>
      </w:r>
      <w:r w:rsidRPr="00194190">
        <w:rPr>
          <w:rFonts w:ascii="Times New Roman" w:hAnsi="Times New Roman"/>
          <w:sz w:val="24"/>
          <w:szCs w:val="24"/>
        </w:rPr>
        <w:t xml:space="preserve"> Расходы по приобретению медицинских материалов отражаются с учетом следующих правил.</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На подстатью КОСГУ 341 относятся расходы по приобретению материальных запасов (включая инструментарий), непосредственно используемых (потребляемых) при оказании медицинских услуг согласно стандартам (правилам) оказания медицинских услуг. Отнесение объектов учета к лекарственным препаратам осуществляется с учетом данных Государственного реестра лекарственных средств (www.grls.rosminzdrav.ru).</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На подстатью КОСГУ 346 относятся расходы по приобретению медицинских материалов учреждениями, не оказывающими медицинские услуги. </w:t>
      </w:r>
    </w:p>
    <w:p w:rsidR="00194190" w:rsidRPr="00194190" w:rsidRDefault="00194190" w:rsidP="00706713">
      <w:pPr>
        <w:spacing w:after="0"/>
        <w:jc w:val="both"/>
        <w:rPr>
          <w:rFonts w:ascii="Times New Roman" w:hAnsi="Times New Roman"/>
          <w:sz w:val="24"/>
          <w:szCs w:val="24"/>
        </w:rPr>
      </w:pPr>
      <w:r w:rsidRPr="00706713">
        <w:rPr>
          <w:rFonts w:ascii="Times New Roman" w:hAnsi="Times New Roman"/>
          <w:b/>
          <w:sz w:val="24"/>
          <w:szCs w:val="24"/>
        </w:rPr>
        <w:lastRenderedPageBreak/>
        <w:t>2.6.19.2.</w:t>
      </w:r>
      <w:r w:rsidRPr="00194190">
        <w:rPr>
          <w:rFonts w:ascii="Times New Roman" w:hAnsi="Times New Roman"/>
          <w:sz w:val="24"/>
          <w:szCs w:val="24"/>
        </w:rPr>
        <w:t xml:space="preserve"> Расходы по приобретению продуктов питания отражаются с учетом следующих правил.</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На подстатью КОСГУ 342 относятся расходы по приобретению продуктов питания в целях реализации функции Учреждения по обеспечению питанием какой-либо категории физических лиц. Списание таких продуктов питания осуществляется на основании Меню-требования (ф. 0504202).</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На подстатью КОСГУ 341 относятся расходы по приобретению продуктов питания, использование которых предусмотрено стандартом оказания медицинской услуги. На подстатью КОСГУ 349 относятся расходы на приобретение продуктов питания в целях дарения (награждения). В иных случаях расходы на приобретение продуктов питания </w:t>
      </w:r>
      <w:r w:rsidR="00D30508">
        <w:rPr>
          <w:rFonts w:ascii="Times New Roman" w:hAnsi="Times New Roman"/>
          <w:sz w:val="24"/>
          <w:szCs w:val="24"/>
        </w:rPr>
        <w:t xml:space="preserve">и питьевую воду </w:t>
      </w:r>
      <w:r w:rsidRPr="00194190">
        <w:rPr>
          <w:rFonts w:ascii="Times New Roman" w:hAnsi="Times New Roman"/>
          <w:sz w:val="24"/>
          <w:szCs w:val="24"/>
        </w:rPr>
        <w:t>отражаются по подстатье КОСГУ 346</w:t>
      </w:r>
      <w:r w:rsidR="00D30508">
        <w:rPr>
          <w:rFonts w:ascii="Times New Roman" w:hAnsi="Times New Roman"/>
          <w:sz w:val="24"/>
          <w:szCs w:val="24"/>
        </w:rPr>
        <w:t xml:space="preserve"> </w:t>
      </w:r>
      <w:r w:rsidRPr="00194190">
        <w:rPr>
          <w:rFonts w:ascii="Times New Roman" w:hAnsi="Times New Roman"/>
          <w:sz w:val="24"/>
          <w:szCs w:val="24"/>
        </w:rPr>
        <w:t>.</w:t>
      </w:r>
    </w:p>
    <w:p w:rsidR="00194190" w:rsidRPr="00194190" w:rsidRDefault="00194190" w:rsidP="00706713">
      <w:pPr>
        <w:spacing w:after="0"/>
        <w:jc w:val="both"/>
        <w:rPr>
          <w:rFonts w:ascii="Times New Roman" w:hAnsi="Times New Roman"/>
          <w:sz w:val="24"/>
          <w:szCs w:val="24"/>
        </w:rPr>
      </w:pPr>
      <w:r w:rsidRPr="00D30508">
        <w:rPr>
          <w:rFonts w:ascii="Times New Roman" w:hAnsi="Times New Roman"/>
          <w:b/>
          <w:sz w:val="24"/>
          <w:szCs w:val="24"/>
        </w:rPr>
        <w:t>2.6.19.3.</w:t>
      </w:r>
      <w:r w:rsidRPr="00194190">
        <w:rPr>
          <w:rFonts w:ascii="Times New Roman" w:hAnsi="Times New Roman"/>
          <w:sz w:val="24"/>
          <w:szCs w:val="24"/>
        </w:rPr>
        <w:t xml:space="preserve"> Расходы по приобретению строительных материалов отражаются с учетом следующих правил.</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На подстатью КОСГУ 344 относятся расходы по приобретению строительных материалов для текущего или капитального ремонта объектов недвижимого имущества подрядным способом или силами учреждения. По всем ремонтным работам, осуществляемым силами учреждения, составляется Смета.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На подстатью КОСГУ 346 относятся расходы по приобретению строительных материалов для ремонта объектов движимого имущества, а также для изготовления других материальных запасов.</w:t>
      </w:r>
    </w:p>
    <w:p w:rsidR="00194190" w:rsidRPr="00194190" w:rsidRDefault="00194190" w:rsidP="00706713">
      <w:pPr>
        <w:spacing w:after="0"/>
        <w:jc w:val="both"/>
        <w:rPr>
          <w:rFonts w:ascii="Times New Roman" w:hAnsi="Times New Roman"/>
          <w:sz w:val="24"/>
          <w:szCs w:val="24"/>
        </w:rPr>
      </w:pPr>
      <w:r w:rsidRPr="00D30508">
        <w:rPr>
          <w:rFonts w:ascii="Times New Roman" w:hAnsi="Times New Roman"/>
          <w:b/>
          <w:sz w:val="24"/>
          <w:szCs w:val="24"/>
        </w:rPr>
        <w:t>2.6.19.4.</w:t>
      </w:r>
      <w:r w:rsidRPr="00194190">
        <w:rPr>
          <w:rFonts w:ascii="Times New Roman" w:hAnsi="Times New Roman"/>
          <w:sz w:val="24"/>
          <w:szCs w:val="24"/>
        </w:rPr>
        <w:t xml:space="preserve"> Расходы по приобретению мягкого инвентаря отражаются с учетом следующих правил.</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На подстатью КОСГУ 345 относятся расходы на приобретение одноразовой одежды, применяемой в качестве средства индивидуальной защиты. Не относятся к мягкому инвентарю медицинские маски и медицинские перчатки, со сроком использования не превышающим 12 месяцев, не предназначенные формирования комплектов средств индивидуальной защиты (специальной одежды).</w:t>
      </w:r>
    </w:p>
    <w:p w:rsidR="00194190" w:rsidRPr="00194190" w:rsidRDefault="00194190" w:rsidP="00706713">
      <w:pPr>
        <w:spacing w:after="0"/>
        <w:jc w:val="both"/>
        <w:rPr>
          <w:rFonts w:ascii="Times New Roman" w:hAnsi="Times New Roman"/>
          <w:sz w:val="24"/>
          <w:szCs w:val="24"/>
        </w:rPr>
      </w:pPr>
      <w:r w:rsidRPr="00D30508">
        <w:rPr>
          <w:rFonts w:ascii="Times New Roman" w:hAnsi="Times New Roman"/>
          <w:b/>
          <w:sz w:val="24"/>
          <w:szCs w:val="24"/>
        </w:rPr>
        <w:t>2.6.19.5.</w:t>
      </w:r>
      <w:r w:rsidRPr="00194190">
        <w:rPr>
          <w:rFonts w:ascii="Times New Roman" w:hAnsi="Times New Roman"/>
          <w:sz w:val="24"/>
          <w:szCs w:val="24"/>
        </w:rPr>
        <w:t xml:space="preserve"> На подстатью КОСГУ 346 относятся расходы на приобретение:</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товаров и материальных запасов для изготовления готовой продукции;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расходных материалов и запасных частей к оборудованию, в том числе медицинскому.</w:t>
      </w:r>
    </w:p>
    <w:p w:rsidR="00192259" w:rsidRPr="00263724" w:rsidRDefault="00194190" w:rsidP="00192259">
      <w:pPr>
        <w:spacing w:after="0" w:line="240" w:lineRule="auto"/>
        <w:jc w:val="both"/>
        <w:rPr>
          <w:rFonts w:ascii="Times New Roman" w:hAnsi="Times New Roman"/>
          <w:sz w:val="24"/>
          <w:szCs w:val="24"/>
          <w:shd w:val="clear" w:color="auto" w:fill="FFFFFF"/>
        </w:rPr>
      </w:pPr>
      <w:r w:rsidRPr="00D30508">
        <w:rPr>
          <w:rFonts w:ascii="Times New Roman" w:hAnsi="Times New Roman"/>
          <w:b/>
          <w:sz w:val="24"/>
          <w:szCs w:val="24"/>
        </w:rPr>
        <w:t>2.6.19.6.</w:t>
      </w:r>
      <w:r w:rsidRPr="00194190">
        <w:rPr>
          <w:rFonts w:ascii="Times New Roman" w:hAnsi="Times New Roman"/>
          <w:sz w:val="24"/>
          <w:szCs w:val="24"/>
        </w:rPr>
        <w:t xml:space="preserve"> На подстатью КОСГУ 349 относятся расходы по приобретению материальных запасов в целях дарения (награждения), в том</w:t>
      </w:r>
      <w:r w:rsidR="00D30508">
        <w:rPr>
          <w:rFonts w:ascii="Times New Roman" w:hAnsi="Times New Roman"/>
          <w:sz w:val="24"/>
          <w:szCs w:val="24"/>
        </w:rPr>
        <w:t xml:space="preserve"> числе подарочных сертификатов</w:t>
      </w:r>
      <w:r w:rsidR="00192259" w:rsidRPr="00192259">
        <w:rPr>
          <w:rFonts w:ascii="Arial" w:hAnsi="Arial" w:cs="Arial"/>
          <w:sz w:val="24"/>
          <w:szCs w:val="24"/>
          <w:shd w:val="clear" w:color="auto" w:fill="FFFFFF"/>
        </w:rPr>
        <w:t xml:space="preserve"> </w:t>
      </w:r>
      <w:r w:rsidR="00192259" w:rsidRPr="00263724">
        <w:rPr>
          <w:rFonts w:ascii="Times New Roman" w:hAnsi="Times New Roman"/>
          <w:sz w:val="24"/>
          <w:szCs w:val="24"/>
          <w:shd w:val="clear" w:color="auto" w:fill="FFFFFF"/>
        </w:rPr>
        <w:t>в следующих случаях:</w:t>
      </w:r>
    </w:p>
    <w:p w:rsidR="00192259" w:rsidRPr="00263724" w:rsidRDefault="00192259" w:rsidP="00192259">
      <w:pPr>
        <w:spacing w:after="0" w:line="240" w:lineRule="auto"/>
        <w:jc w:val="both"/>
        <w:rPr>
          <w:rFonts w:ascii="Times New Roman" w:hAnsi="Times New Roman"/>
          <w:sz w:val="24"/>
          <w:szCs w:val="24"/>
          <w:shd w:val="clear" w:color="auto" w:fill="FFFFFF"/>
        </w:rPr>
      </w:pPr>
      <w:r w:rsidRPr="00263724">
        <w:rPr>
          <w:rFonts w:ascii="Times New Roman" w:hAnsi="Times New Roman"/>
          <w:sz w:val="24"/>
          <w:szCs w:val="24"/>
          <w:shd w:val="clear" w:color="auto" w:fill="FFFFFF"/>
        </w:rPr>
        <w:t>- если планируется заключение договоров дарения с конкретными лицами согласно требованиям главы 32 «Дарение» Гражданского кодекса РФ (с оформлением единого договора или путем оформления совокупности документов);</w:t>
      </w:r>
    </w:p>
    <w:p w:rsidR="00192259" w:rsidRPr="00263724" w:rsidRDefault="00192259" w:rsidP="00192259">
      <w:pPr>
        <w:spacing w:after="0" w:line="240" w:lineRule="auto"/>
        <w:jc w:val="both"/>
        <w:rPr>
          <w:rFonts w:ascii="Times New Roman" w:hAnsi="Times New Roman"/>
          <w:sz w:val="24"/>
          <w:szCs w:val="24"/>
          <w:shd w:val="clear" w:color="auto" w:fill="FFFFFF"/>
        </w:rPr>
      </w:pPr>
      <w:r w:rsidRPr="00263724">
        <w:rPr>
          <w:rFonts w:ascii="Times New Roman" w:hAnsi="Times New Roman"/>
          <w:sz w:val="24"/>
          <w:szCs w:val="24"/>
          <w:shd w:val="clear" w:color="auto" w:fill="FFFFFF"/>
        </w:rPr>
        <w:t>- если при планировании мероприятия предусматривается закупка каких-либо материальных запасов по определенной норме на каждого участника мероприятия и не предполагается контроль их обязательного использования участниками непосредственно при проведении мероприятия согласно соответствующей программе.</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В иных случаях материальные запасы, приобретаемые в целях использования в уставной деятельности Учреждения по организации мероприятия, оплачиваются по подстатьям КОСГУ 341-346 согласно их целевому назначению.</w:t>
      </w:r>
    </w:p>
    <w:p w:rsidR="00194190" w:rsidRPr="00194190" w:rsidRDefault="00194190" w:rsidP="00706713">
      <w:pPr>
        <w:spacing w:after="0"/>
        <w:jc w:val="both"/>
        <w:rPr>
          <w:rFonts w:ascii="Times New Roman" w:hAnsi="Times New Roman"/>
          <w:sz w:val="24"/>
          <w:szCs w:val="24"/>
        </w:rPr>
      </w:pPr>
      <w:r w:rsidRPr="00D30508">
        <w:rPr>
          <w:rFonts w:ascii="Times New Roman" w:hAnsi="Times New Roman"/>
          <w:b/>
          <w:sz w:val="24"/>
          <w:szCs w:val="24"/>
        </w:rPr>
        <w:t>2.6.20.</w:t>
      </w:r>
      <w:r w:rsidRPr="00194190">
        <w:rPr>
          <w:rFonts w:ascii="Times New Roman" w:hAnsi="Times New Roman"/>
          <w:sz w:val="24"/>
          <w:szCs w:val="24"/>
        </w:rPr>
        <w:t xml:space="preserve"> Выбор аналитического счета для учета материальных запасов осуществляется на основании положений п. 118 Инструкции № 157н, отраслевых нормативных правовых актов и Общероссийского классификатора продукции по видам экономической деятельности.</w:t>
      </w:r>
    </w:p>
    <w:p w:rsidR="00194190" w:rsidRPr="00194190" w:rsidRDefault="00194190" w:rsidP="00706713">
      <w:pPr>
        <w:spacing w:after="0"/>
        <w:jc w:val="both"/>
        <w:rPr>
          <w:rFonts w:ascii="Times New Roman" w:hAnsi="Times New Roman"/>
          <w:sz w:val="24"/>
          <w:szCs w:val="24"/>
        </w:rPr>
      </w:pPr>
      <w:r w:rsidRPr="00D30508">
        <w:rPr>
          <w:rFonts w:ascii="Times New Roman" w:hAnsi="Times New Roman"/>
          <w:b/>
          <w:sz w:val="24"/>
          <w:szCs w:val="24"/>
        </w:rPr>
        <w:t>2.6.20.1.</w:t>
      </w:r>
      <w:r w:rsidRPr="00194190">
        <w:rPr>
          <w:rFonts w:ascii="Times New Roman" w:hAnsi="Times New Roman"/>
          <w:sz w:val="24"/>
          <w:szCs w:val="24"/>
        </w:rPr>
        <w:t xml:space="preserve"> На счетах 0 105 21 000 и 0 105 31 000 подлежат отражению все оплаченные по подстатье КОСГУ 341 лекарственные препараты и материалы, применяемые в медицинских целях</w:t>
      </w:r>
      <w:proofErr w:type="gramStart"/>
      <w:r w:rsidRPr="00194190">
        <w:rPr>
          <w:rFonts w:ascii="Times New Roman" w:hAnsi="Times New Roman"/>
          <w:sz w:val="24"/>
          <w:szCs w:val="24"/>
        </w:rPr>
        <w:t xml:space="preserve"> .</w:t>
      </w:r>
      <w:proofErr w:type="gramEnd"/>
      <w:r w:rsidRPr="00194190">
        <w:rPr>
          <w:rFonts w:ascii="Times New Roman" w:hAnsi="Times New Roman"/>
          <w:sz w:val="24"/>
          <w:szCs w:val="24"/>
        </w:rPr>
        <w:t xml:space="preserve"> На </w:t>
      </w:r>
      <w:r w:rsidRPr="00194190">
        <w:rPr>
          <w:rFonts w:ascii="Times New Roman" w:hAnsi="Times New Roman"/>
          <w:sz w:val="24"/>
          <w:szCs w:val="24"/>
        </w:rPr>
        <w:lastRenderedPageBreak/>
        <w:t>счетах 0 105 26 000 и  0 105 36 000 отражаются медицинские материалы, которые не планируется использовать для оказания медицинских услуг</w:t>
      </w:r>
      <w:r w:rsidR="00D30508">
        <w:rPr>
          <w:rFonts w:ascii="Times New Roman" w:hAnsi="Times New Roman"/>
          <w:sz w:val="24"/>
          <w:szCs w:val="24"/>
        </w:rPr>
        <w:t>.</w:t>
      </w:r>
    </w:p>
    <w:p w:rsidR="00194190" w:rsidRPr="00194190" w:rsidRDefault="00194190" w:rsidP="00706713">
      <w:pPr>
        <w:spacing w:after="0"/>
        <w:jc w:val="both"/>
        <w:rPr>
          <w:rFonts w:ascii="Times New Roman" w:hAnsi="Times New Roman"/>
          <w:sz w:val="24"/>
          <w:szCs w:val="24"/>
        </w:rPr>
      </w:pPr>
      <w:r w:rsidRPr="00D062F8">
        <w:rPr>
          <w:rFonts w:ascii="Times New Roman" w:hAnsi="Times New Roman"/>
          <w:b/>
          <w:sz w:val="24"/>
          <w:szCs w:val="24"/>
        </w:rPr>
        <w:t>2.6.20.2.</w:t>
      </w:r>
      <w:r w:rsidRPr="00194190">
        <w:rPr>
          <w:rFonts w:ascii="Times New Roman" w:hAnsi="Times New Roman"/>
          <w:sz w:val="24"/>
          <w:szCs w:val="24"/>
        </w:rPr>
        <w:t xml:space="preserve"> Строительные материалы, в том числе предназначенные для ремонта (содержания) движимого имущества</w:t>
      </w:r>
      <w:proofErr w:type="gramStart"/>
      <w:r w:rsidRPr="00194190">
        <w:rPr>
          <w:rFonts w:ascii="Times New Roman" w:hAnsi="Times New Roman"/>
          <w:sz w:val="24"/>
          <w:szCs w:val="24"/>
        </w:rPr>
        <w:t xml:space="preserve"> ,</w:t>
      </w:r>
      <w:proofErr w:type="gramEnd"/>
      <w:r w:rsidRPr="00194190">
        <w:rPr>
          <w:rFonts w:ascii="Times New Roman" w:hAnsi="Times New Roman"/>
          <w:sz w:val="24"/>
          <w:szCs w:val="24"/>
        </w:rPr>
        <w:t xml:space="preserve"> подлежат учету на счетах 0 105 24 000, 0 105 34 000.</w:t>
      </w:r>
    </w:p>
    <w:p w:rsidR="00194190" w:rsidRPr="00194190" w:rsidRDefault="00194190" w:rsidP="00706713">
      <w:pPr>
        <w:spacing w:after="0"/>
        <w:jc w:val="both"/>
        <w:rPr>
          <w:rFonts w:ascii="Times New Roman" w:hAnsi="Times New Roman"/>
          <w:sz w:val="24"/>
          <w:szCs w:val="24"/>
        </w:rPr>
      </w:pPr>
      <w:r w:rsidRPr="00D062F8">
        <w:rPr>
          <w:rFonts w:ascii="Times New Roman" w:hAnsi="Times New Roman"/>
          <w:b/>
          <w:sz w:val="24"/>
          <w:szCs w:val="24"/>
        </w:rPr>
        <w:t>2.6.20.3.</w:t>
      </w:r>
      <w:r w:rsidRPr="00194190">
        <w:rPr>
          <w:rFonts w:ascii="Times New Roman" w:hAnsi="Times New Roman"/>
          <w:sz w:val="24"/>
          <w:szCs w:val="24"/>
        </w:rPr>
        <w:t xml:space="preserve"> Материальные запасы, приобретаемые в целях дарения (награждения), подлежат постановке на учет на счета 0 105 26 349, 0 105 36 349.</w:t>
      </w:r>
    </w:p>
    <w:p w:rsidR="00194190" w:rsidRDefault="00194190" w:rsidP="00706713">
      <w:pPr>
        <w:spacing w:after="0"/>
        <w:jc w:val="both"/>
        <w:rPr>
          <w:rFonts w:ascii="Times New Roman" w:hAnsi="Times New Roman"/>
          <w:sz w:val="24"/>
          <w:szCs w:val="24"/>
        </w:rPr>
      </w:pPr>
      <w:r w:rsidRPr="00D062F8">
        <w:rPr>
          <w:rFonts w:ascii="Times New Roman" w:hAnsi="Times New Roman"/>
          <w:b/>
          <w:sz w:val="24"/>
          <w:szCs w:val="24"/>
        </w:rPr>
        <w:t>2.6.20.4.</w:t>
      </w:r>
      <w:r w:rsidRPr="00194190">
        <w:rPr>
          <w:rFonts w:ascii="Times New Roman" w:hAnsi="Times New Roman"/>
          <w:sz w:val="24"/>
          <w:szCs w:val="24"/>
        </w:rPr>
        <w:t xml:space="preserve"> Материальные запасы, оплачиваемые Учреждением в качестве выплат в натуральной форме, в том числе по подстатье КОСГУ 214, подлежат постановке на учет на счета 0 105 26 346, 0 105 36 346 . </w:t>
      </w:r>
    </w:p>
    <w:p w:rsidR="00DC2F1F" w:rsidRPr="00263724" w:rsidRDefault="00DC2F1F" w:rsidP="00DC2F1F">
      <w:pPr>
        <w:spacing w:after="0" w:line="240" w:lineRule="auto"/>
        <w:jc w:val="both"/>
        <w:rPr>
          <w:rFonts w:ascii="Times New Roman" w:hAnsi="Times New Roman"/>
          <w:sz w:val="24"/>
          <w:szCs w:val="24"/>
        </w:rPr>
      </w:pPr>
      <w:r w:rsidRPr="00263724">
        <w:rPr>
          <w:rFonts w:ascii="Times New Roman" w:hAnsi="Times New Roman"/>
          <w:sz w:val="24"/>
          <w:szCs w:val="24"/>
          <w:shd w:val="clear" w:color="auto" w:fill="FFFFFF"/>
        </w:rPr>
        <w:t xml:space="preserve">2.6.21. Если </w:t>
      </w:r>
      <w:r w:rsidRPr="00263724">
        <w:rPr>
          <w:rFonts w:ascii="Times New Roman" w:hAnsi="Times New Roman"/>
          <w:sz w:val="24"/>
          <w:szCs w:val="24"/>
        </w:rPr>
        <w:t>материальные запасы перестали отвечать понятию «актив», они списываются с учета корреспонденцией:</w:t>
      </w:r>
    </w:p>
    <w:p w:rsidR="00DC2F1F" w:rsidRPr="00263724" w:rsidRDefault="00DC2F1F" w:rsidP="00DC2F1F">
      <w:pPr>
        <w:autoSpaceDE w:val="0"/>
        <w:autoSpaceDN w:val="0"/>
        <w:adjustRightInd w:val="0"/>
        <w:spacing w:after="0" w:line="240" w:lineRule="auto"/>
        <w:jc w:val="both"/>
        <w:rPr>
          <w:rFonts w:ascii="Times New Roman" w:hAnsi="Times New Roman"/>
          <w:bCs/>
          <w:sz w:val="24"/>
          <w:szCs w:val="24"/>
        </w:rPr>
      </w:pPr>
      <w:r w:rsidRPr="00263724">
        <w:rPr>
          <w:rFonts w:ascii="Times New Roman" w:hAnsi="Times New Roman"/>
          <w:bCs/>
          <w:sz w:val="24"/>
          <w:szCs w:val="24"/>
        </w:rPr>
        <w:t xml:space="preserve">Дебет 0 401 10 172 Кредит 0 105 ХХ 44Х </w:t>
      </w:r>
    </w:p>
    <w:p w:rsidR="00DC2F1F" w:rsidRPr="00263724" w:rsidRDefault="00DC2F1F" w:rsidP="00DC2F1F">
      <w:pPr>
        <w:autoSpaceDE w:val="0"/>
        <w:autoSpaceDN w:val="0"/>
        <w:adjustRightInd w:val="0"/>
        <w:spacing w:after="0" w:line="240" w:lineRule="auto"/>
        <w:jc w:val="both"/>
        <w:rPr>
          <w:rFonts w:ascii="Times New Roman" w:hAnsi="Times New Roman"/>
          <w:sz w:val="24"/>
          <w:szCs w:val="24"/>
        </w:rPr>
      </w:pPr>
      <w:r w:rsidRPr="00263724">
        <w:rPr>
          <w:rFonts w:ascii="Times New Roman" w:hAnsi="Times New Roman"/>
          <w:sz w:val="24"/>
          <w:szCs w:val="24"/>
        </w:rPr>
        <w:t xml:space="preserve">с одновременным  отнесением на </w:t>
      </w:r>
      <w:proofErr w:type="spellStart"/>
      <w:r w:rsidRPr="00263724">
        <w:rPr>
          <w:rFonts w:ascii="Times New Roman" w:hAnsi="Times New Roman"/>
          <w:sz w:val="24"/>
          <w:szCs w:val="24"/>
        </w:rPr>
        <w:t>забалансовый</w:t>
      </w:r>
      <w:proofErr w:type="spellEnd"/>
      <w:r w:rsidRPr="00263724">
        <w:rPr>
          <w:rFonts w:ascii="Times New Roman" w:hAnsi="Times New Roman"/>
          <w:sz w:val="24"/>
          <w:szCs w:val="24"/>
        </w:rPr>
        <w:t xml:space="preserve"> счет 02 "Материальные ценности на хранении" до уничтожения, утилизации, принятия решения о передаче, продаже, и т.д.</w:t>
      </w:r>
    </w:p>
    <w:p w:rsidR="00DC2F1F" w:rsidRPr="00263724" w:rsidRDefault="00DC2F1F" w:rsidP="00DC2F1F">
      <w:pPr>
        <w:spacing w:after="0" w:line="240" w:lineRule="auto"/>
        <w:jc w:val="both"/>
        <w:rPr>
          <w:rFonts w:ascii="Times New Roman" w:hAnsi="Times New Roman"/>
          <w:sz w:val="24"/>
          <w:szCs w:val="24"/>
        </w:rPr>
      </w:pPr>
      <w:r w:rsidRPr="00263724">
        <w:rPr>
          <w:rFonts w:ascii="Times New Roman" w:hAnsi="Times New Roman"/>
          <w:sz w:val="24"/>
          <w:szCs w:val="24"/>
        </w:rPr>
        <w:t xml:space="preserve">2.6.22. </w:t>
      </w:r>
      <w:proofErr w:type="gramStart"/>
      <w:r w:rsidRPr="00263724">
        <w:rPr>
          <w:rFonts w:ascii="Times New Roman" w:hAnsi="Times New Roman"/>
          <w:sz w:val="24"/>
          <w:szCs w:val="24"/>
        </w:rPr>
        <w:t>Учреждение может осуществлять временное заимствование материальных запасов с КФО 2 (приносящая доход деятельности) для применения (использования) по КФО 4 (государственное (муниципальное) задание.</w:t>
      </w:r>
      <w:proofErr w:type="gramEnd"/>
      <w:r w:rsidRPr="00263724">
        <w:rPr>
          <w:rFonts w:ascii="Times New Roman" w:hAnsi="Times New Roman"/>
          <w:sz w:val="24"/>
          <w:szCs w:val="24"/>
        </w:rPr>
        <w:t xml:space="preserve"> Заимствование отражается в учете с применением счета  0 304 06 000 "Расчеты с прочими кредиторами".</w:t>
      </w:r>
    </w:p>
    <w:p w:rsidR="00DC2F1F" w:rsidRPr="00263724" w:rsidRDefault="00DC2F1F" w:rsidP="00DC2F1F">
      <w:pPr>
        <w:pStyle w:val="s1"/>
        <w:spacing w:before="0" w:beforeAutospacing="0" w:after="0" w:afterAutospacing="0"/>
        <w:jc w:val="both"/>
      </w:pPr>
      <w:r w:rsidRPr="00263724">
        <w:t xml:space="preserve">2.6.23. </w:t>
      </w:r>
      <w:proofErr w:type="gramStart"/>
      <w:r w:rsidRPr="00263724">
        <w:t xml:space="preserve">При выдаче имущества, предназначенного для выдачи напрокат и учтенного в составе материальных запасов на счете 0 105 06 000,  в прокат на срок не более суток (выдача и возврат имущества происходит в один день), в бухгалтерском учете не отражается внутреннее перемещение на счете 105 06 и увеличение/уменьшение на </w:t>
      </w:r>
      <w:proofErr w:type="spellStart"/>
      <w:r w:rsidRPr="00263724">
        <w:t>забалансовом</w:t>
      </w:r>
      <w:proofErr w:type="spellEnd"/>
      <w:r w:rsidRPr="00263724">
        <w:t xml:space="preserve"> счете 25. </w:t>
      </w:r>
      <w:proofErr w:type="gramEnd"/>
    </w:p>
    <w:p w:rsidR="00DC2F1F" w:rsidRPr="00263724" w:rsidRDefault="00DC2F1F" w:rsidP="00DC2F1F">
      <w:pPr>
        <w:pStyle w:val="s1"/>
        <w:spacing w:before="0" w:beforeAutospacing="0" w:after="0" w:afterAutospacing="0"/>
        <w:jc w:val="both"/>
      </w:pPr>
      <w:r w:rsidRPr="00263724">
        <w:t>Контроль за движением имущества осуществляется в местах проката ответственным за выдачу  лицом (лицами), назначенны</w:t>
      </w:r>
      <w:proofErr w:type="gramStart"/>
      <w:r w:rsidRPr="00263724">
        <w:t>м(</w:t>
      </w:r>
      <w:proofErr w:type="gramEnd"/>
      <w:r w:rsidRPr="00263724">
        <w:t>и) отдельным приказом (распоряжением) руководителя Учреждения, информация о выдаче и возврате имущества фиксируется этим(и) лицом (лицами) в специальном журнале (книге).</w:t>
      </w:r>
    </w:p>
    <w:p w:rsidR="00DC2F1F" w:rsidRPr="00263724" w:rsidRDefault="00DC2F1F" w:rsidP="00DC2F1F">
      <w:pPr>
        <w:pStyle w:val="s1"/>
        <w:spacing w:before="0" w:beforeAutospacing="0" w:after="0" w:afterAutospacing="0"/>
        <w:jc w:val="both"/>
      </w:pPr>
      <w:r w:rsidRPr="00263724">
        <w:t xml:space="preserve">2.6.24. К материальным запасам относятся материальные ценности независимо от их стоимости и срока службы, виды которых перечислены в </w:t>
      </w:r>
      <w:proofErr w:type="spellStart"/>
      <w:r w:rsidRPr="00263724">
        <w:t>пп</w:t>
      </w:r>
      <w:proofErr w:type="spellEnd"/>
      <w:r w:rsidRPr="00263724">
        <w:t xml:space="preserve">. 99 и 118 Инструкции </w:t>
      </w:r>
      <w:r w:rsidRPr="00263724">
        <w:rPr>
          <w:lang w:val="en-US"/>
        </w:rPr>
        <w:t>N</w:t>
      </w:r>
      <w:r w:rsidRPr="00263724">
        <w:t xml:space="preserve"> 157н, в том числе:</w:t>
      </w:r>
    </w:p>
    <w:p w:rsidR="00DC2F1F" w:rsidRPr="00263724" w:rsidRDefault="00DC2F1F" w:rsidP="00DC2F1F">
      <w:pPr>
        <w:spacing w:after="0" w:line="240" w:lineRule="auto"/>
        <w:jc w:val="both"/>
        <w:rPr>
          <w:rFonts w:ascii="Times New Roman" w:hAnsi="Times New Roman"/>
          <w:sz w:val="24"/>
          <w:szCs w:val="24"/>
        </w:rPr>
      </w:pPr>
      <w:r w:rsidRPr="00263724">
        <w:rPr>
          <w:rFonts w:ascii="Times New Roman" w:hAnsi="Times New Roman"/>
          <w:sz w:val="24"/>
          <w:szCs w:val="24"/>
        </w:rPr>
        <w:t>- средства пожаротушения: багор, лом, топор, штыковая лопата, конусное ведро, одноразовый огнетушитель и др.;</w:t>
      </w:r>
    </w:p>
    <w:p w:rsidR="00DC2F1F" w:rsidRPr="00263724" w:rsidRDefault="00DC2F1F" w:rsidP="00DC2F1F">
      <w:pPr>
        <w:spacing w:after="0" w:line="240" w:lineRule="auto"/>
        <w:jc w:val="both"/>
        <w:rPr>
          <w:rFonts w:ascii="Times New Roman" w:hAnsi="Times New Roman"/>
          <w:sz w:val="24"/>
          <w:szCs w:val="24"/>
        </w:rPr>
      </w:pPr>
      <w:proofErr w:type="gramStart"/>
      <w:r w:rsidRPr="00263724">
        <w:rPr>
          <w:rFonts w:ascii="Times New Roman" w:hAnsi="Times New Roman"/>
          <w:sz w:val="24"/>
          <w:szCs w:val="24"/>
        </w:rPr>
        <w:t>-  инвентарь для уборки офисных помещений, территорий, рабочих мест: тачки, носилки, ведра, тазы, лопаты, грабли, швабры, метлы, веники и др.;</w:t>
      </w:r>
      <w:proofErr w:type="gramEnd"/>
    </w:p>
    <w:p w:rsidR="00DC2F1F" w:rsidRPr="00263724" w:rsidRDefault="00DC2F1F" w:rsidP="00DC2F1F">
      <w:pPr>
        <w:spacing w:after="0" w:line="240" w:lineRule="auto"/>
        <w:jc w:val="both"/>
        <w:rPr>
          <w:rFonts w:ascii="Times New Roman" w:hAnsi="Times New Roman"/>
          <w:sz w:val="24"/>
          <w:szCs w:val="24"/>
        </w:rPr>
      </w:pPr>
      <w:r w:rsidRPr="00263724">
        <w:rPr>
          <w:rFonts w:ascii="Times New Roman" w:hAnsi="Times New Roman"/>
          <w:sz w:val="24"/>
          <w:szCs w:val="24"/>
        </w:rPr>
        <w:t xml:space="preserve">- оборудование, приобретенное с целью проведения текущего ремонта автоматизированного рабочего места (компьютера) путем замены вышедших из строя составных частей, комплектующих  </w:t>
      </w:r>
      <w:r w:rsidRPr="00263724">
        <w:rPr>
          <w:rFonts w:ascii="Times New Roman" w:eastAsia="Calibri" w:hAnsi="Times New Roman"/>
          <w:sz w:val="24"/>
          <w:szCs w:val="24"/>
          <w:lang w:eastAsia="en-US"/>
        </w:rPr>
        <w:t>АРМ (компьютер), или приобретенное по отдельным договорам для дальнейшей сборки нового АРМа (компьютера): системные блоки, мониторы, клавиатуры, манипуляторы «мышь» и др.;</w:t>
      </w:r>
    </w:p>
    <w:p w:rsidR="00DC2F1F" w:rsidRPr="00263724" w:rsidRDefault="00DC2F1F" w:rsidP="00DC2F1F">
      <w:pPr>
        <w:spacing w:after="0" w:line="240" w:lineRule="auto"/>
        <w:jc w:val="both"/>
        <w:rPr>
          <w:rFonts w:ascii="Times New Roman" w:hAnsi="Times New Roman"/>
          <w:sz w:val="24"/>
          <w:szCs w:val="24"/>
        </w:rPr>
      </w:pPr>
      <w:proofErr w:type="gramStart"/>
      <w:r w:rsidRPr="00263724">
        <w:rPr>
          <w:rFonts w:ascii="Times New Roman" w:hAnsi="Times New Roman"/>
          <w:sz w:val="24"/>
          <w:szCs w:val="24"/>
        </w:rPr>
        <w:t>- инвентарь для ремонта помещений, инструмент садовый, слесарно-монтажный, столярно-плотницкий, ручной, малярный: стремянки, молотки, топоры, плоскогубцы, отвертки, ножовки по дереву и металлу, гаечные ключи, кисти малярные, секаторы и др.;</w:t>
      </w:r>
      <w:proofErr w:type="gramEnd"/>
    </w:p>
    <w:p w:rsidR="00DC2F1F" w:rsidRPr="00263724" w:rsidRDefault="00DC2F1F" w:rsidP="00DC2F1F">
      <w:pPr>
        <w:spacing w:after="0" w:line="240" w:lineRule="auto"/>
        <w:jc w:val="both"/>
        <w:rPr>
          <w:rFonts w:ascii="Times New Roman" w:hAnsi="Times New Roman"/>
          <w:sz w:val="24"/>
          <w:szCs w:val="24"/>
        </w:rPr>
      </w:pPr>
      <w:proofErr w:type="gramStart"/>
      <w:r w:rsidRPr="00263724">
        <w:rPr>
          <w:rFonts w:ascii="Times New Roman" w:hAnsi="Times New Roman"/>
          <w:sz w:val="24"/>
          <w:szCs w:val="24"/>
        </w:rPr>
        <w:t>- электротовары: удлинители, тройники и переходники, электрические лампочки (в т. ч. энергосберегающие) и др.;</w:t>
      </w:r>
      <w:proofErr w:type="gramEnd"/>
    </w:p>
    <w:p w:rsidR="00DC2F1F" w:rsidRPr="00263724" w:rsidRDefault="00DC2F1F" w:rsidP="00DC2F1F">
      <w:pPr>
        <w:spacing w:after="0" w:line="240" w:lineRule="auto"/>
        <w:jc w:val="both"/>
        <w:rPr>
          <w:rFonts w:ascii="Times New Roman" w:hAnsi="Times New Roman"/>
          <w:sz w:val="24"/>
          <w:szCs w:val="24"/>
        </w:rPr>
      </w:pPr>
      <w:proofErr w:type="gramStart"/>
      <w:r w:rsidRPr="00263724">
        <w:rPr>
          <w:rFonts w:ascii="Times New Roman" w:hAnsi="Times New Roman"/>
          <w:sz w:val="24"/>
          <w:szCs w:val="24"/>
        </w:rPr>
        <w:t xml:space="preserve">- канцелярские принадлежности: дыроколы, канцелярские ножницы и ножи, </w:t>
      </w:r>
      <w:proofErr w:type="spellStart"/>
      <w:r w:rsidRPr="00263724">
        <w:rPr>
          <w:rFonts w:ascii="Times New Roman" w:hAnsi="Times New Roman"/>
          <w:sz w:val="24"/>
          <w:szCs w:val="24"/>
        </w:rPr>
        <w:t>степлеры</w:t>
      </w:r>
      <w:proofErr w:type="spellEnd"/>
      <w:r w:rsidRPr="00263724">
        <w:rPr>
          <w:rFonts w:ascii="Times New Roman" w:hAnsi="Times New Roman"/>
          <w:sz w:val="24"/>
          <w:szCs w:val="24"/>
        </w:rPr>
        <w:t xml:space="preserve"> (за исключением электрических), лотки и накопители для бумаг, пластиковые боксы для бумаг, корзины для бумаг, подставки для канцелярских принадлежностей, фоторамки, фотоальбомы, портфели для бумаг (за исключением кожаных) и др.;</w:t>
      </w:r>
      <w:proofErr w:type="gramEnd"/>
    </w:p>
    <w:p w:rsidR="00DC2F1F" w:rsidRPr="00263724" w:rsidRDefault="00DC2F1F" w:rsidP="00DC2F1F">
      <w:pPr>
        <w:spacing w:after="0" w:line="240" w:lineRule="auto"/>
        <w:jc w:val="both"/>
        <w:rPr>
          <w:rFonts w:ascii="Times New Roman" w:hAnsi="Times New Roman"/>
          <w:sz w:val="24"/>
          <w:szCs w:val="24"/>
        </w:rPr>
      </w:pPr>
      <w:r w:rsidRPr="00263724">
        <w:rPr>
          <w:rFonts w:ascii="Times New Roman" w:hAnsi="Times New Roman"/>
          <w:sz w:val="24"/>
          <w:szCs w:val="24"/>
        </w:rPr>
        <w:t xml:space="preserve">- носители информации: </w:t>
      </w:r>
      <w:r w:rsidRPr="00263724">
        <w:rPr>
          <w:rFonts w:ascii="Times New Roman" w:hAnsi="Times New Roman"/>
          <w:sz w:val="24"/>
          <w:szCs w:val="24"/>
          <w:lang w:val="en-US"/>
        </w:rPr>
        <w:t>CD</w:t>
      </w:r>
      <w:r w:rsidRPr="00263724">
        <w:rPr>
          <w:rFonts w:ascii="Times New Roman" w:hAnsi="Times New Roman"/>
          <w:sz w:val="24"/>
          <w:szCs w:val="24"/>
        </w:rPr>
        <w:t xml:space="preserve">-диски, </w:t>
      </w:r>
      <w:r w:rsidRPr="00263724">
        <w:rPr>
          <w:rFonts w:ascii="Times New Roman" w:hAnsi="Times New Roman"/>
          <w:sz w:val="24"/>
          <w:szCs w:val="24"/>
          <w:lang w:val="en-US"/>
        </w:rPr>
        <w:t>USB</w:t>
      </w:r>
      <w:r w:rsidRPr="00263724">
        <w:rPr>
          <w:rFonts w:ascii="Times New Roman" w:hAnsi="Times New Roman"/>
          <w:sz w:val="24"/>
          <w:szCs w:val="24"/>
        </w:rPr>
        <w:t xml:space="preserve"> </w:t>
      </w:r>
      <w:proofErr w:type="spellStart"/>
      <w:r w:rsidRPr="00263724">
        <w:rPr>
          <w:rFonts w:ascii="Times New Roman" w:hAnsi="Times New Roman"/>
          <w:sz w:val="24"/>
          <w:szCs w:val="24"/>
        </w:rPr>
        <w:t>флеш</w:t>
      </w:r>
      <w:proofErr w:type="spellEnd"/>
      <w:r w:rsidRPr="00263724">
        <w:rPr>
          <w:rFonts w:ascii="Times New Roman" w:hAnsi="Times New Roman"/>
          <w:sz w:val="24"/>
          <w:szCs w:val="24"/>
        </w:rPr>
        <w:t xml:space="preserve">-накопители до 4 Гб и </w:t>
      </w:r>
      <w:proofErr w:type="gramStart"/>
      <w:r w:rsidRPr="00263724">
        <w:rPr>
          <w:rFonts w:ascii="Times New Roman" w:hAnsi="Times New Roman"/>
          <w:sz w:val="24"/>
          <w:szCs w:val="24"/>
        </w:rPr>
        <w:t>др.;</w:t>
      </w:r>
      <w:proofErr w:type="gramEnd"/>
    </w:p>
    <w:p w:rsidR="00DC2F1F" w:rsidRPr="00263724" w:rsidRDefault="00DC2F1F" w:rsidP="00DC2F1F">
      <w:pPr>
        <w:spacing w:after="0" w:line="240" w:lineRule="auto"/>
        <w:jc w:val="both"/>
        <w:rPr>
          <w:rFonts w:ascii="Times New Roman" w:hAnsi="Times New Roman"/>
          <w:sz w:val="24"/>
          <w:szCs w:val="24"/>
        </w:rPr>
      </w:pPr>
      <w:r w:rsidRPr="00263724">
        <w:rPr>
          <w:rFonts w:ascii="Times New Roman" w:hAnsi="Times New Roman"/>
          <w:sz w:val="24"/>
          <w:szCs w:val="24"/>
        </w:rPr>
        <w:t>- информационные стенды и таблички, плакаты;</w:t>
      </w:r>
    </w:p>
    <w:p w:rsidR="00DC2F1F" w:rsidRPr="00E24C39" w:rsidRDefault="00DC2F1F" w:rsidP="00DC2F1F">
      <w:pPr>
        <w:spacing w:after="0" w:line="240" w:lineRule="auto"/>
        <w:jc w:val="both"/>
        <w:rPr>
          <w:rFonts w:ascii="Arial" w:hAnsi="Arial" w:cs="Arial"/>
          <w:color w:val="00B050"/>
          <w:sz w:val="24"/>
          <w:szCs w:val="24"/>
        </w:rPr>
      </w:pPr>
      <w:r w:rsidRPr="00263724">
        <w:rPr>
          <w:rFonts w:ascii="Times New Roman" w:hAnsi="Times New Roman"/>
          <w:sz w:val="24"/>
          <w:szCs w:val="24"/>
        </w:rPr>
        <w:t>- книги, предназначенные не для комплектации библиотечного фонда и не для продажи (учитываются на счет 105 06 "Прочие материальные</w:t>
      </w:r>
      <w:r w:rsidRPr="00263724">
        <w:rPr>
          <w:rFonts w:ascii="Arial" w:hAnsi="Arial" w:cs="Arial"/>
          <w:sz w:val="24"/>
          <w:szCs w:val="24"/>
        </w:rPr>
        <w:t xml:space="preserve"> </w:t>
      </w:r>
      <w:r w:rsidRPr="00263724">
        <w:rPr>
          <w:rFonts w:ascii="Times New Roman" w:hAnsi="Times New Roman"/>
          <w:sz w:val="24"/>
          <w:szCs w:val="24"/>
        </w:rPr>
        <w:t>запасы").</w:t>
      </w:r>
    </w:p>
    <w:p w:rsidR="00DC2F1F" w:rsidRPr="00194190" w:rsidRDefault="00DC2F1F" w:rsidP="00706713">
      <w:pPr>
        <w:spacing w:after="0"/>
        <w:jc w:val="both"/>
        <w:rPr>
          <w:rFonts w:ascii="Times New Roman" w:hAnsi="Times New Roman"/>
          <w:sz w:val="24"/>
          <w:szCs w:val="24"/>
        </w:rPr>
      </w:pPr>
    </w:p>
    <w:p w:rsidR="00194190" w:rsidRPr="00D062F8" w:rsidRDefault="00194190" w:rsidP="00706713">
      <w:pPr>
        <w:spacing w:after="0"/>
        <w:jc w:val="center"/>
        <w:rPr>
          <w:rFonts w:ascii="Times New Roman" w:hAnsi="Times New Roman"/>
          <w:b/>
          <w:sz w:val="24"/>
          <w:szCs w:val="24"/>
        </w:rPr>
      </w:pPr>
      <w:r w:rsidRPr="00D062F8">
        <w:rPr>
          <w:rFonts w:ascii="Times New Roman" w:hAnsi="Times New Roman"/>
          <w:b/>
          <w:sz w:val="24"/>
          <w:szCs w:val="24"/>
        </w:rPr>
        <w:lastRenderedPageBreak/>
        <w:t>2.7. Затраты на изготовление продукции, выполнение работ, оказание услуг</w:t>
      </w:r>
    </w:p>
    <w:p w:rsidR="00194190" w:rsidRPr="00194190" w:rsidRDefault="00194190" w:rsidP="00706713">
      <w:pPr>
        <w:spacing w:after="0"/>
        <w:jc w:val="both"/>
        <w:rPr>
          <w:rFonts w:ascii="Times New Roman" w:hAnsi="Times New Roman"/>
          <w:sz w:val="24"/>
          <w:szCs w:val="24"/>
        </w:rPr>
      </w:pPr>
      <w:r w:rsidRPr="00D062F8">
        <w:rPr>
          <w:rFonts w:ascii="Times New Roman" w:hAnsi="Times New Roman"/>
          <w:b/>
          <w:sz w:val="24"/>
          <w:szCs w:val="24"/>
        </w:rPr>
        <w:t>2.7.1.</w:t>
      </w:r>
      <w:r w:rsidRPr="00194190">
        <w:rPr>
          <w:rFonts w:ascii="Times New Roman" w:hAnsi="Times New Roman"/>
          <w:sz w:val="24"/>
          <w:szCs w:val="24"/>
        </w:rPr>
        <w:t xml:space="preserve"> Учет операций по формированию себестоимости готовой продукции, выполняемых работ и оказываемых услуг осуществляется на счете 0 109 00 000 "Затраты на изготовление готовой продукции, выполнение работ, услуг". Данный счет применяется для формирования себестоимости готовой продукции (работ, услуг) в рамках всех видов деятельности, осуществляемых Учреждением.</w:t>
      </w:r>
    </w:p>
    <w:p w:rsidR="00194190" w:rsidRPr="00194190" w:rsidRDefault="00194190" w:rsidP="00706713">
      <w:pPr>
        <w:spacing w:after="0"/>
        <w:jc w:val="both"/>
        <w:rPr>
          <w:rFonts w:ascii="Times New Roman" w:hAnsi="Times New Roman"/>
          <w:sz w:val="24"/>
          <w:szCs w:val="24"/>
        </w:rPr>
      </w:pPr>
      <w:r w:rsidRPr="00D062F8">
        <w:rPr>
          <w:rFonts w:ascii="Times New Roman" w:hAnsi="Times New Roman"/>
          <w:b/>
          <w:sz w:val="24"/>
          <w:szCs w:val="24"/>
        </w:rPr>
        <w:t>2.7.2.</w:t>
      </w:r>
      <w:r w:rsidRPr="00194190">
        <w:rPr>
          <w:rFonts w:ascii="Times New Roman" w:hAnsi="Times New Roman"/>
          <w:sz w:val="24"/>
          <w:szCs w:val="24"/>
        </w:rPr>
        <w:t xml:space="preserve"> Приносящая доход деятельность Учреждения, как правило, характеризуется непродолжительным производственным циклом. При таких характеристиках производственного цикла применяется способ (метод) </w:t>
      </w:r>
      <w:proofErr w:type="spellStart"/>
      <w:r w:rsidRPr="00194190">
        <w:rPr>
          <w:rFonts w:ascii="Times New Roman" w:hAnsi="Times New Roman"/>
          <w:sz w:val="24"/>
          <w:szCs w:val="24"/>
        </w:rPr>
        <w:t>калькулирования</w:t>
      </w:r>
      <w:proofErr w:type="spellEnd"/>
      <w:r w:rsidRPr="00194190">
        <w:rPr>
          <w:rFonts w:ascii="Times New Roman" w:hAnsi="Times New Roman"/>
          <w:sz w:val="24"/>
          <w:szCs w:val="24"/>
        </w:rPr>
        <w:t xml:space="preserve"> себестоимости готовой продукции, работ и услуг, при </w:t>
      </w:r>
      <w:proofErr w:type="gramStart"/>
      <w:r w:rsidRPr="00194190">
        <w:rPr>
          <w:rFonts w:ascii="Times New Roman" w:hAnsi="Times New Roman"/>
          <w:sz w:val="24"/>
          <w:szCs w:val="24"/>
        </w:rPr>
        <w:t>котором</w:t>
      </w:r>
      <w:proofErr w:type="gramEnd"/>
      <w:r w:rsidRPr="00194190">
        <w:rPr>
          <w:rFonts w:ascii="Times New Roman" w:hAnsi="Times New Roman"/>
          <w:sz w:val="24"/>
          <w:szCs w:val="24"/>
        </w:rPr>
        <w:t>:</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остатки незавершенного производства не формируются;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затраты распределяются между однородной готовой продукцией, работами, услугами;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себестоимость единицы продукции, работы или услуги определяется делением суммарных издержек за отчетный период на количество произведенной за этот период продукции, работ или услуг.</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По решению главного бухгалтера при выпуске продукции (оказании услуг, выполнении работ) с уникальными характеристиками или по специальному заказу, с длительным производственным циклом может применяться позаказный метод </w:t>
      </w:r>
      <w:proofErr w:type="spellStart"/>
      <w:r w:rsidRPr="00194190">
        <w:rPr>
          <w:rFonts w:ascii="Times New Roman" w:hAnsi="Times New Roman"/>
          <w:sz w:val="24"/>
          <w:szCs w:val="24"/>
        </w:rPr>
        <w:t>калькулирования</w:t>
      </w:r>
      <w:proofErr w:type="spellEnd"/>
      <w:r w:rsidRPr="00194190">
        <w:rPr>
          <w:rFonts w:ascii="Times New Roman" w:hAnsi="Times New Roman"/>
          <w:sz w:val="24"/>
          <w:szCs w:val="24"/>
        </w:rPr>
        <w:t xml:space="preserve">. При использовании позаказного метода </w:t>
      </w:r>
      <w:proofErr w:type="spellStart"/>
      <w:r w:rsidRPr="00194190">
        <w:rPr>
          <w:rFonts w:ascii="Times New Roman" w:hAnsi="Times New Roman"/>
          <w:sz w:val="24"/>
          <w:szCs w:val="24"/>
        </w:rPr>
        <w:t>калькулирования</w:t>
      </w:r>
      <w:proofErr w:type="spellEnd"/>
      <w:r w:rsidRPr="00194190">
        <w:rPr>
          <w:rFonts w:ascii="Times New Roman" w:hAnsi="Times New Roman"/>
          <w:sz w:val="24"/>
          <w:szCs w:val="24"/>
        </w:rPr>
        <w:t xml:space="preserve"> формируются остатки незавершенного производства на отчетную дату.</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Иные методы </w:t>
      </w:r>
      <w:proofErr w:type="spellStart"/>
      <w:r w:rsidRPr="00194190">
        <w:rPr>
          <w:rFonts w:ascii="Times New Roman" w:hAnsi="Times New Roman"/>
          <w:sz w:val="24"/>
          <w:szCs w:val="24"/>
        </w:rPr>
        <w:t>калькулирования</w:t>
      </w:r>
      <w:proofErr w:type="spellEnd"/>
      <w:r w:rsidRPr="00194190">
        <w:rPr>
          <w:rFonts w:ascii="Times New Roman" w:hAnsi="Times New Roman"/>
          <w:sz w:val="24"/>
          <w:szCs w:val="24"/>
        </w:rPr>
        <w:t xml:space="preserve"> могут применяться по отдельному решению главного бухгалтера с учетом степени полезности итоговых учетных данных для целей управления и предельно допустимого уровня трудоемкости учетных процедур, в том числе с учетом требований органа, осуществляющего функции и полномочия учредителя. Специальные детализированные правила </w:t>
      </w:r>
      <w:proofErr w:type="spellStart"/>
      <w:r w:rsidRPr="00194190">
        <w:rPr>
          <w:rFonts w:ascii="Times New Roman" w:hAnsi="Times New Roman"/>
          <w:sz w:val="24"/>
          <w:szCs w:val="24"/>
        </w:rPr>
        <w:t>калькулирования</w:t>
      </w:r>
      <w:proofErr w:type="spellEnd"/>
      <w:r w:rsidRPr="00194190">
        <w:rPr>
          <w:rFonts w:ascii="Times New Roman" w:hAnsi="Times New Roman"/>
          <w:sz w:val="24"/>
          <w:szCs w:val="24"/>
        </w:rPr>
        <w:t xml:space="preserve"> себестоимости готовой продукции, работ и услуг могут определяться отдельными распоряжениями руководителя Учреждения. </w:t>
      </w:r>
    </w:p>
    <w:p w:rsidR="00194190" w:rsidRPr="00194190" w:rsidRDefault="00194190" w:rsidP="00706713">
      <w:pPr>
        <w:spacing w:after="0"/>
        <w:jc w:val="both"/>
        <w:rPr>
          <w:rFonts w:ascii="Times New Roman" w:hAnsi="Times New Roman"/>
          <w:sz w:val="24"/>
          <w:szCs w:val="24"/>
        </w:rPr>
      </w:pPr>
      <w:r w:rsidRPr="00D062F8">
        <w:rPr>
          <w:rFonts w:ascii="Times New Roman" w:hAnsi="Times New Roman"/>
          <w:b/>
          <w:sz w:val="24"/>
          <w:szCs w:val="24"/>
        </w:rPr>
        <w:t>2.7.3.</w:t>
      </w:r>
      <w:r w:rsidRPr="00194190">
        <w:rPr>
          <w:rFonts w:ascii="Times New Roman" w:hAnsi="Times New Roman"/>
          <w:sz w:val="24"/>
          <w:szCs w:val="24"/>
        </w:rPr>
        <w:t xml:space="preserve"> Распределение накладных и общехозяйственных расходов в рамках деятельности за счет средств субсидии на выполнение государственного (муниципального) задания производится ежемесячно пропорционально прямым материальным затратам. Основанием для отражения этого распределения в бухгалтерском учете является Бухгалтерская справка (ф. 0504833), сформированная на основании соответствующих расчетов. </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Не подлежат распределению отдельные общехозяйственные расходы по решению Бухгалтерии, например, расходы по оплате консультационных услуг. </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Накопленные на счете 4 109 60 000 суммы учитываются при формировании финансового результата в порядке, определенном Инструкцией по применению плана счетов.</w:t>
      </w:r>
    </w:p>
    <w:p w:rsidR="00194190" w:rsidRPr="00194190" w:rsidRDefault="00194190" w:rsidP="00706713">
      <w:pPr>
        <w:spacing w:after="0"/>
        <w:jc w:val="both"/>
        <w:rPr>
          <w:rFonts w:ascii="Times New Roman" w:hAnsi="Times New Roman"/>
          <w:sz w:val="24"/>
          <w:szCs w:val="24"/>
        </w:rPr>
      </w:pPr>
      <w:r w:rsidRPr="00D062F8">
        <w:rPr>
          <w:rFonts w:ascii="Times New Roman" w:hAnsi="Times New Roman"/>
          <w:b/>
          <w:sz w:val="24"/>
          <w:szCs w:val="24"/>
        </w:rPr>
        <w:t>2.7.4.</w:t>
      </w:r>
      <w:r w:rsidRPr="00194190">
        <w:rPr>
          <w:rFonts w:ascii="Times New Roman" w:hAnsi="Times New Roman"/>
          <w:sz w:val="24"/>
          <w:szCs w:val="24"/>
        </w:rPr>
        <w:t xml:space="preserve"> Распределение общехозяйственных расходов на себестоимость в рамках приносящей доход деятельности производится ежемесячно пропорционально объему выручки от реализации соответствующих услуг, работ, продукции в месяц</w:t>
      </w:r>
      <w:proofErr w:type="gramStart"/>
      <w:r w:rsidRPr="00194190">
        <w:rPr>
          <w:rFonts w:ascii="Times New Roman" w:hAnsi="Times New Roman"/>
          <w:sz w:val="24"/>
          <w:szCs w:val="24"/>
        </w:rPr>
        <w:t xml:space="preserve"> .</w:t>
      </w:r>
      <w:proofErr w:type="gramEnd"/>
      <w:r w:rsidRPr="00194190">
        <w:rPr>
          <w:rFonts w:ascii="Times New Roman" w:hAnsi="Times New Roman"/>
          <w:sz w:val="24"/>
          <w:szCs w:val="24"/>
        </w:rPr>
        <w:t xml:space="preserve"> </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По решению главного бухгалтера для максимального приближения результатов распределения к фактическим расходам на конкретный вид продукции, работ или услуг могут применяться иные методы распределения, в частности, пропорционально прямым затратам по оплате труда, материальным затратам или иным прямым затратам.</w:t>
      </w:r>
    </w:p>
    <w:p w:rsidR="00194190" w:rsidRPr="00194190" w:rsidRDefault="00194190" w:rsidP="00706713">
      <w:pPr>
        <w:spacing w:after="0"/>
        <w:jc w:val="both"/>
        <w:rPr>
          <w:rFonts w:ascii="Times New Roman" w:hAnsi="Times New Roman"/>
          <w:sz w:val="24"/>
          <w:szCs w:val="24"/>
        </w:rPr>
      </w:pPr>
      <w:r w:rsidRPr="00D062F8">
        <w:rPr>
          <w:rFonts w:ascii="Times New Roman" w:hAnsi="Times New Roman"/>
          <w:b/>
          <w:sz w:val="24"/>
          <w:szCs w:val="24"/>
        </w:rPr>
        <w:t>2.7.5.</w:t>
      </w:r>
      <w:r w:rsidRPr="00194190">
        <w:rPr>
          <w:rFonts w:ascii="Times New Roman" w:hAnsi="Times New Roman"/>
          <w:sz w:val="24"/>
          <w:szCs w:val="24"/>
        </w:rPr>
        <w:t xml:space="preserve"> Сформированная на счете 0 109 00 000 по результатам деятельности Учреждения  себестоимость отражается на соответствующих счетах финансового результата текущего финансового года в порядке, определенном Инструкциями по применению планов счетов.</w:t>
      </w:r>
    </w:p>
    <w:p w:rsidR="00194190" w:rsidRPr="00194190" w:rsidRDefault="00194190" w:rsidP="00706713">
      <w:pPr>
        <w:spacing w:after="0"/>
        <w:jc w:val="both"/>
        <w:rPr>
          <w:rFonts w:ascii="Times New Roman" w:hAnsi="Times New Roman"/>
          <w:sz w:val="24"/>
          <w:szCs w:val="24"/>
        </w:rPr>
      </w:pPr>
      <w:r w:rsidRPr="00D062F8">
        <w:rPr>
          <w:rFonts w:ascii="Times New Roman" w:hAnsi="Times New Roman"/>
          <w:b/>
          <w:sz w:val="24"/>
          <w:szCs w:val="24"/>
        </w:rPr>
        <w:lastRenderedPageBreak/>
        <w:t>2.7.6.</w:t>
      </w:r>
      <w:r w:rsidRPr="00194190">
        <w:rPr>
          <w:rFonts w:ascii="Times New Roman" w:hAnsi="Times New Roman"/>
          <w:sz w:val="24"/>
          <w:szCs w:val="24"/>
        </w:rPr>
        <w:t xml:space="preserve"> К прямым расходам относятся затраты, непосредственно связанные с оказанием (выполнением, изготовлением) конкретного вида услуг (работ, продукции) в рамках одного вида деятельности. Прямые расходы относятся в дебет счета 0 109 60 000 «Себестоимость готовой продукции, работ, услуг».</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К прямым расходам относятся: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расходы на оплату труда и начисления на выплаты по оплате труда персонала, принимающего непосредственное участие в оказании услуги (выполнении работы, изготовлении продукции). Эти затраты определяются исходя из необходимого количества сотрудников, принимающих непосредственное участие в оказании услуги, в соответствии с утвержденным штатным расписанием и системой оплаты труда работников Учреждения;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фактическая стоимость использованных материальных запасов, а также балансовая стоимость введенных в эксплуатацию основных сре</w:t>
      </w:r>
      <w:proofErr w:type="gramStart"/>
      <w:r w:rsidRPr="00194190">
        <w:rPr>
          <w:rFonts w:ascii="Times New Roman" w:hAnsi="Times New Roman"/>
          <w:sz w:val="24"/>
          <w:szCs w:val="24"/>
        </w:rPr>
        <w:t>дств ст</w:t>
      </w:r>
      <w:proofErr w:type="gramEnd"/>
      <w:r w:rsidRPr="00194190">
        <w:rPr>
          <w:rFonts w:ascii="Times New Roman" w:hAnsi="Times New Roman"/>
          <w:sz w:val="24"/>
          <w:szCs w:val="24"/>
        </w:rPr>
        <w:t>оимостью до 10 000 рублей включительно;</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расходы по содержанию и эксплуатации оборудования, используемого в целях оказания услуги (выполнении работы, изготовлении продукции);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иные затраты, непосредственно связанные с оказанием услуги.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При изготовлении одного (единственного) вида готовой продукции, работ, услуг все затраты, непосредственно связанные с производством готовой продукции, выполнением работ, оказанием услуг относятся к прямым затратам. </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Ежемесячно в дебет счета 0 109 60 000 "Себестоимость готовой продукции, работ, услуг" </w:t>
      </w:r>
      <w:proofErr w:type="gramStart"/>
      <w:r w:rsidRPr="00194190">
        <w:rPr>
          <w:rFonts w:ascii="Times New Roman" w:hAnsi="Times New Roman"/>
          <w:sz w:val="24"/>
          <w:szCs w:val="24"/>
        </w:rPr>
        <w:t>относятся часть</w:t>
      </w:r>
      <w:proofErr w:type="gramEnd"/>
      <w:r w:rsidRPr="00194190">
        <w:rPr>
          <w:rFonts w:ascii="Times New Roman" w:hAnsi="Times New Roman"/>
          <w:sz w:val="24"/>
          <w:szCs w:val="24"/>
        </w:rPr>
        <w:t xml:space="preserve"> общехозяйственных расходов, данные по которым группируются на счет</w:t>
      </w:r>
      <w:r w:rsidR="00D062F8">
        <w:rPr>
          <w:rFonts w:ascii="Times New Roman" w:hAnsi="Times New Roman"/>
          <w:sz w:val="24"/>
          <w:szCs w:val="24"/>
        </w:rPr>
        <w:t>е</w:t>
      </w:r>
      <w:r w:rsidRPr="00194190">
        <w:rPr>
          <w:rFonts w:ascii="Times New Roman" w:hAnsi="Times New Roman"/>
          <w:sz w:val="24"/>
          <w:szCs w:val="24"/>
        </w:rPr>
        <w:t xml:space="preserve"> 0 109 80 000.</w:t>
      </w:r>
    </w:p>
    <w:p w:rsid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Списание прямых расходов на финансовый результат осуществляется </w:t>
      </w:r>
      <w:r w:rsidR="00D062F8">
        <w:rPr>
          <w:rFonts w:ascii="Times New Roman" w:hAnsi="Times New Roman"/>
          <w:sz w:val="24"/>
          <w:szCs w:val="24"/>
        </w:rPr>
        <w:t>ежемесячно</w:t>
      </w:r>
      <w:r w:rsidRPr="00194190">
        <w:rPr>
          <w:rFonts w:ascii="Times New Roman" w:hAnsi="Times New Roman"/>
          <w:sz w:val="24"/>
          <w:szCs w:val="24"/>
        </w:rPr>
        <w:t>.</w:t>
      </w:r>
    </w:p>
    <w:p w:rsidR="005938EB" w:rsidRPr="005938EB" w:rsidRDefault="005938EB" w:rsidP="005938EB">
      <w:pPr>
        <w:pStyle w:val="s1"/>
        <w:spacing w:before="0" w:beforeAutospacing="0" w:after="0" w:afterAutospacing="0"/>
        <w:jc w:val="both"/>
      </w:pPr>
      <w:r w:rsidRPr="005938EB">
        <w:rPr>
          <w:b/>
          <w:bCs/>
        </w:rPr>
        <w:t>2.7.7.</w:t>
      </w:r>
      <w:r w:rsidRPr="005938EB">
        <w:rPr>
          <w:bCs/>
        </w:rPr>
        <w:t xml:space="preserve"> </w:t>
      </w:r>
      <w:r w:rsidRPr="005938EB">
        <w:rPr>
          <w:color w:val="000000"/>
        </w:rPr>
        <w:t xml:space="preserve">К накладным расходам относятся затраты, непосредственно связанные с оказанием услуг </w:t>
      </w:r>
      <w:r w:rsidRPr="005938EB">
        <w:t>(выполнением работы, изготовлением продукции)</w:t>
      </w:r>
      <w:r w:rsidRPr="005938EB">
        <w:rPr>
          <w:color w:val="000000"/>
        </w:rPr>
        <w:t>, если они не могут быть соотнесены с конкретным видом услуг, оказываемых Учреждением в рамках одного вида деятельности.</w:t>
      </w:r>
    </w:p>
    <w:p w:rsidR="005938EB" w:rsidRPr="005938EB" w:rsidRDefault="005938EB" w:rsidP="005938EB">
      <w:pPr>
        <w:pStyle w:val="s1"/>
        <w:spacing w:before="0" w:beforeAutospacing="0" w:after="0" w:afterAutospacing="0"/>
        <w:jc w:val="both"/>
        <w:rPr>
          <w:color w:val="000000"/>
        </w:rPr>
      </w:pPr>
      <w:r w:rsidRPr="005938EB">
        <w:rPr>
          <w:color w:val="000000"/>
        </w:rPr>
        <w:t>К накладным расходам относятся:</w:t>
      </w:r>
    </w:p>
    <w:p w:rsidR="005938EB" w:rsidRPr="005938EB" w:rsidRDefault="005938EB" w:rsidP="005938EB">
      <w:pPr>
        <w:pStyle w:val="s1"/>
        <w:spacing w:before="0" w:beforeAutospacing="0" w:after="0" w:afterAutospacing="0"/>
        <w:jc w:val="both"/>
        <w:rPr>
          <w:color w:val="000000"/>
        </w:rPr>
      </w:pPr>
      <w:r w:rsidRPr="005938EB">
        <w:rPr>
          <w:rStyle w:val="s104"/>
          <w:color w:val="000000"/>
        </w:rPr>
        <w:t>- фактическая стоимость использованных материальных запасов, а также балансовая стоимость введенных в эксплуатацию основных сре</w:t>
      </w:r>
      <w:proofErr w:type="gramStart"/>
      <w:r w:rsidRPr="005938EB">
        <w:rPr>
          <w:rStyle w:val="s104"/>
          <w:color w:val="000000"/>
        </w:rPr>
        <w:t>дств ст</w:t>
      </w:r>
      <w:proofErr w:type="gramEnd"/>
      <w:r w:rsidRPr="005938EB">
        <w:rPr>
          <w:rStyle w:val="s104"/>
          <w:color w:val="000000"/>
        </w:rPr>
        <w:t>оимостью до 10 000 рублей включительно;</w:t>
      </w:r>
    </w:p>
    <w:p w:rsidR="005938EB" w:rsidRPr="005938EB" w:rsidRDefault="005938EB" w:rsidP="005938EB">
      <w:pPr>
        <w:pStyle w:val="s1"/>
        <w:spacing w:before="0" w:beforeAutospacing="0" w:after="0" w:afterAutospacing="0"/>
        <w:rPr>
          <w:color w:val="000000"/>
        </w:rPr>
      </w:pPr>
      <w:r w:rsidRPr="005938EB">
        <w:rPr>
          <w:rStyle w:val="s104"/>
          <w:color w:val="000000"/>
        </w:rPr>
        <w:t>- расходы по содержанию и эксплуатации оборудования;</w:t>
      </w:r>
    </w:p>
    <w:p w:rsidR="005938EB" w:rsidRPr="005938EB" w:rsidRDefault="005938EB" w:rsidP="005938EB">
      <w:pPr>
        <w:pStyle w:val="s1"/>
        <w:spacing w:before="0" w:beforeAutospacing="0" w:after="0" w:afterAutospacing="0"/>
        <w:rPr>
          <w:color w:val="000000"/>
        </w:rPr>
      </w:pPr>
      <w:r w:rsidRPr="005938EB">
        <w:rPr>
          <w:rStyle w:val="s104"/>
          <w:color w:val="000000"/>
        </w:rPr>
        <w:t>- расходы на амортизацию оборудования и затраты на ремонт основных средств и иного имущества;</w:t>
      </w:r>
    </w:p>
    <w:p w:rsidR="005938EB" w:rsidRPr="005938EB" w:rsidRDefault="005938EB" w:rsidP="005938EB">
      <w:pPr>
        <w:pStyle w:val="s1"/>
        <w:spacing w:before="0" w:beforeAutospacing="0" w:after="0" w:afterAutospacing="0"/>
        <w:rPr>
          <w:color w:val="000000"/>
        </w:rPr>
      </w:pPr>
      <w:r w:rsidRPr="005938EB">
        <w:rPr>
          <w:rStyle w:val="s104"/>
          <w:color w:val="000000"/>
        </w:rPr>
        <w:t>- расходы на содержание персонала;</w:t>
      </w:r>
    </w:p>
    <w:p w:rsidR="005938EB" w:rsidRPr="005938EB" w:rsidRDefault="005938EB" w:rsidP="005938EB">
      <w:pPr>
        <w:pStyle w:val="s1"/>
        <w:spacing w:before="0" w:beforeAutospacing="0" w:after="0" w:afterAutospacing="0"/>
        <w:rPr>
          <w:color w:val="000000"/>
        </w:rPr>
      </w:pPr>
      <w:r w:rsidRPr="005938EB">
        <w:rPr>
          <w:rStyle w:val="s104"/>
          <w:color w:val="000000"/>
        </w:rPr>
        <w:t>- коммунальные и эксплуатационные расходы;</w:t>
      </w:r>
    </w:p>
    <w:p w:rsidR="005938EB" w:rsidRPr="005938EB" w:rsidRDefault="005938EB" w:rsidP="005938EB">
      <w:pPr>
        <w:pStyle w:val="s1"/>
        <w:spacing w:before="0" w:beforeAutospacing="0" w:after="0" w:afterAutospacing="0"/>
        <w:rPr>
          <w:color w:val="000000"/>
        </w:rPr>
      </w:pPr>
      <w:r w:rsidRPr="005938EB">
        <w:rPr>
          <w:rStyle w:val="s104"/>
          <w:color w:val="000000"/>
        </w:rPr>
        <w:t xml:space="preserve">- иные виды расходов, непосредственно связанные с оказанием услуг </w:t>
      </w:r>
      <w:r w:rsidRPr="005938EB">
        <w:t>(выполнением работы, изготовлением продукции)</w:t>
      </w:r>
      <w:r w:rsidRPr="005938EB">
        <w:rPr>
          <w:rStyle w:val="s104"/>
          <w:color w:val="000000"/>
        </w:rPr>
        <w:t>, которые по каким-либо причинам не представляется возможным соотнести с конкретной услугой</w:t>
      </w:r>
      <w:r w:rsidRPr="005938EB">
        <w:rPr>
          <w:color w:val="000000"/>
        </w:rPr>
        <w:t>.</w:t>
      </w:r>
    </w:p>
    <w:p w:rsidR="005938EB" w:rsidRPr="005938EB" w:rsidRDefault="005938EB" w:rsidP="005938EB">
      <w:pPr>
        <w:pStyle w:val="s1"/>
        <w:spacing w:before="0" w:beforeAutospacing="0" w:after="0" w:afterAutospacing="0"/>
        <w:rPr>
          <w:color w:val="000000"/>
        </w:rPr>
      </w:pPr>
      <w:r w:rsidRPr="005938EB">
        <w:rPr>
          <w:color w:val="000000"/>
        </w:rPr>
        <w:t>Накладные расходы подлежат распределению по видам услуг пропорционально п</w:t>
      </w:r>
      <w:r w:rsidRPr="005938EB">
        <w:rPr>
          <w:rStyle w:val="s104"/>
          <w:color w:val="000000"/>
        </w:rPr>
        <w:t>рямым материальным затратам.</w:t>
      </w:r>
    </w:p>
    <w:p w:rsidR="005938EB" w:rsidRPr="005938EB" w:rsidRDefault="005938EB" w:rsidP="005938EB">
      <w:pPr>
        <w:pStyle w:val="s1"/>
        <w:spacing w:before="0" w:beforeAutospacing="0" w:after="0" w:afterAutospacing="0"/>
        <w:jc w:val="both"/>
        <w:rPr>
          <w:color w:val="000000"/>
        </w:rPr>
      </w:pPr>
      <w:r w:rsidRPr="005938EB">
        <w:rPr>
          <w:color w:val="000000"/>
        </w:rPr>
        <w:t xml:space="preserve">Распределение накладных расходов осуществляется </w:t>
      </w:r>
      <w:r w:rsidRPr="005938EB">
        <w:rPr>
          <w:rStyle w:val="s104"/>
          <w:color w:val="000000"/>
        </w:rPr>
        <w:t>ежемесячно.</w:t>
      </w:r>
    </w:p>
    <w:p w:rsidR="005938EB" w:rsidRPr="00194190" w:rsidRDefault="005938EB" w:rsidP="00706713">
      <w:pPr>
        <w:spacing w:after="0"/>
        <w:jc w:val="both"/>
        <w:rPr>
          <w:rFonts w:ascii="Times New Roman" w:hAnsi="Times New Roman"/>
          <w:sz w:val="24"/>
          <w:szCs w:val="24"/>
        </w:rPr>
      </w:pPr>
    </w:p>
    <w:p w:rsidR="00194190" w:rsidRPr="00194190" w:rsidRDefault="00194190" w:rsidP="00706713">
      <w:pPr>
        <w:spacing w:after="0"/>
        <w:jc w:val="both"/>
        <w:rPr>
          <w:rFonts w:ascii="Times New Roman" w:hAnsi="Times New Roman"/>
          <w:sz w:val="24"/>
          <w:szCs w:val="24"/>
        </w:rPr>
      </w:pPr>
      <w:r w:rsidRPr="00D062F8">
        <w:rPr>
          <w:rFonts w:ascii="Times New Roman" w:hAnsi="Times New Roman"/>
          <w:b/>
          <w:sz w:val="24"/>
          <w:szCs w:val="24"/>
        </w:rPr>
        <w:t>2.7.</w:t>
      </w:r>
      <w:r w:rsidR="005938EB">
        <w:rPr>
          <w:rFonts w:ascii="Times New Roman" w:hAnsi="Times New Roman"/>
          <w:b/>
          <w:sz w:val="24"/>
          <w:szCs w:val="24"/>
        </w:rPr>
        <w:t>8</w:t>
      </w:r>
      <w:r w:rsidRPr="00D062F8">
        <w:rPr>
          <w:rFonts w:ascii="Times New Roman" w:hAnsi="Times New Roman"/>
          <w:b/>
          <w:sz w:val="24"/>
          <w:szCs w:val="24"/>
        </w:rPr>
        <w:t>.</w:t>
      </w:r>
      <w:r w:rsidRPr="00194190">
        <w:rPr>
          <w:rFonts w:ascii="Times New Roman" w:hAnsi="Times New Roman"/>
          <w:sz w:val="24"/>
          <w:szCs w:val="24"/>
        </w:rPr>
        <w:t xml:space="preserve"> К общехозяйственным расходам относятся затраты на нужды управления, не связанные непосредственно с процессом оказания услуг (выполнения работ, изготовления продукции). Общехозяйственные расходы относятся в дебет счета 0 109 80 000 "Общехозяйственные расходы".</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К общехозяйственным расходам относятся: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lastRenderedPageBreak/>
        <w:t>- административно-управленческие расходы, в том числе стоимость использованных в соответствующих целях материальных запасов, веденных в эксплуатацию основных сре</w:t>
      </w:r>
      <w:proofErr w:type="gramStart"/>
      <w:r w:rsidRPr="00194190">
        <w:rPr>
          <w:rFonts w:ascii="Times New Roman" w:hAnsi="Times New Roman"/>
          <w:sz w:val="24"/>
          <w:szCs w:val="24"/>
        </w:rPr>
        <w:t>дств ст</w:t>
      </w:r>
      <w:proofErr w:type="gramEnd"/>
      <w:r w:rsidRPr="00194190">
        <w:rPr>
          <w:rFonts w:ascii="Times New Roman" w:hAnsi="Times New Roman"/>
          <w:sz w:val="24"/>
          <w:szCs w:val="24"/>
        </w:rPr>
        <w:t>оимостью до 10 000 рублей;</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расходы на содержание общехозяйственного персонала, не связанного с производственным процессом;</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расходы на амортизацию и затраты на ремонт основных средств управленческого и общехозяйственного назначения;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расходы по оплате информационных, консультационных и иных аналогичных услуг;</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прочие затраты на общехозяйственные нужды.</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По истечении каждого месяца общехозяйственные расходы подлежат распределению на себестоимость готовой продукции, работ, услуг (списываются в дебет счета 0 109 60 000 "Себестоимость готовой продукции, работ, услуг") пропорционально прямым материальным затратам.</w:t>
      </w:r>
    </w:p>
    <w:p w:rsidR="00194190" w:rsidRPr="00194190" w:rsidRDefault="00194190" w:rsidP="00706713">
      <w:pPr>
        <w:spacing w:after="0"/>
        <w:jc w:val="both"/>
        <w:rPr>
          <w:rFonts w:ascii="Times New Roman" w:hAnsi="Times New Roman"/>
          <w:sz w:val="24"/>
          <w:szCs w:val="24"/>
        </w:rPr>
      </w:pPr>
      <w:r w:rsidRPr="00437B43">
        <w:rPr>
          <w:rFonts w:ascii="Times New Roman" w:hAnsi="Times New Roman"/>
          <w:b/>
          <w:sz w:val="24"/>
          <w:szCs w:val="24"/>
        </w:rPr>
        <w:t>2.7.</w:t>
      </w:r>
      <w:r w:rsidR="005938EB">
        <w:rPr>
          <w:rFonts w:ascii="Times New Roman" w:hAnsi="Times New Roman"/>
          <w:b/>
          <w:sz w:val="24"/>
          <w:szCs w:val="24"/>
        </w:rPr>
        <w:t>9</w:t>
      </w:r>
      <w:r w:rsidRPr="00437B43">
        <w:rPr>
          <w:rFonts w:ascii="Times New Roman" w:hAnsi="Times New Roman"/>
          <w:b/>
          <w:sz w:val="24"/>
          <w:szCs w:val="24"/>
        </w:rPr>
        <w:t>.</w:t>
      </w:r>
      <w:r w:rsidRPr="00194190">
        <w:rPr>
          <w:rFonts w:ascii="Times New Roman" w:hAnsi="Times New Roman"/>
          <w:sz w:val="24"/>
          <w:szCs w:val="24"/>
        </w:rPr>
        <w:t xml:space="preserve"> Непосредственно в дебет счета 4 401 20 200 могут списываться расходы, не предусмотренные порядком формирования нормативных затрат в рамках государственного (муниципального) задания. </w:t>
      </w:r>
    </w:p>
    <w:p w:rsidR="00194190" w:rsidRPr="00194190" w:rsidRDefault="00194190" w:rsidP="00706713">
      <w:pPr>
        <w:spacing w:after="0"/>
        <w:jc w:val="both"/>
        <w:rPr>
          <w:rFonts w:ascii="Times New Roman" w:hAnsi="Times New Roman"/>
          <w:sz w:val="24"/>
          <w:szCs w:val="24"/>
        </w:rPr>
      </w:pPr>
      <w:r w:rsidRPr="00437B43">
        <w:rPr>
          <w:rFonts w:ascii="Times New Roman" w:hAnsi="Times New Roman"/>
          <w:b/>
          <w:sz w:val="24"/>
          <w:szCs w:val="24"/>
        </w:rPr>
        <w:t>2.7.</w:t>
      </w:r>
      <w:r w:rsidR="005938EB">
        <w:rPr>
          <w:rFonts w:ascii="Times New Roman" w:hAnsi="Times New Roman"/>
          <w:b/>
          <w:sz w:val="24"/>
          <w:szCs w:val="24"/>
        </w:rPr>
        <w:t>10</w:t>
      </w:r>
      <w:r w:rsidRPr="00437B43">
        <w:rPr>
          <w:rFonts w:ascii="Times New Roman" w:hAnsi="Times New Roman"/>
          <w:b/>
          <w:sz w:val="24"/>
          <w:szCs w:val="24"/>
        </w:rPr>
        <w:t>.</w:t>
      </w:r>
      <w:r w:rsidRPr="00194190">
        <w:rPr>
          <w:rFonts w:ascii="Times New Roman" w:hAnsi="Times New Roman"/>
          <w:sz w:val="24"/>
          <w:szCs w:val="24"/>
        </w:rPr>
        <w:t xml:space="preserve"> Аналитический учет затрат при оказании услуг ведется в </w:t>
      </w:r>
      <w:proofErr w:type="spellStart"/>
      <w:r w:rsidRPr="00194190">
        <w:rPr>
          <w:rFonts w:ascii="Times New Roman" w:hAnsi="Times New Roman"/>
          <w:sz w:val="24"/>
          <w:szCs w:val="24"/>
        </w:rPr>
        <w:t>Многографной</w:t>
      </w:r>
      <w:proofErr w:type="spellEnd"/>
      <w:r w:rsidRPr="00194190">
        <w:rPr>
          <w:rFonts w:ascii="Times New Roman" w:hAnsi="Times New Roman"/>
          <w:sz w:val="24"/>
          <w:szCs w:val="24"/>
        </w:rPr>
        <w:t xml:space="preserve"> карточке (ф. 0504054) в разрезе видов оказываемых услуг по видам расходов.</w:t>
      </w:r>
    </w:p>
    <w:p w:rsidR="00194190" w:rsidRPr="00194190" w:rsidRDefault="00194190" w:rsidP="00706713">
      <w:pPr>
        <w:spacing w:after="0"/>
        <w:jc w:val="both"/>
        <w:rPr>
          <w:rFonts w:ascii="Times New Roman" w:hAnsi="Times New Roman"/>
          <w:sz w:val="24"/>
          <w:szCs w:val="24"/>
        </w:rPr>
      </w:pPr>
      <w:r w:rsidRPr="00437B43">
        <w:rPr>
          <w:rFonts w:ascii="Times New Roman" w:hAnsi="Times New Roman"/>
          <w:b/>
          <w:sz w:val="24"/>
          <w:szCs w:val="24"/>
        </w:rPr>
        <w:t>2.7.1</w:t>
      </w:r>
      <w:r w:rsidR="005938EB">
        <w:rPr>
          <w:rFonts w:ascii="Times New Roman" w:hAnsi="Times New Roman"/>
          <w:b/>
          <w:sz w:val="24"/>
          <w:szCs w:val="24"/>
        </w:rPr>
        <w:t>1</w:t>
      </w:r>
      <w:r w:rsidRPr="00437B43">
        <w:rPr>
          <w:rFonts w:ascii="Times New Roman" w:hAnsi="Times New Roman"/>
          <w:b/>
          <w:sz w:val="24"/>
          <w:szCs w:val="24"/>
        </w:rPr>
        <w:t>.</w:t>
      </w:r>
      <w:r w:rsidRPr="00194190">
        <w:rPr>
          <w:rFonts w:ascii="Times New Roman" w:hAnsi="Times New Roman"/>
          <w:sz w:val="24"/>
          <w:szCs w:val="24"/>
        </w:rPr>
        <w:t xml:space="preserve"> Синтетический учет затрат при оказании услуг ведется в соответствии с экономическим содержанием фактов хозяйственной жизни в следующих регистрах:</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Журнал операций расчетов по оплате труда, денежному довольствию и стипендиям N 6;</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Журнал операций расчетов с поставщиками и подрядчиками N 4;</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Журнал операций расчетов с подотчетными лицами N 3;</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Журнал операций по выбытию и перемещению нефинансовых активов N 7;</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Журнал по прочим операциям N 8.</w:t>
      </w:r>
    </w:p>
    <w:p w:rsidR="00194190" w:rsidRPr="00904EEA" w:rsidRDefault="00194190" w:rsidP="00706713">
      <w:pPr>
        <w:spacing w:after="0"/>
        <w:jc w:val="center"/>
        <w:rPr>
          <w:rFonts w:ascii="Times New Roman" w:hAnsi="Times New Roman"/>
          <w:b/>
          <w:sz w:val="24"/>
          <w:szCs w:val="24"/>
        </w:rPr>
      </w:pPr>
      <w:r w:rsidRPr="00904EEA">
        <w:rPr>
          <w:rFonts w:ascii="Times New Roman" w:hAnsi="Times New Roman"/>
          <w:b/>
          <w:sz w:val="24"/>
          <w:szCs w:val="24"/>
        </w:rPr>
        <w:t>2.8. Права пользования активами</w:t>
      </w:r>
    </w:p>
    <w:p w:rsidR="00194190" w:rsidRPr="00194190" w:rsidRDefault="00194190" w:rsidP="00706713">
      <w:pPr>
        <w:spacing w:after="0"/>
        <w:jc w:val="both"/>
        <w:rPr>
          <w:rFonts w:ascii="Times New Roman" w:hAnsi="Times New Roman"/>
          <w:sz w:val="24"/>
          <w:szCs w:val="24"/>
        </w:rPr>
      </w:pPr>
      <w:r w:rsidRPr="00904EEA">
        <w:rPr>
          <w:rFonts w:ascii="Times New Roman" w:hAnsi="Times New Roman"/>
          <w:b/>
          <w:sz w:val="24"/>
          <w:szCs w:val="24"/>
        </w:rPr>
        <w:t>2.8.1.</w:t>
      </w:r>
      <w:r w:rsidRPr="00194190">
        <w:rPr>
          <w:rFonts w:ascii="Times New Roman" w:hAnsi="Times New Roman"/>
          <w:sz w:val="24"/>
          <w:szCs w:val="24"/>
        </w:rPr>
        <w:t xml:space="preserve"> Объекты операционной аренды, полученные в безвозмездное пользование, учитываются по тому виду деятельности, в котором будут использоваться.</w:t>
      </w:r>
    </w:p>
    <w:p w:rsidR="00194190" w:rsidRPr="00194190" w:rsidRDefault="00194190" w:rsidP="00706713">
      <w:pPr>
        <w:spacing w:after="0"/>
        <w:jc w:val="both"/>
        <w:rPr>
          <w:rFonts w:ascii="Times New Roman" w:hAnsi="Times New Roman"/>
          <w:sz w:val="24"/>
          <w:szCs w:val="24"/>
        </w:rPr>
      </w:pPr>
      <w:r w:rsidRPr="00904EEA">
        <w:rPr>
          <w:rFonts w:ascii="Times New Roman" w:hAnsi="Times New Roman"/>
          <w:b/>
          <w:sz w:val="24"/>
          <w:szCs w:val="24"/>
        </w:rPr>
        <w:t>2.8.2.</w:t>
      </w:r>
      <w:r w:rsidRPr="00194190">
        <w:rPr>
          <w:rFonts w:ascii="Times New Roman" w:hAnsi="Times New Roman"/>
          <w:sz w:val="24"/>
          <w:szCs w:val="24"/>
        </w:rPr>
        <w:t xml:space="preserve"> Объекты операционной аренды, которые используются в разных видах деятельности, учитываются по тому КФО, за счет которого осуществляется содержание имущества.</w:t>
      </w:r>
    </w:p>
    <w:p w:rsidR="00194190" w:rsidRPr="00194190" w:rsidRDefault="00194190" w:rsidP="00706713">
      <w:pPr>
        <w:spacing w:after="0"/>
        <w:jc w:val="both"/>
        <w:rPr>
          <w:rFonts w:ascii="Times New Roman" w:hAnsi="Times New Roman"/>
          <w:sz w:val="24"/>
          <w:szCs w:val="24"/>
        </w:rPr>
      </w:pPr>
      <w:r w:rsidRPr="00904EEA">
        <w:rPr>
          <w:rFonts w:ascii="Times New Roman" w:hAnsi="Times New Roman"/>
          <w:b/>
          <w:sz w:val="24"/>
          <w:szCs w:val="24"/>
        </w:rPr>
        <w:t>2.8.3.</w:t>
      </w:r>
      <w:r w:rsidRPr="00194190">
        <w:rPr>
          <w:rFonts w:ascii="Times New Roman" w:hAnsi="Times New Roman"/>
          <w:sz w:val="24"/>
          <w:szCs w:val="24"/>
        </w:rPr>
        <w:t xml:space="preserve"> Льготной операционной арендой признается операционная аренда, если фактическая стоимость арендных платежей меньше их справедливой стоимости более чем на 30 процентов .</w:t>
      </w:r>
    </w:p>
    <w:p w:rsidR="00194190" w:rsidRPr="00194190" w:rsidRDefault="00194190" w:rsidP="00706713">
      <w:pPr>
        <w:spacing w:after="0"/>
        <w:jc w:val="both"/>
        <w:rPr>
          <w:rFonts w:ascii="Times New Roman" w:hAnsi="Times New Roman"/>
          <w:sz w:val="24"/>
          <w:szCs w:val="24"/>
        </w:rPr>
      </w:pPr>
      <w:r w:rsidRPr="00904EEA">
        <w:rPr>
          <w:rFonts w:ascii="Times New Roman" w:hAnsi="Times New Roman"/>
          <w:b/>
          <w:sz w:val="24"/>
          <w:szCs w:val="24"/>
        </w:rPr>
        <w:t>2.8.4.</w:t>
      </w:r>
      <w:r w:rsidRPr="00194190">
        <w:rPr>
          <w:rFonts w:ascii="Times New Roman" w:hAnsi="Times New Roman"/>
          <w:sz w:val="24"/>
          <w:szCs w:val="24"/>
        </w:rPr>
        <w:t xml:space="preserve"> Объекты операционной аренды, полученные в безвозмездное пользование на определенный срок, учитываются по справедливой стоимости арендных платежей, которая не пересматривается в течение всего срока действия договора безвозмездного пользования.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Объекты операционной аренды, полученные в безвозмездное пользование на неопределенный срок, учитываются по справедливой стоимости арендных платежей. </w:t>
      </w:r>
      <w:proofErr w:type="gramStart"/>
      <w:r w:rsidRPr="00194190">
        <w:rPr>
          <w:rFonts w:ascii="Times New Roman" w:hAnsi="Times New Roman"/>
          <w:sz w:val="24"/>
          <w:szCs w:val="24"/>
        </w:rPr>
        <w:t>Справедливая стоимость арендных платежей по таким договорам определяется за текущий год, очередной год и год, следующий за очередным или за меньший срок, если не планируется расторжение договора в течение текущего года или планового периода.</w:t>
      </w:r>
      <w:proofErr w:type="gramEnd"/>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Если в обозримом будущем Учреждение не планирует расторжение договора, 31 декабря каждого года проводится корректировка справедливой стоимости права пользования на сумму справедливых платежей за один год.</w:t>
      </w:r>
    </w:p>
    <w:p w:rsidR="00194190" w:rsidRDefault="00194190" w:rsidP="00706713">
      <w:pPr>
        <w:spacing w:after="0"/>
        <w:jc w:val="both"/>
        <w:rPr>
          <w:rFonts w:ascii="Times New Roman" w:hAnsi="Times New Roman"/>
          <w:sz w:val="24"/>
          <w:szCs w:val="24"/>
        </w:rPr>
      </w:pPr>
      <w:r w:rsidRPr="00904EEA">
        <w:rPr>
          <w:rFonts w:ascii="Times New Roman" w:hAnsi="Times New Roman"/>
          <w:b/>
          <w:sz w:val="24"/>
          <w:szCs w:val="24"/>
        </w:rPr>
        <w:t>2.8.5.</w:t>
      </w:r>
      <w:r w:rsidRPr="00194190">
        <w:rPr>
          <w:rFonts w:ascii="Times New Roman" w:hAnsi="Times New Roman"/>
          <w:sz w:val="24"/>
          <w:szCs w:val="24"/>
        </w:rPr>
        <w:t xml:space="preserve"> Объекты операционной аренды, полученные в безвозмездное пользование от лиц, не относящихся к организациям бюджетной сферы, учитываются по справедливой стоимости </w:t>
      </w:r>
      <w:r w:rsidRPr="00194190">
        <w:rPr>
          <w:rFonts w:ascii="Times New Roman" w:hAnsi="Times New Roman"/>
          <w:sz w:val="24"/>
          <w:szCs w:val="24"/>
        </w:rPr>
        <w:lastRenderedPageBreak/>
        <w:t>арендных платежей, определяемой передающей стороной. Если передающая сторона не предоставила информацию о справедливой стоимости арендных платежей, объект аренды учитывается в условной оценке, равной одному рублю. В разумный срок Главным бухгалтером может быть принято решение об учете таких объектов по справедливой стоимости арендных платежей, определенной Комиссией по поступлению и выбытию активов. Корректировка стоимости права пользования (Дебет 0 111 ХХ ХХХ Кредит 0 401 40 18Х) осуществляется на основании Бухгалтерской справки (ф. 0504833), составленной согласно заключению профильной Комиссии Учреждения. При этом начисление амортизации с учетом новой оценки права пользования производится равномерно (ежемесячно) в течение оставшегося срока действия договора безвозмездного пользования.</w:t>
      </w:r>
    </w:p>
    <w:p w:rsidR="00652185" w:rsidRPr="00263724" w:rsidRDefault="00652185" w:rsidP="00652185">
      <w:pPr>
        <w:pStyle w:val="s1"/>
        <w:spacing w:before="0" w:beforeAutospacing="0" w:after="0" w:afterAutospacing="0"/>
        <w:jc w:val="both"/>
      </w:pPr>
      <w:r w:rsidRPr="00263724">
        <w:t xml:space="preserve">2.8.6.  Договор, в соответствии с которым на счет 0 111 6Х 000 "Права пользования нематериальными активами" были поставлены объекты учета неисключительных прав, может </w:t>
      </w:r>
      <w:proofErr w:type="gramStart"/>
      <w:r w:rsidRPr="00263724">
        <w:t>быть</w:t>
      </w:r>
      <w:proofErr w:type="gramEnd"/>
      <w:r w:rsidRPr="00263724">
        <w:t xml:space="preserve"> расторгнут сторонами до истечения срока его действия (досрочно). </w:t>
      </w:r>
    </w:p>
    <w:p w:rsidR="00652185" w:rsidRPr="00263724" w:rsidRDefault="00652185" w:rsidP="00652185">
      <w:pPr>
        <w:pStyle w:val="s1"/>
        <w:spacing w:before="0" w:beforeAutospacing="0" w:after="0" w:afterAutospacing="0"/>
        <w:jc w:val="both"/>
      </w:pPr>
      <w:r w:rsidRPr="00263724">
        <w:t>На сумму остаточной стоимости права пользования нематериальными активами делается проводка:</w:t>
      </w:r>
    </w:p>
    <w:p w:rsidR="00652185" w:rsidRPr="00263724" w:rsidRDefault="00652185" w:rsidP="00652185">
      <w:pPr>
        <w:pStyle w:val="s1"/>
        <w:spacing w:before="0" w:beforeAutospacing="0" w:after="0" w:afterAutospacing="0"/>
        <w:jc w:val="both"/>
      </w:pPr>
      <w:r w:rsidRPr="00263724">
        <w:t xml:space="preserve">Дебет 0 302 ХХ 83Х Кредит 0 111 6Х 45Х </w:t>
      </w:r>
    </w:p>
    <w:p w:rsidR="00652185" w:rsidRPr="00263724" w:rsidRDefault="00652185" w:rsidP="00652185">
      <w:pPr>
        <w:pStyle w:val="s1"/>
        <w:spacing w:before="0" w:beforeAutospacing="0" w:after="0" w:afterAutospacing="0"/>
        <w:jc w:val="both"/>
      </w:pPr>
      <w:r w:rsidRPr="00263724">
        <w:t>В случае если вознаграждение по лицензионному договору оплачено в полном объеме (единовременно) и расчеты с контрагентом закрыты, дополнительно, в зависимости от наличия в договоре условий о возврате денежных сре</w:t>
      </w:r>
      <w:proofErr w:type="gramStart"/>
      <w:r w:rsidRPr="00263724">
        <w:t>дств пр</w:t>
      </w:r>
      <w:proofErr w:type="gramEnd"/>
      <w:r w:rsidRPr="00263724">
        <w:t>и его досрочном прекращении, отражаются следующие проводки:</w:t>
      </w:r>
    </w:p>
    <w:p w:rsidR="00652185" w:rsidRPr="00263724" w:rsidRDefault="00652185" w:rsidP="00652185">
      <w:pPr>
        <w:pStyle w:val="s1"/>
        <w:spacing w:before="0" w:beforeAutospacing="0" w:after="0" w:afterAutospacing="0"/>
        <w:jc w:val="both"/>
      </w:pPr>
      <w:r w:rsidRPr="00263724">
        <w:t>1) Договором не предусмотрен возврат денежных сре</w:t>
      </w:r>
      <w:proofErr w:type="gramStart"/>
      <w:r w:rsidRPr="00263724">
        <w:t>дств в сл</w:t>
      </w:r>
      <w:proofErr w:type="gramEnd"/>
      <w:r w:rsidRPr="00263724">
        <w:t xml:space="preserve">учае досрочного расторжения: </w:t>
      </w:r>
    </w:p>
    <w:p w:rsidR="00652185" w:rsidRPr="00263724" w:rsidRDefault="00652185" w:rsidP="00652185">
      <w:pPr>
        <w:autoSpaceDE w:val="0"/>
        <w:autoSpaceDN w:val="0"/>
        <w:adjustRightInd w:val="0"/>
        <w:spacing w:after="0" w:line="240" w:lineRule="auto"/>
        <w:jc w:val="both"/>
        <w:rPr>
          <w:rFonts w:ascii="Times New Roman" w:hAnsi="Times New Roman"/>
          <w:bCs/>
          <w:sz w:val="24"/>
          <w:szCs w:val="24"/>
        </w:rPr>
      </w:pPr>
      <w:r w:rsidRPr="00263724">
        <w:rPr>
          <w:rFonts w:ascii="Times New Roman" w:hAnsi="Times New Roman"/>
          <w:bCs/>
          <w:sz w:val="24"/>
          <w:szCs w:val="24"/>
        </w:rPr>
        <w:t>Дебет 0 401 10 173 Кредит 0 302 ХХ 73Х;</w:t>
      </w:r>
    </w:p>
    <w:p w:rsidR="00652185" w:rsidRPr="00263724" w:rsidRDefault="00652185" w:rsidP="00652185">
      <w:pPr>
        <w:autoSpaceDE w:val="0"/>
        <w:autoSpaceDN w:val="0"/>
        <w:adjustRightInd w:val="0"/>
        <w:spacing w:after="0" w:line="240" w:lineRule="auto"/>
        <w:jc w:val="both"/>
        <w:rPr>
          <w:rFonts w:ascii="Times New Roman" w:hAnsi="Times New Roman"/>
          <w:sz w:val="24"/>
          <w:szCs w:val="24"/>
        </w:rPr>
      </w:pPr>
      <w:r w:rsidRPr="00263724">
        <w:rPr>
          <w:rFonts w:ascii="Times New Roman" w:hAnsi="Times New Roman"/>
          <w:bCs/>
          <w:sz w:val="24"/>
          <w:szCs w:val="24"/>
        </w:rPr>
        <w:t>2) Д</w:t>
      </w:r>
      <w:r w:rsidRPr="00263724">
        <w:rPr>
          <w:rFonts w:ascii="Times New Roman" w:hAnsi="Times New Roman"/>
          <w:sz w:val="24"/>
          <w:szCs w:val="24"/>
        </w:rPr>
        <w:t>оговором предусмотрен возврат денежных сре</w:t>
      </w:r>
      <w:proofErr w:type="gramStart"/>
      <w:r w:rsidRPr="00263724">
        <w:rPr>
          <w:rFonts w:ascii="Times New Roman" w:hAnsi="Times New Roman"/>
          <w:sz w:val="24"/>
          <w:szCs w:val="24"/>
        </w:rPr>
        <w:t>дств в сл</w:t>
      </w:r>
      <w:proofErr w:type="gramEnd"/>
      <w:r w:rsidRPr="00263724">
        <w:rPr>
          <w:rFonts w:ascii="Times New Roman" w:hAnsi="Times New Roman"/>
          <w:sz w:val="24"/>
          <w:szCs w:val="24"/>
        </w:rPr>
        <w:t>учае досрочного расторжения:</w:t>
      </w:r>
    </w:p>
    <w:p w:rsidR="00652185" w:rsidRPr="00263724" w:rsidRDefault="00652185" w:rsidP="00652185">
      <w:pPr>
        <w:autoSpaceDE w:val="0"/>
        <w:autoSpaceDN w:val="0"/>
        <w:adjustRightInd w:val="0"/>
        <w:spacing w:after="0" w:line="240" w:lineRule="auto"/>
        <w:jc w:val="both"/>
        <w:rPr>
          <w:rFonts w:ascii="Times New Roman" w:hAnsi="Times New Roman"/>
          <w:sz w:val="24"/>
          <w:szCs w:val="24"/>
        </w:rPr>
      </w:pPr>
      <w:r w:rsidRPr="00263724">
        <w:rPr>
          <w:rFonts w:ascii="Times New Roman" w:hAnsi="Times New Roman"/>
          <w:sz w:val="24"/>
          <w:szCs w:val="24"/>
        </w:rPr>
        <w:t>Дебет 0 209 34 56Х Кредит 0 302 ХХ 73Х.</w:t>
      </w:r>
    </w:p>
    <w:p w:rsidR="00652185" w:rsidRPr="00263724" w:rsidRDefault="00652185" w:rsidP="00652185">
      <w:pPr>
        <w:autoSpaceDE w:val="0"/>
        <w:autoSpaceDN w:val="0"/>
        <w:adjustRightInd w:val="0"/>
        <w:spacing w:after="0" w:line="240" w:lineRule="auto"/>
        <w:jc w:val="both"/>
        <w:rPr>
          <w:rFonts w:ascii="Times New Roman" w:hAnsi="Times New Roman"/>
          <w:sz w:val="24"/>
          <w:szCs w:val="24"/>
        </w:rPr>
      </w:pPr>
      <w:r w:rsidRPr="00263724">
        <w:rPr>
          <w:rFonts w:ascii="Times New Roman" w:hAnsi="Times New Roman"/>
          <w:sz w:val="24"/>
          <w:szCs w:val="24"/>
        </w:rPr>
        <w:t>2.8.7. На счете 111 60  "Права пользования нематериальными активами" организован дополнительный аналитический учет – к аналитическому счету вводится субконто для учета объектов:</w:t>
      </w:r>
    </w:p>
    <w:p w:rsidR="00652185" w:rsidRPr="00263724" w:rsidRDefault="00652185" w:rsidP="00652185">
      <w:pPr>
        <w:autoSpaceDE w:val="0"/>
        <w:autoSpaceDN w:val="0"/>
        <w:adjustRightInd w:val="0"/>
        <w:spacing w:after="0" w:line="240" w:lineRule="auto"/>
        <w:jc w:val="both"/>
        <w:rPr>
          <w:rFonts w:ascii="Times New Roman" w:hAnsi="Times New Roman"/>
          <w:sz w:val="24"/>
          <w:szCs w:val="24"/>
        </w:rPr>
      </w:pPr>
      <w:r w:rsidRPr="00263724">
        <w:rPr>
          <w:rFonts w:ascii="Times New Roman" w:hAnsi="Times New Roman"/>
          <w:sz w:val="24"/>
          <w:szCs w:val="24"/>
        </w:rPr>
        <w:t>1 - с определенным сроком полезного использования;</w:t>
      </w:r>
    </w:p>
    <w:p w:rsidR="00652185" w:rsidRPr="00263724" w:rsidRDefault="00652185" w:rsidP="00652185">
      <w:pPr>
        <w:autoSpaceDE w:val="0"/>
        <w:autoSpaceDN w:val="0"/>
        <w:adjustRightInd w:val="0"/>
        <w:spacing w:after="0" w:line="240" w:lineRule="auto"/>
        <w:jc w:val="both"/>
        <w:rPr>
          <w:rFonts w:ascii="Times New Roman" w:hAnsi="Times New Roman"/>
          <w:sz w:val="24"/>
          <w:szCs w:val="24"/>
        </w:rPr>
      </w:pPr>
      <w:r w:rsidRPr="00263724">
        <w:rPr>
          <w:rFonts w:ascii="Times New Roman" w:hAnsi="Times New Roman"/>
          <w:sz w:val="24"/>
          <w:szCs w:val="24"/>
        </w:rPr>
        <w:t>2 – с неопределенным сроком полезного использования.</w:t>
      </w:r>
    </w:p>
    <w:p w:rsidR="00652185" w:rsidRPr="00263724" w:rsidRDefault="00652185" w:rsidP="00652185">
      <w:pPr>
        <w:autoSpaceDE w:val="0"/>
        <w:autoSpaceDN w:val="0"/>
        <w:adjustRightInd w:val="0"/>
        <w:spacing w:after="0" w:line="240" w:lineRule="auto"/>
        <w:jc w:val="both"/>
        <w:rPr>
          <w:rFonts w:ascii="Times New Roman" w:hAnsi="Times New Roman"/>
          <w:bCs/>
          <w:sz w:val="24"/>
          <w:szCs w:val="24"/>
        </w:rPr>
      </w:pPr>
      <w:r w:rsidRPr="00263724">
        <w:rPr>
          <w:rFonts w:ascii="Times New Roman" w:hAnsi="Times New Roman"/>
          <w:sz w:val="24"/>
          <w:szCs w:val="24"/>
        </w:rPr>
        <w:t>2.</w:t>
      </w:r>
      <w:r w:rsidRPr="00263724">
        <w:rPr>
          <w:rFonts w:ascii="Times New Roman" w:hAnsi="Times New Roman"/>
          <w:bCs/>
          <w:sz w:val="24"/>
          <w:szCs w:val="24"/>
        </w:rPr>
        <w:t>8.8. Операции по учету  прав пользования НМА, срок  использования которых менее или равен 12 месяцам и приходится на два отчетных периода, отражаются в учете с применением следующей корреспонденции счетов:</w:t>
      </w:r>
    </w:p>
    <w:p w:rsidR="00652185" w:rsidRPr="00263724" w:rsidRDefault="00652185" w:rsidP="00652185">
      <w:pPr>
        <w:autoSpaceDE w:val="0"/>
        <w:autoSpaceDN w:val="0"/>
        <w:adjustRightInd w:val="0"/>
        <w:spacing w:after="0" w:line="240" w:lineRule="auto"/>
        <w:jc w:val="both"/>
        <w:rPr>
          <w:rFonts w:ascii="Times New Roman" w:hAnsi="Times New Roman"/>
          <w:bCs/>
          <w:sz w:val="24"/>
          <w:szCs w:val="24"/>
        </w:rPr>
      </w:pPr>
      <w:r w:rsidRPr="00263724">
        <w:rPr>
          <w:rFonts w:ascii="Times New Roman" w:hAnsi="Times New Roman"/>
          <w:bCs/>
          <w:sz w:val="24"/>
          <w:szCs w:val="24"/>
        </w:rPr>
        <w:t>Дебет 0 401 50 226 Кредит 0 302 26 73Х</w:t>
      </w:r>
    </w:p>
    <w:p w:rsidR="00652185" w:rsidRPr="00263724" w:rsidRDefault="00652185" w:rsidP="00652185">
      <w:pPr>
        <w:spacing w:after="0" w:line="240" w:lineRule="auto"/>
        <w:jc w:val="both"/>
        <w:rPr>
          <w:rFonts w:ascii="Times New Roman" w:hAnsi="Times New Roman"/>
          <w:bCs/>
          <w:sz w:val="24"/>
          <w:szCs w:val="24"/>
        </w:rPr>
      </w:pPr>
      <w:r w:rsidRPr="00263724">
        <w:rPr>
          <w:rFonts w:ascii="Times New Roman" w:hAnsi="Times New Roman"/>
          <w:bCs/>
          <w:sz w:val="24"/>
          <w:szCs w:val="24"/>
        </w:rPr>
        <w:t>Учтенные на счете 401 50 расходы относятся на финансовый результат текущего года в конце отчетного года и в месяце прекращения срока действия прав. Сумма расходов рассчитывается пропорционально исходя из срока использования, приходящегося на соответствующий финансовый год.</w:t>
      </w:r>
    </w:p>
    <w:p w:rsidR="00652185" w:rsidRPr="00263724" w:rsidRDefault="00652185" w:rsidP="00652185">
      <w:pPr>
        <w:spacing w:after="0" w:line="240" w:lineRule="auto"/>
        <w:jc w:val="both"/>
        <w:rPr>
          <w:rFonts w:ascii="Times New Roman" w:hAnsi="Times New Roman"/>
          <w:bCs/>
          <w:sz w:val="24"/>
          <w:szCs w:val="24"/>
        </w:rPr>
      </w:pPr>
      <w:r w:rsidRPr="00263724">
        <w:rPr>
          <w:rFonts w:ascii="Times New Roman" w:hAnsi="Times New Roman"/>
          <w:bCs/>
          <w:sz w:val="24"/>
          <w:szCs w:val="24"/>
        </w:rPr>
        <w:t xml:space="preserve">2.8.9.  По истечении срока действия лицензионных прав на программное обеспечение, установленное на компьютеры (иное оборудование) остается в учреждении. Контроль за наличием и использованием экземпляров программ для компьютерной и иной техники с истекшим сроком действия лицензионных прав осуществляется посредством ведения специального журнала; ответственный за ведение журнала – </w:t>
      </w:r>
      <w:r w:rsidR="00DA5C95" w:rsidRPr="00263724">
        <w:rPr>
          <w:rFonts w:ascii="Times New Roman" w:hAnsi="Times New Roman"/>
          <w:bCs/>
          <w:sz w:val="24"/>
          <w:szCs w:val="24"/>
        </w:rPr>
        <w:t>администратор базы данных</w:t>
      </w:r>
      <w:proofErr w:type="gramStart"/>
      <w:r w:rsidRPr="00263724">
        <w:rPr>
          <w:rFonts w:ascii="Times New Roman" w:hAnsi="Times New Roman"/>
          <w:bCs/>
          <w:sz w:val="24"/>
          <w:szCs w:val="24"/>
        </w:rPr>
        <w:t xml:space="preserve"> .</w:t>
      </w:r>
      <w:proofErr w:type="gramEnd"/>
    </w:p>
    <w:p w:rsidR="00652185" w:rsidRPr="00263724" w:rsidRDefault="00652185" w:rsidP="00652185">
      <w:pPr>
        <w:spacing w:after="0" w:line="240" w:lineRule="auto"/>
        <w:jc w:val="both"/>
        <w:rPr>
          <w:rFonts w:ascii="Times New Roman" w:hAnsi="Times New Roman"/>
          <w:bCs/>
          <w:sz w:val="24"/>
          <w:szCs w:val="24"/>
        </w:rPr>
      </w:pPr>
      <w:r w:rsidRPr="00263724">
        <w:rPr>
          <w:rFonts w:ascii="Times New Roman" w:hAnsi="Times New Roman"/>
          <w:bCs/>
          <w:sz w:val="24"/>
          <w:szCs w:val="24"/>
        </w:rPr>
        <w:t>2.8.10. Учреждение может передать право пользования программными продуктами (программным обеспечением) как своим обособленным структурным подразделениям, так и сторонним учреждениям (органам), если это не противоречит условиями лицензионного договора.</w:t>
      </w:r>
    </w:p>
    <w:p w:rsidR="00652185" w:rsidRPr="00263724" w:rsidRDefault="00652185" w:rsidP="00652185">
      <w:pPr>
        <w:spacing w:after="0" w:line="240" w:lineRule="auto"/>
        <w:jc w:val="both"/>
        <w:rPr>
          <w:rFonts w:ascii="Times New Roman" w:hAnsi="Times New Roman"/>
          <w:bCs/>
          <w:sz w:val="24"/>
          <w:szCs w:val="24"/>
        </w:rPr>
      </w:pPr>
      <w:r w:rsidRPr="00263724">
        <w:rPr>
          <w:rFonts w:ascii="Times New Roman" w:hAnsi="Times New Roman"/>
          <w:sz w:val="24"/>
          <w:szCs w:val="24"/>
        </w:rPr>
        <w:t xml:space="preserve">В частности, передача программного обеспечения другому учреждению в течение срока действия лицензии возможна только вместе с передачей неисключительных прав на него (кодами активации, паролями доступа на сайт правообладателя и прочее). При этом Учреждение </w:t>
      </w:r>
      <w:r w:rsidRPr="00263724">
        <w:rPr>
          <w:rFonts w:ascii="Times New Roman" w:hAnsi="Times New Roman"/>
          <w:sz w:val="24"/>
          <w:szCs w:val="24"/>
        </w:rPr>
        <w:lastRenderedPageBreak/>
        <w:t>прекращает использование данного программного обеспечения (в том числе удаляет его из памяти ЭВМ).</w:t>
      </w:r>
      <w:r w:rsidRPr="00263724">
        <w:rPr>
          <w:rFonts w:ascii="Times New Roman" w:hAnsi="Times New Roman"/>
          <w:bCs/>
          <w:sz w:val="24"/>
          <w:szCs w:val="24"/>
        </w:rPr>
        <w:t xml:space="preserve"> </w:t>
      </w:r>
    </w:p>
    <w:p w:rsidR="00652185" w:rsidRPr="00263724" w:rsidRDefault="00652185" w:rsidP="00652185">
      <w:pPr>
        <w:spacing w:after="0" w:line="240" w:lineRule="auto"/>
        <w:jc w:val="both"/>
        <w:rPr>
          <w:rFonts w:ascii="Times New Roman" w:hAnsi="Times New Roman"/>
          <w:bCs/>
          <w:sz w:val="24"/>
          <w:szCs w:val="24"/>
        </w:rPr>
      </w:pPr>
      <w:r w:rsidRPr="00263724">
        <w:rPr>
          <w:rFonts w:ascii="Times New Roman" w:hAnsi="Times New Roman"/>
          <w:bCs/>
          <w:sz w:val="24"/>
          <w:szCs w:val="24"/>
        </w:rPr>
        <w:t>Передача отражается в бухгалтерском учете в зависимости от типа принимающей стороны в общем порядке:</w:t>
      </w:r>
    </w:p>
    <w:p w:rsidR="00652185" w:rsidRPr="00263724" w:rsidRDefault="00652185" w:rsidP="00652185">
      <w:pPr>
        <w:spacing w:after="0" w:line="240" w:lineRule="auto"/>
        <w:jc w:val="both"/>
        <w:rPr>
          <w:rFonts w:ascii="Times New Roman" w:hAnsi="Times New Roman"/>
          <w:bCs/>
          <w:sz w:val="24"/>
          <w:szCs w:val="24"/>
        </w:rPr>
      </w:pPr>
      <w:r w:rsidRPr="00263724">
        <w:rPr>
          <w:rFonts w:ascii="Times New Roman" w:hAnsi="Times New Roman"/>
          <w:bCs/>
          <w:sz w:val="24"/>
          <w:szCs w:val="24"/>
        </w:rPr>
        <w:t>Дебет 0 304 Х</w:t>
      </w:r>
      <w:proofErr w:type="gramStart"/>
      <w:r w:rsidRPr="00263724">
        <w:rPr>
          <w:rFonts w:ascii="Times New Roman" w:hAnsi="Times New Roman"/>
          <w:bCs/>
          <w:sz w:val="24"/>
          <w:szCs w:val="24"/>
        </w:rPr>
        <w:t>4</w:t>
      </w:r>
      <w:proofErr w:type="gramEnd"/>
      <w:r w:rsidRPr="00263724">
        <w:rPr>
          <w:rFonts w:ascii="Times New Roman" w:hAnsi="Times New Roman"/>
          <w:bCs/>
          <w:sz w:val="24"/>
          <w:szCs w:val="24"/>
        </w:rPr>
        <w:t> 350, 0 401 20 2ХХ Кредит 0 111 6</w:t>
      </w:r>
      <w:r w:rsidRPr="00263724">
        <w:rPr>
          <w:rFonts w:ascii="Times New Roman" w:hAnsi="Times New Roman"/>
          <w:bCs/>
          <w:sz w:val="24"/>
          <w:szCs w:val="24"/>
          <w:lang w:val="en-US"/>
        </w:rPr>
        <w:t>I</w:t>
      </w:r>
      <w:r w:rsidRPr="00263724">
        <w:rPr>
          <w:rFonts w:ascii="Times New Roman" w:hAnsi="Times New Roman"/>
          <w:bCs/>
          <w:sz w:val="24"/>
          <w:szCs w:val="24"/>
        </w:rPr>
        <w:t xml:space="preserve"> 45Х - в сумме балансовой стоимости права пользования;</w:t>
      </w:r>
    </w:p>
    <w:p w:rsidR="00652185" w:rsidRPr="00263724" w:rsidRDefault="00652185" w:rsidP="00652185">
      <w:pPr>
        <w:spacing w:after="0" w:line="240" w:lineRule="auto"/>
        <w:jc w:val="both"/>
        <w:rPr>
          <w:rFonts w:ascii="Times New Roman" w:hAnsi="Times New Roman"/>
          <w:bCs/>
          <w:sz w:val="24"/>
          <w:szCs w:val="24"/>
        </w:rPr>
      </w:pPr>
      <w:r w:rsidRPr="00263724">
        <w:rPr>
          <w:rFonts w:ascii="Times New Roman" w:hAnsi="Times New Roman"/>
          <w:bCs/>
          <w:sz w:val="24"/>
          <w:szCs w:val="24"/>
        </w:rPr>
        <w:t>Дебет 0 104 6</w:t>
      </w:r>
      <w:r w:rsidRPr="00263724">
        <w:rPr>
          <w:rFonts w:ascii="Times New Roman" w:hAnsi="Times New Roman"/>
          <w:bCs/>
          <w:sz w:val="24"/>
          <w:szCs w:val="24"/>
          <w:lang w:val="en-US"/>
        </w:rPr>
        <w:t>I</w:t>
      </w:r>
      <w:r w:rsidRPr="00263724">
        <w:rPr>
          <w:rFonts w:ascii="Times New Roman" w:hAnsi="Times New Roman"/>
          <w:bCs/>
          <w:sz w:val="24"/>
          <w:szCs w:val="24"/>
        </w:rPr>
        <w:t xml:space="preserve"> 452 Кредит 0 304 Х</w:t>
      </w:r>
      <w:proofErr w:type="gramStart"/>
      <w:r w:rsidRPr="00263724">
        <w:rPr>
          <w:rFonts w:ascii="Times New Roman" w:hAnsi="Times New Roman"/>
          <w:bCs/>
          <w:sz w:val="24"/>
          <w:szCs w:val="24"/>
        </w:rPr>
        <w:t>4</w:t>
      </w:r>
      <w:proofErr w:type="gramEnd"/>
      <w:r w:rsidRPr="00263724">
        <w:rPr>
          <w:rFonts w:ascii="Times New Roman" w:hAnsi="Times New Roman"/>
          <w:bCs/>
          <w:sz w:val="24"/>
          <w:szCs w:val="24"/>
        </w:rPr>
        <w:t> 350, 1 401 20 2ХХ – в сумме начисленной амортизации.</w:t>
      </w:r>
    </w:p>
    <w:p w:rsidR="00652185" w:rsidRPr="00263724" w:rsidRDefault="00652185" w:rsidP="00652185">
      <w:pPr>
        <w:spacing w:after="0" w:line="240" w:lineRule="auto"/>
        <w:jc w:val="both"/>
        <w:rPr>
          <w:rFonts w:ascii="Times New Roman" w:hAnsi="Times New Roman"/>
          <w:sz w:val="24"/>
          <w:szCs w:val="24"/>
          <w:shd w:val="clear" w:color="auto" w:fill="FFFFFF"/>
        </w:rPr>
      </w:pPr>
      <w:r w:rsidRPr="00263724">
        <w:rPr>
          <w:rFonts w:ascii="Times New Roman" w:hAnsi="Times New Roman"/>
          <w:bCs/>
          <w:sz w:val="24"/>
          <w:szCs w:val="24"/>
        </w:rPr>
        <w:t xml:space="preserve">2.8.11.  В случаях, когда </w:t>
      </w:r>
      <w:r w:rsidRPr="00263724">
        <w:rPr>
          <w:rFonts w:ascii="Times New Roman" w:hAnsi="Times New Roman"/>
          <w:sz w:val="24"/>
          <w:szCs w:val="24"/>
          <w:shd w:val="clear" w:color="auto" w:fill="FFFFFF"/>
        </w:rPr>
        <w:t>неисключительные права на программный продукт (программное обеспечение) предоставлены Учреждению в момент приобретения соответствующего программного обеспечения и иных дополнительных затрат по нему не предполагается, программный продукт принимается к учету без использования счета 106 6I. К таким ситуациям относится, в частности, предоставление права пользования по лицензионному договору, заключенному в письменной форме. Право пользования в этом случае возникает в момент подписания договора или предоставления программы.</w:t>
      </w:r>
    </w:p>
    <w:p w:rsidR="00652185" w:rsidRPr="00263724" w:rsidRDefault="00652185" w:rsidP="00652185">
      <w:pPr>
        <w:spacing w:after="0" w:line="240" w:lineRule="auto"/>
        <w:jc w:val="both"/>
        <w:rPr>
          <w:rFonts w:ascii="Times New Roman" w:hAnsi="Times New Roman"/>
          <w:sz w:val="24"/>
          <w:szCs w:val="24"/>
          <w:shd w:val="clear" w:color="auto" w:fill="FFFFFF"/>
        </w:rPr>
      </w:pPr>
      <w:proofErr w:type="gramStart"/>
      <w:r w:rsidRPr="00263724">
        <w:rPr>
          <w:rFonts w:ascii="Times New Roman" w:hAnsi="Times New Roman"/>
          <w:sz w:val="24"/>
          <w:szCs w:val="24"/>
          <w:shd w:val="clear" w:color="auto" w:fill="FFFFFF"/>
        </w:rPr>
        <w:t>Если же лицензионный договор в письменной форме не заключается, а  право пользования программным продуктом предоставляется по договору присоединения, то до момента заключения такого договора и, соответственно, возникновения у Учреждения неисключительных прав пользования произведенные расходы на приобретение программного продукта подлежат отражению на счете 106 6I независимо от наличия (отсутствия) дополнительных затрат, связанных с приобретением права пользования.</w:t>
      </w:r>
      <w:proofErr w:type="gramEnd"/>
    </w:p>
    <w:p w:rsidR="00652185" w:rsidRPr="00263724" w:rsidRDefault="00652185" w:rsidP="00652185">
      <w:pPr>
        <w:spacing w:after="0" w:line="240" w:lineRule="auto"/>
        <w:jc w:val="both"/>
        <w:rPr>
          <w:rFonts w:ascii="Times New Roman" w:hAnsi="Times New Roman"/>
          <w:sz w:val="24"/>
          <w:szCs w:val="24"/>
          <w:shd w:val="clear" w:color="auto" w:fill="FFFFFF"/>
        </w:rPr>
      </w:pPr>
      <w:r w:rsidRPr="00263724">
        <w:rPr>
          <w:rFonts w:ascii="Times New Roman" w:hAnsi="Times New Roman"/>
          <w:sz w:val="24"/>
          <w:szCs w:val="24"/>
          <w:shd w:val="clear" w:color="auto" w:fill="FFFFFF"/>
        </w:rPr>
        <w:t>2.8.12. Перевод прав пользования нематериальными активами из одной аналитической группы учета в другую (</w:t>
      </w:r>
      <w:proofErr w:type="spellStart"/>
      <w:r w:rsidRPr="00263724">
        <w:rPr>
          <w:rFonts w:ascii="Times New Roman" w:hAnsi="Times New Roman"/>
          <w:sz w:val="24"/>
          <w:szCs w:val="24"/>
          <w:shd w:val="clear" w:color="auto" w:fill="FFFFFF"/>
        </w:rPr>
        <w:t>реклассификация</w:t>
      </w:r>
      <w:proofErr w:type="spellEnd"/>
      <w:r w:rsidRPr="00263724">
        <w:rPr>
          <w:rFonts w:ascii="Times New Roman" w:hAnsi="Times New Roman"/>
          <w:sz w:val="24"/>
          <w:szCs w:val="24"/>
          <w:shd w:val="clear" w:color="auto" w:fill="FFFFFF"/>
        </w:rPr>
        <w:t xml:space="preserve">) отражается в учете "прямой" проводкой. </w:t>
      </w:r>
      <w:proofErr w:type="spellStart"/>
      <w:r w:rsidRPr="00263724">
        <w:rPr>
          <w:rFonts w:ascii="Times New Roman" w:hAnsi="Times New Roman"/>
          <w:sz w:val="24"/>
          <w:szCs w:val="24"/>
          <w:shd w:val="clear" w:color="auto" w:fill="FFFFFF"/>
        </w:rPr>
        <w:t>Реклассификации</w:t>
      </w:r>
      <w:proofErr w:type="spellEnd"/>
      <w:r w:rsidRPr="00263724">
        <w:rPr>
          <w:rFonts w:ascii="Times New Roman" w:hAnsi="Times New Roman"/>
          <w:sz w:val="24"/>
          <w:szCs w:val="24"/>
          <w:shd w:val="clear" w:color="auto" w:fill="FFFFFF"/>
        </w:rPr>
        <w:t xml:space="preserve"> объектов из подгруппы "Права пользования нематериальными активами с неопределенным сроком полезного использования" в подгруппу "Права пользования нематериальными активами с определенным сроком полезного использования" отражается корреспонденцией:</w:t>
      </w:r>
    </w:p>
    <w:p w:rsidR="00652185" w:rsidRPr="00263724" w:rsidRDefault="00652185" w:rsidP="00652185">
      <w:pPr>
        <w:pStyle w:val="s1"/>
        <w:spacing w:before="0" w:beforeAutospacing="0" w:after="0" w:afterAutospacing="0"/>
        <w:jc w:val="both"/>
        <w:rPr>
          <w:shd w:val="clear" w:color="auto" w:fill="FFFFFF"/>
        </w:rPr>
      </w:pPr>
      <w:r w:rsidRPr="00263724">
        <w:rPr>
          <w:shd w:val="clear" w:color="auto" w:fill="FFFFFF"/>
        </w:rPr>
        <w:t>Дебет 0 111 6X 352 Кредит 0 111 6X 353.</w:t>
      </w:r>
    </w:p>
    <w:p w:rsidR="00652185" w:rsidRPr="00263724" w:rsidRDefault="00652185" w:rsidP="00652185">
      <w:pPr>
        <w:pStyle w:val="s1"/>
        <w:spacing w:before="0" w:beforeAutospacing="0" w:after="0" w:afterAutospacing="0"/>
        <w:jc w:val="both"/>
      </w:pPr>
      <w:r w:rsidRPr="00263724">
        <w:t>2.8.13.</w:t>
      </w:r>
      <w:r w:rsidRPr="00263724">
        <w:rPr>
          <w:b/>
        </w:rPr>
        <w:t xml:space="preserve"> </w:t>
      </w:r>
      <w:r w:rsidRPr="00263724">
        <w:t>Если по результатам инвентаризации неисключительное право пользования нематериальными активами будет признано Комиссией по поступлению и выбытию активов не отвечающим критериям актива, оно подлежит списанию с баланса и отражается в учете следующими корреспонденциями:</w:t>
      </w:r>
    </w:p>
    <w:p w:rsidR="00652185" w:rsidRPr="00263724" w:rsidRDefault="00652185" w:rsidP="00652185">
      <w:pPr>
        <w:pStyle w:val="s1"/>
        <w:spacing w:before="0" w:beforeAutospacing="0" w:after="0" w:afterAutospacing="0"/>
        <w:jc w:val="both"/>
      </w:pPr>
      <w:r w:rsidRPr="00263724">
        <w:t xml:space="preserve">Дебет 0 104 6Х 452 Кредит 0 111 6Х 452 </w:t>
      </w:r>
      <w:r w:rsidRPr="00263724">
        <w:tab/>
      </w:r>
    </w:p>
    <w:p w:rsidR="00652185" w:rsidRPr="00263724" w:rsidRDefault="00652185" w:rsidP="00652185">
      <w:pPr>
        <w:pStyle w:val="s1"/>
        <w:spacing w:before="0" w:beforeAutospacing="0" w:after="0" w:afterAutospacing="0"/>
        <w:jc w:val="both"/>
      </w:pPr>
      <w:r w:rsidRPr="00263724">
        <w:t>- в сумме накопленной амортизации права пользования НМА;</w:t>
      </w:r>
    </w:p>
    <w:p w:rsidR="00652185" w:rsidRPr="00263724" w:rsidRDefault="00652185" w:rsidP="00652185">
      <w:pPr>
        <w:pStyle w:val="s1"/>
        <w:spacing w:before="0" w:beforeAutospacing="0" w:after="0" w:afterAutospacing="0"/>
        <w:jc w:val="both"/>
      </w:pPr>
      <w:r w:rsidRPr="00263724">
        <w:t>Дебет 0 401 10 172 Кредит 0 111 6Х 45Х</w:t>
      </w:r>
    </w:p>
    <w:p w:rsidR="00652185" w:rsidRPr="00263724" w:rsidRDefault="00652185" w:rsidP="00652185">
      <w:pPr>
        <w:pStyle w:val="s1"/>
        <w:spacing w:before="0" w:beforeAutospacing="0" w:after="0" w:afterAutospacing="0"/>
        <w:jc w:val="both"/>
      </w:pPr>
      <w:r w:rsidRPr="00263724">
        <w:t xml:space="preserve"> - в сумме остаточной стоимости права пользования НМА.</w:t>
      </w:r>
    </w:p>
    <w:p w:rsidR="00652185" w:rsidRPr="00263724" w:rsidRDefault="00652185" w:rsidP="00652185">
      <w:pPr>
        <w:pStyle w:val="s1"/>
        <w:spacing w:before="0" w:beforeAutospacing="0" w:after="0" w:afterAutospacing="0"/>
        <w:jc w:val="both"/>
      </w:pPr>
      <w:r w:rsidRPr="00263724">
        <w:t xml:space="preserve">Дальнейшее наблюдение за объектом осуществляется на дополнительном </w:t>
      </w:r>
      <w:proofErr w:type="spellStart"/>
      <w:r w:rsidRPr="00263724">
        <w:t>забалансовом</w:t>
      </w:r>
      <w:proofErr w:type="spellEnd"/>
      <w:r w:rsidRPr="00263724">
        <w:t xml:space="preserve"> счете 32 «Права пользования НМА, не учитываемые на балансовых счетах» (субсчет 32.13).  Статус объекта уточняется ежегодно при проведении инвентаризации.</w:t>
      </w:r>
    </w:p>
    <w:p w:rsidR="00652185" w:rsidRPr="00263724" w:rsidRDefault="00652185" w:rsidP="00652185">
      <w:pPr>
        <w:pStyle w:val="s1"/>
        <w:spacing w:before="0" w:beforeAutospacing="0" w:after="0" w:afterAutospacing="0"/>
        <w:jc w:val="both"/>
      </w:pPr>
      <w:r w:rsidRPr="00263724">
        <w:t xml:space="preserve">2.8.14. </w:t>
      </w:r>
      <w:proofErr w:type="gramStart"/>
      <w:r w:rsidRPr="00263724">
        <w:t xml:space="preserve">При предоставлении Учреждением  в соответствии с </w:t>
      </w:r>
      <w:proofErr w:type="spellStart"/>
      <w:r w:rsidRPr="00263724">
        <w:t>сублицензионным</w:t>
      </w:r>
      <w:proofErr w:type="spellEnd"/>
      <w:r w:rsidRPr="00263724">
        <w:t xml:space="preserve"> договором права пользования нематериальным активом за плату отражается внутреннее перемещение  права пользования нематериальным активом (без выбытия с балансового учета) с указанием дополнительной аналитики «Предоставлена сублицензия» к счету 111 60 и с одновременным отражением такого права пользования нематериальным активом на дополнительном </w:t>
      </w:r>
      <w:proofErr w:type="spellStart"/>
      <w:r w:rsidRPr="00263724">
        <w:t>забалансовом</w:t>
      </w:r>
      <w:proofErr w:type="spellEnd"/>
      <w:r w:rsidRPr="00263724">
        <w:t xml:space="preserve"> счете 32 «Права пользования НМА, не учитываемые на балансовых счетах» (субсчет 32.14).</w:t>
      </w:r>
      <w:proofErr w:type="gramEnd"/>
    </w:p>
    <w:p w:rsidR="00652185" w:rsidRPr="00263724" w:rsidRDefault="00652185" w:rsidP="00706713">
      <w:pPr>
        <w:spacing w:after="0"/>
        <w:jc w:val="both"/>
        <w:rPr>
          <w:rFonts w:ascii="Times New Roman" w:hAnsi="Times New Roman"/>
          <w:sz w:val="24"/>
          <w:szCs w:val="24"/>
        </w:rPr>
      </w:pPr>
    </w:p>
    <w:p w:rsidR="00194190" w:rsidRPr="00904EEA" w:rsidRDefault="00194190" w:rsidP="00706713">
      <w:pPr>
        <w:spacing w:after="0"/>
        <w:jc w:val="center"/>
        <w:rPr>
          <w:rFonts w:ascii="Times New Roman" w:hAnsi="Times New Roman"/>
          <w:b/>
          <w:sz w:val="24"/>
          <w:szCs w:val="24"/>
        </w:rPr>
      </w:pPr>
      <w:r w:rsidRPr="00904EEA">
        <w:rPr>
          <w:rFonts w:ascii="Times New Roman" w:hAnsi="Times New Roman"/>
          <w:b/>
          <w:sz w:val="24"/>
          <w:szCs w:val="24"/>
        </w:rPr>
        <w:t>2.9. Денежные средства на лицевых счетах</w:t>
      </w:r>
    </w:p>
    <w:p w:rsidR="00194190" w:rsidRPr="00194190" w:rsidRDefault="00194190" w:rsidP="00706713">
      <w:pPr>
        <w:spacing w:after="0"/>
        <w:jc w:val="both"/>
        <w:rPr>
          <w:rFonts w:ascii="Times New Roman" w:hAnsi="Times New Roman"/>
          <w:sz w:val="24"/>
          <w:szCs w:val="24"/>
        </w:rPr>
      </w:pPr>
      <w:r w:rsidRPr="00904EEA">
        <w:rPr>
          <w:rFonts w:ascii="Times New Roman" w:hAnsi="Times New Roman"/>
          <w:b/>
          <w:sz w:val="24"/>
          <w:szCs w:val="24"/>
        </w:rPr>
        <w:t>2.9.1.</w:t>
      </w:r>
      <w:r w:rsidRPr="00194190">
        <w:rPr>
          <w:rFonts w:ascii="Times New Roman" w:hAnsi="Times New Roman"/>
          <w:sz w:val="24"/>
          <w:szCs w:val="24"/>
        </w:rPr>
        <w:t xml:space="preserve"> В конце каждого месяца по счету 0 201 10 000 формируется Журнал операций с безналичными денежными средствами (ф. 0504071) в разрезе счетов по каждому виду финансового обеспечения (деятельности).</w:t>
      </w:r>
    </w:p>
    <w:p w:rsidR="00194190" w:rsidRPr="00194190" w:rsidRDefault="00194190" w:rsidP="00706713">
      <w:pPr>
        <w:spacing w:after="0"/>
        <w:jc w:val="both"/>
        <w:rPr>
          <w:rFonts w:ascii="Times New Roman" w:hAnsi="Times New Roman"/>
          <w:sz w:val="24"/>
          <w:szCs w:val="24"/>
        </w:rPr>
      </w:pPr>
      <w:r w:rsidRPr="00904EEA">
        <w:rPr>
          <w:rFonts w:ascii="Times New Roman" w:hAnsi="Times New Roman"/>
          <w:b/>
          <w:sz w:val="24"/>
          <w:szCs w:val="24"/>
        </w:rPr>
        <w:t>2.9.2.</w:t>
      </w:r>
      <w:r w:rsidRPr="00194190">
        <w:rPr>
          <w:rFonts w:ascii="Times New Roman" w:hAnsi="Times New Roman"/>
          <w:sz w:val="24"/>
          <w:szCs w:val="24"/>
        </w:rPr>
        <w:t xml:space="preserve"> Одновременно с отражением операций на счете 0 201 10 000 информация о поступлениях денежных средств на лицевые счета Учреждения и выбытий с них в разрезе видов поступлений </w:t>
      </w:r>
      <w:r w:rsidRPr="00194190">
        <w:rPr>
          <w:rFonts w:ascii="Times New Roman" w:hAnsi="Times New Roman"/>
          <w:sz w:val="24"/>
          <w:szCs w:val="24"/>
        </w:rPr>
        <w:lastRenderedPageBreak/>
        <w:t xml:space="preserve">(выплат) и кодов классификации, включая КОСГУ, отражается на соответствующих </w:t>
      </w:r>
      <w:proofErr w:type="spellStart"/>
      <w:r w:rsidRPr="00194190">
        <w:rPr>
          <w:rFonts w:ascii="Times New Roman" w:hAnsi="Times New Roman"/>
          <w:sz w:val="24"/>
          <w:szCs w:val="24"/>
        </w:rPr>
        <w:t>забалансовых</w:t>
      </w:r>
      <w:proofErr w:type="spellEnd"/>
      <w:r w:rsidRPr="00194190">
        <w:rPr>
          <w:rFonts w:ascii="Times New Roman" w:hAnsi="Times New Roman"/>
          <w:sz w:val="24"/>
          <w:szCs w:val="24"/>
        </w:rPr>
        <w:t xml:space="preserve"> счетах:</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- 17 "Поступления денежных средств на счета учреждения"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- 18 "Выбытия денежных средств со счетов учреждения".</w:t>
      </w:r>
    </w:p>
    <w:p w:rsidR="00194190" w:rsidRPr="00194190" w:rsidRDefault="00194190" w:rsidP="00706713">
      <w:pPr>
        <w:spacing w:after="0"/>
        <w:jc w:val="both"/>
        <w:rPr>
          <w:rFonts w:ascii="Times New Roman" w:hAnsi="Times New Roman"/>
          <w:sz w:val="24"/>
          <w:szCs w:val="24"/>
        </w:rPr>
      </w:pPr>
      <w:r w:rsidRPr="00904EEA">
        <w:rPr>
          <w:rFonts w:ascii="Times New Roman" w:hAnsi="Times New Roman"/>
          <w:b/>
          <w:sz w:val="24"/>
          <w:szCs w:val="24"/>
        </w:rPr>
        <w:t>2.9.3.</w:t>
      </w:r>
      <w:r w:rsidRPr="00194190">
        <w:rPr>
          <w:rFonts w:ascii="Times New Roman" w:hAnsi="Times New Roman"/>
          <w:sz w:val="24"/>
          <w:szCs w:val="24"/>
        </w:rPr>
        <w:t xml:space="preserve"> Документы, передаваемые в Бухгалтерию для выполнения платежных операций с денежными средствами, визируют:</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руководители подразделений (в рамках распределенных полномочий);</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экономист с указанием кодов источника финансового обеспечения и кодов расходов (статьи (подстатьи) КОСГУ и КВР);</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ответственное лицо, осуществляющее контроль закупки (контроль исполнения договора);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При отсутствии вышеуказанных виз документы на оплату не принимаются и возвращаются на доработку.</w:t>
      </w:r>
    </w:p>
    <w:p w:rsidR="00194190" w:rsidRPr="00194190" w:rsidRDefault="00194190" w:rsidP="00706713">
      <w:pPr>
        <w:spacing w:after="0"/>
        <w:jc w:val="both"/>
        <w:rPr>
          <w:rFonts w:ascii="Times New Roman" w:hAnsi="Times New Roman"/>
          <w:sz w:val="24"/>
          <w:szCs w:val="24"/>
        </w:rPr>
      </w:pPr>
      <w:r w:rsidRPr="00904EEA">
        <w:rPr>
          <w:rFonts w:ascii="Times New Roman" w:hAnsi="Times New Roman"/>
          <w:b/>
          <w:sz w:val="24"/>
          <w:szCs w:val="24"/>
        </w:rPr>
        <w:t>2.9.4.</w:t>
      </w:r>
      <w:r w:rsidRPr="00194190">
        <w:rPr>
          <w:rFonts w:ascii="Times New Roman" w:hAnsi="Times New Roman"/>
          <w:sz w:val="24"/>
          <w:szCs w:val="24"/>
        </w:rPr>
        <w:t xml:space="preserve"> Денежные сре</w:t>
      </w:r>
      <w:proofErr w:type="gramStart"/>
      <w:r w:rsidRPr="00194190">
        <w:rPr>
          <w:rFonts w:ascii="Times New Roman" w:hAnsi="Times New Roman"/>
          <w:sz w:val="24"/>
          <w:szCs w:val="24"/>
        </w:rPr>
        <w:t>дств в п</w:t>
      </w:r>
      <w:proofErr w:type="gramEnd"/>
      <w:r w:rsidRPr="00194190">
        <w:rPr>
          <w:rFonts w:ascii="Times New Roman" w:hAnsi="Times New Roman"/>
          <w:sz w:val="24"/>
          <w:szCs w:val="24"/>
        </w:rPr>
        <w:t>ути отражаются в учетных регистрах, если в Учреждении есть информация о соответствующих поступлениях, но средства еще не поступили в казначейскую систему на счет N 40116 "Средства для выдачи и внесения наличных денег и осуществления расчетов по отдельным операциям".</w:t>
      </w:r>
    </w:p>
    <w:p w:rsidR="00194190" w:rsidRPr="00904EEA" w:rsidRDefault="00194190" w:rsidP="00D0639E">
      <w:pPr>
        <w:spacing w:after="0"/>
        <w:jc w:val="center"/>
        <w:rPr>
          <w:rFonts w:ascii="Times New Roman" w:hAnsi="Times New Roman"/>
          <w:b/>
          <w:sz w:val="24"/>
          <w:szCs w:val="24"/>
        </w:rPr>
      </w:pPr>
      <w:r w:rsidRPr="00904EEA">
        <w:rPr>
          <w:rFonts w:ascii="Times New Roman" w:hAnsi="Times New Roman"/>
          <w:b/>
          <w:sz w:val="24"/>
          <w:szCs w:val="24"/>
        </w:rPr>
        <w:t>2.10. Кассовые операции</w:t>
      </w:r>
    </w:p>
    <w:p w:rsidR="00194190" w:rsidRPr="00194190" w:rsidRDefault="00194190" w:rsidP="00706713">
      <w:pPr>
        <w:spacing w:after="0"/>
        <w:jc w:val="both"/>
        <w:rPr>
          <w:rFonts w:ascii="Times New Roman" w:hAnsi="Times New Roman"/>
          <w:sz w:val="24"/>
          <w:szCs w:val="24"/>
        </w:rPr>
      </w:pPr>
      <w:r w:rsidRPr="00904EEA">
        <w:rPr>
          <w:rFonts w:ascii="Times New Roman" w:hAnsi="Times New Roman"/>
          <w:b/>
          <w:sz w:val="24"/>
          <w:szCs w:val="24"/>
        </w:rPr>
        <w:t>2.10.1.</w:t>
      </w:r>
      <w:r w:rsidRPr="00194190">
        <w:rPr>
          <w:rFonts w:ascii="Times New Roman" w:hAnsi="Times New Roman"/>
          <w:sz w:val="24"/>
          <w:szCs w:val="24"/>
        </w:rPr>
        <w:t xml:space="preserve"> Движение наличных денежных сре</w:t>
      </w:r>
      <w:proofErr w:type="gramStart"/>
      <w:r w:rsidRPr="00194190">
        <w:rPr>
          <w:rFonts w:ascii="Times New Roman" w:hAnsi="Times New Roman"/>
          <w:sz w:val="24"/>
          <w:szCs w:val="24"/>
        </w:rPr>
        <w:t>дств в к</w:t>
      </w:r>
      <w:proofErr w:type="gramEnd"/>
      <w:r w:rsidRPr="00194190">
        <w:rPr>
          <w:rFonts w:ascii="Times New Roman" w:hAnsi="Times New Roman"/>
          <w:sz w:val="24"/>
          <w:szCs w:val="24"/>
        </w:rPr>
        <w:t>ассе отражается на счете 0 201 34 000 "Касса" в разрезе видов финансо</w:t>
      </w:r>
      <w:r w:rsidR="00904EEA">
        <w:rPr>
          <w:rFonts w:ascii="Times New Roman" w:hAnsi="Times New Roman"/>
          <w:sz w:val="24"/>
          <w:szCs w:val="24"/>
        </w:rPr>
        <w:t>вого обеспечения (деятельности) в валюте РФ.</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В учреждении ведется одна Кассовая книга (ф. 0504514). Поступление и выбытие наличных денежных сре</w:t>
      </w:r>
      <w:proofErr w:type="gramStart"/>
      <w:r w:rsidRPr="00194190">
        <w:rPr>
          <w:rFonts w:ascii="Times New Roman" w:hAnsi="Times New Roman"/>
          <w:sz w:val="24"/>
          <w:szCs w:val="24"/>
        </w:rPr>
        <w:t xml:space="preserve">дств в </w:t>
      </w:r>
      <w:r w:rsidR="00904EEA">
        <w:rPr>
          <w:rFonts w:ascii="Times New Roman" w:hAnsi="Times New Roman"/>
          <w:sz w:val="24"/>
          <w:szCs w:val="24"/>
        </w:rPr>
        <w:t>в</w:t>
      </w:r>
      <w:proofErr w:type="gramEnd"/>
      <w:r w:rsidR="00904EEA">
        <w:rPr>
          <w:rFonts w:ascii="Times New Roman" w:hAnsi="Times New Roman"/>
          <w:sz w:val="24"/>
          <w:szCs w:val="24"/>
        </w:rPr>
        <w:t>алюте РФ,</w:t>
      </w:r>
      <w:r w:rsidRPr="00194190">
        <w:rPr>
          <w:rFonts w:ascii="Times New Roman" w:hAnsi="Times New Roman"/>
          <w:sz w:val="24"/>
          <w:szCs w:val="24"/>
        </w:rPr>
        <w:t xml:space="preserve"> а также денежных документов отражается на отдельных листах Кассовой книги по каждому виду валюты, а также по денежным документам. Оформление отдельных листов Кассовой книги осуществляется последовательно, согласно датам совершения операций.</w:t>
      </w:r>
    </w:p>
    <w:p w:rsidR="00194190" w:rsidRPr="00194190" w:rsidRDefault="00194190" w:rsidP="00706713">
      <w:pPr>
        <w:spacing w:after="0"/>
        <w:jc w:val="both"/>
        <w:rPr>
          <w:rFonts w:ascii="Times New Roman" w:hAnsi="Times New Roman"/>
          <w:sz w:val="24"/>
          <w:szCs w:val="24"/>
        </w:rPr>
      </w:pPr>
      <w:r w:rsidRPr="00904EEA">
        <w:rPr>
          <w:rFonts w:ascii="Times New Roman" w:hAnsi="Times New Roman"/>
          <w:b/>
          <w:sz w:val="24"/>
          <w:szCs w:val="24"/>
        </w:rPr>
        <w:t>2.10.2.</w:t>
      </w:r>
      <w:r w:rsidRPr="00194190">
        <w:rPr>
          <w:rFonts w:ascii="Times New Roman" w:hAnsi="Times New Roman"/>
          <w:sz w:val="24"/>
          <w:szCs w:val="24"/>
        </w:rPr>
        <w:t xml:space="preserve"> При оформлении и учете кассовых операций Учреждение руководствуется Указаниями Банка России от 11.03.2014 N 3210-У  с учетом особенностей, предусмотренных Инструкцией N 157н.</w:t>
      </w:r>
    </w:p>
    <w:p w:rsidR="00194190" w:rsidRPr="00194190" w:rsidRDefault="00194190" w:rsidP="00706713">
      <w:pPr>
        <w:spacing w:after="0"/>
        <w:jc w:val="both"/>
        <w:rPr>
          <w:rFonts w:ascii="Times New Roman" w:hAnsi="Times New Roman"/>
          <w:sz w:val="24"/>
          <w:szCs w:val="24"/>
        </w:rPr>
      </w:pPr>
      <w:r w:rsidRPr="00904EEA">
        <w:rPr>
          <w:rFonts w:ascii="Times New Roman" w:hAnsi="Times New Roman"/>
          <w:b/>
          <w:sz w:val="24"/>
          <w:szCs w:val="24"/>
        </w:rPr>
        <w:t>2.10.3.</w:t>
      </w:r>
      <w:r w:rsidRPr="00194190">
        <w:rPr>
          <w:rFonts w:ascii="Times New Roman" w:hAnsi="Times New Roman"/>
          <w:sz w:val="24"/>
          <w:szCs w:val="24"/>
        </w:rPr>
        <w:t xml:space="preserve"> Прием в кассу и выдача из кассы наличных денег оформляются: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Приходными кассовыми ордерами (ф. 0310001);</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Расходными кассовыми ордерами (ф. 0310002).</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Регистрация оформленных кассовых ордеров осуществляется в Журнале регистрации приходных и расходных кассовых документов (ф. 0310003).</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Заполнение строки "Получил (сумма прописью)" в Расходном кассовом ордере осуществляется получателем наличных денег только собственноручно. </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При выдаче наличных денежных средств из кассы под отчет нескольким лицам может применяться Ведомость на выдачу денег из кассы подотчетным лицам (ф. 0504501), к которой оформляется один (общий) Расходный кассовый ордер (ф. 0310002). Ведомость на выдачу денег из кассы подотчетным лицам (ф. 0504501) составляется раздельно по видам (основаниям) выплат:</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на заработную плату;</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хозяйственные расходы;</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командировочные расходы;</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иные нужды.</w:t>
      </w:r>
    </w:p>
    <w:p w:rsidR="00194190" w:rsidRPr="00194190" w:rsidRDefault="00194190" w:rsidP="00706713">
      <w:pPr>
        <w:spacing w:after="0"/>
        <w:jc w:val="both"/>
        <w:rPr>
          <w:rFonts w:ascii="Times New Roman" w:hAnsi="Times New Roman"/>
          <w:sz w:val="24"/>
          <w:szCs w:val="24"/>
        </w:rPr>
      </w:pPr>
      <w:r w:rsidRPr="00904EEA">
        <w:rPr>
          <w:rFonts w:ascii="Times New Roman" w:hAnsi="Times New Roman"/>
          <w:b/>
          <w:sz w:val="24"/>
          <w:szCs w:val="24"/>
        </w:rPr>
        <w:t>2.10.4.</w:t>
      </w:r>
      <w:r w:rsidRPr="00194190">
        <w:rPr>
          <w:rFonts w:ascii="Times New Roman" w:hAnsi="Times New Roman"/>
          <w:sz w:val="24"/>
          <w:szCs w:val="24"/>
        </w:rPr>
        <w:t xml:space="preserve"> Прием в кассу наличных денежных средств от физических лиц осуществляется с соблюдением требований Федерального закона от 22.05.2003 N 54-ФЗ "О применении </w:t>
      </w:r>
      <w:r w:rsidRPr="00194190">
        <w:rPr>
          <w:rFonts w:ascii="Times New Roman" w:hAnsi="Times New Roman"/>
          <w:sz w:val="24"/>
          <w:szCs w:val="24"/>
        </w:rPr>
        <w:lastRenderedPageBreak/>
        <w:t>контрольно-кассовой техники при осуществлении наличных денежных расчетов и (или) расчетов с использованием платежных карт". Кассовые операции ведутся в кассе лицом, назначаемым приказом руководителя Учреждения из числа штатных сотрудников.</w:t>
      </w:r>
    </w:p>
    <w:p w:rsidR="00194190" w:rsidRPr="00194190" w:rsidRDefault="00194190" w:rsidP="00706713">
      <w:pPr>
        <w:spacing w:after="0"/>
        <w:jc w:val="both"/>
        <w:rPr>
          <w:rFonts w:ascii="Times New Roman" w:hAnsi="Times New Roman"/>
          <w:sz w:val="24"/>
          <w:szCs w:val="24"/>
        </w:rPr>
      </w:pPr>
      <w:r w:rsidRPr="00904EEA">
        <w:rPr>
          <w:rFonts w:ascii="Times New Roman" w:hAnsi="Times New Roman"/>
          <w:b/>
          <w:sz w:val="24"/>
          <w:szCs w:val="24"/>
        </w:rPr>
        <w:t>2.10.</w:t>
      </w:r>
      <w:r w:rsidR="00904EEA" w:rsidRPr="00904EEA">
        <w:rPr>
          <w:rFonts w:ascii="Times New Roman" w:hAnsi="Times New Roman"/>
          <w:b/>
          <w:sz w:val="24"/>
          <w:szCs w:val="24"/>
        </w:rPr>
        <w:t>5</w:t>
      </w:r>
      <w:r w:rsidRPr="00904EEA">
        <w:rPr>
          <w:rFonts w:ascii="Times New Roman" w:hAnsi="Times New Roman"/>
          <w:b/>
          <w:sz w:val="24"/>
          <w:szCs w:val="24"/>
        </w:rPr>
        <w:t>.</w:t>
      </w:r>
      <w:r w:rsidRPr="00194190">
        <w:rPr>
          <w:rFonts w:ascii="Times New Roman" w:hAnsi="Times New Roman"/>
          <w:sz w:val="24"/>
          <w:szCs w:val="24"/>
        </w:rPr>
        <w:t xml:space="preserve">  С кассирами, а также другими сотрудниками, выполняющими обязанности кассиров (контролеров), заключаются договоры о полной материальной ответственности. </w:t>
      </w:r>
    </w:p>
    <w:p w:rsidR="00194190" w:rsidRPr="00194190" w:rsidRDefault="00194190" w:rsidP="00706713">
      <w:pPr>
        <w:spacing w:after="0"/>
        <w:jc w:val="both"/>
        <w:rPr>
          <w:rFonts w:ascii="Times New Roman" w:hAnsi="Times New Roman"/>
          <w:sz w:val="24"/>
          <w:szCs w:val="24"/>
        </w:rPr>
      </w:pPr>
      <w:r w:rsidRPr="00904EEA">
        <w:rPr>
          <w:rFonts w:ascii="Times New Roman" w:hAnsi="Times New Roman"/>
          <w:b/>
          <w:sz w:val="24"/>
          <w:szCs w:val="24"/>
        </w:rPr>
        <w:t>2.10.</w:t>
      </w:r>
      <w:r w:rsidR="00904EEA" w:rsidRPr="00904EEA">
        <w:rPr>
          <w:rFonts w:ascii="Times New Roman" w:hAnsi="Times New Roman"/>
          <w:b/>
          <w:sz w:val="24"/>
          <w:szCs w:val="24"/>
        </w:rPr>
        <w:t>6</w:t>
      </w:r>
      <w:r w:rsidRPr="00904EEA">
        <w:rPr>
          <w:rFonts w:ascii="Times New Roman" w:hAnsi="Times New Roman"/>
          <w:b/>
          <w:sz w:val="24"/>
          <w:szCs w:val="24"/>
        </w:rPr>
        <w:t>.</w:t>
      </w:r>
      <w:r w:rsidRPr="00194190">
        <w:rPr>
          <w:rFonts w:ascii="Times New Roman" w:hAnsi="Times New Roman"/>
          <w:sz w:val="24"/>
          <w:szCs w:val="24"/>
        </w:rPr>
        <w:t xml:space="preserve"> На время отсутствия кассира его обязанности исполняет сотрудник, с которым заключен договор о полной материальной ответственности. На период исполнения обязанностей кассира денежные средства передаются сотруднику, временно замещающему кассира, по Акту, составленному при участии Комиссии по поступлению и выбытию активов.</w:t>
      </w:r>
    </w:p>
    <w:p w:rsidR="00194190" w:rsidRPr="00194190" w:rsidRDefault="00194190" w:rsidP="00706713">
      <w:pPr>
        <w:spacing w:after="0"/>
        <w:jc w:val="both"/>
        <w:rPr>
          <w:rFonts w:ascii="Times New Roman" w:hAnsi="Times New Roman"/>
          <w:sz w:val="24"/>
          <w:szCs w:val="24"/>
        </w:rPr>
      </w:pPr>
      <w:r w:rsidRPr="00904EEA">
        <w:rPr>
          <w:rFonts w:ascii="Times New Roman" w:hAnsi="Times New Roman"/>
          <w:b/>
          <w:sz w:val="24"/>
          <w:szCs w:val="24"/>
        </w:rPr>
        <w:t>2.10.</w:t>
      </w:r>
      <w:r w:rsidR="00904EEA" w:rsidRPr="00904EEA">
        <w:rPr>
          <w:rFonts w:ascii="Times New Roman" w:hAnsi="Times New Roman"/>
          <w:b/>
          <w:sz w:val="24"/>
          <w:szCs w:val="24"/>
        </w:rPr>
        <w:t>7</w:t>
      </w:r>
      <w:r w:rsidRPr="00904EEA">
        <w:rPr>
          <w:rFonts w:ascii="Times New Roman" w:hAnsi="Times New Roman"/>
          <w:b/>
          <w:sz w:val="24"/>
          <w:szCs w:val="24"/>
        </w:rPr>
        <w:t>.</w:t>
      </w:r>
      <w:r w:rsidRPr="00194190">
        <w:rPr>
          <w:rFonts w:ascii="Times New Roman" w:hAnsi="Times New Roman"/>
          <w:sz w:val="24"/>
          <w:szCs w:val="24"/>
        </w:rPr>
        <w:t xml:space="preserve"> Кассовая книга ведется автоматизированным способом. Записи в Кассовую книгу производятся кассиром после получения или выдачи денег по каждому ордеру в конце рабочего дня.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Ежедневно листы Кассовой книги выводятся на бумажный носитель. Ежемесячно листы Кассовой книги сшивается и заверяется подписью главного бухгалтера. </w:t>
      </w:r>
    </w:p>
    <w:p w:rsidR="00194190" w:rsidRPr="00194190" w:rsidRDefault="00194190" w:rsidP="00706713">
      <w:pPr>
        <w:spacing w:after="0"/>
        <w:jc w:val="both"/>
        <w:rPr>
          <w:rFonts w:ascii="Times New Roman" w:hAnsi="Times New Roman"/>
          <w:sz w:val="24"/>
          <w:szCs w:val="24"/>
        </w:rPr>
      </w:pPr>
      <w:r w:rsidRPr="00904EEA">
        <w:rPr>
          <w:rFonts w:ascii="Times New Roman" w:hAnsi="Times New Roman"/>
          <w:b/>
          <w:sz w:val="24"/>
          <w:szCs w:val="24"/>
        </w:rPr>
        <w:t>2.10.</w:t>
      </w:r>
      <w:r w:rsidR="00904EEA" w:rsidRPr="00904EEA">
        <w:rPr>
          <w:rFonts w:ascii="Times New Roman" w:hAnsi="Times New Roman"/>
          <w:b/>
          <w:sz w:val="24"/>
          <w:szCs w:val="24"/>
        </w:rPr>
        <w:t>8</w:t>
      </w:r>
      <w:r w:rsidRPr="00904EEA">
        <w:rPr>
          <w:rFonts w:ascii="Times New Roman" w:hAnsi="Times New Roman"/>
          <w:b/>
          <w:sz w:val="24"/>
          <w:szCs w:val="24"/>
        </w:rPr>
        <w:t>.</w:t>
      </w:r>
      <w:r w:rsidRPr="00194190">
        <w:rPr>
          <w:rFonts w:ascii="Times New Roman" w:hAnsi="Times New Roman"/>
          <w:sz w:val="24"/>
          <w:szCs w:val="24"/>
        </w:rPr>
        <w:t xml:space="preserve"> Проверки фактического наличия наличных денег в кассе проводятся при инвентаризации кассы и при передаче денежных средств работнику, временно замещающему кассира.</w:t>
      </w:r>
    </w:p>
    <w:p w:rsidR="00194190" w:rsidRPr="00194190" w:rsidRDefault="00194190" w:rsidP="00706713">
      <w:pPr>
        <w:spacing w:after="0"/>
        <w:jc w:val="both"/>
        <w:rPr>
          <w:rFonts w:ascii="Times New Roman" w:hAnsi="Times New Roman"/>
          <w:sz w:val="24"/>
          <w:szCs w:val="24"/>
        </w:rPr>
      </w:pPr>
      <w:r w:rsidRPr="00904EEA">
        <w:rPr>
          <w:rFonts w:ascii="Times New Roman" w:hAnsi="Times New Roman"/>
          <w:b/>
          <w:sz w:val="24"/>
          <w:szCs w:val="24"/>
        </w:rPr>
        <w:t>2.10.</w:t>
      </w:r>
      <w:r w:rsidR="00904EEA" w:rsidRPr="00904EEA">
        <w:rPr>
          <w:rFonts w:ascii="Times New Roman" w:hAnsi="Times New Roman"/>
          <w:b/>
          <w:sz w:val="24"/>
          <w:szCs w:val="24"/>
        </w:rPr>
        <w:t>9</w:t>
      </w:r>
      <w:r w:rsidRPr="00904EEA">
        <w:rPr>
          <w:rFonts w:ascii="Times New Roman" w:hAnsi="Times New Roman"/>
          <w:b/>
          <w:sz w:val="24"/>
          <w:szCs w:val="24"/>
        </w:rPr>
        <w:t>.</w:t>
      </w:r>
      <w:r w:rsidRPr="00194190">
        <w:rPr>
          <w:rFonts w:ascii="Times New Roman" w:hAnsi="Times New Roman"/>
          <w:sz w:val="24"/>
          <w:szCs w:val="24"/>
        </w:rPr>
        <w:t xml:space="preserve"> На счете 201 35 "Денежные документы" учитываются различные денежные документы, включая: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оплаченные талоны на бензин и масла, на питание и т.п.;</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оплаченные путевки в дома отдыха, санатории, турбазы;</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полученные извещения на почтовые переводы;</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почтовые марки, конверты с марками, марки государственной пошлины и т.п.</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Хранение денежных документов осуществляется в кассе Учреждения.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Прием в кассу и выдача из кассы денежных документов оформляется Приходными кассовыми ордерами (ф. 0310001) и Расходными кассовыми ордерами (ф. 0310002) с отметкой "Фондовый".</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Регистрация таких кассовых ордеров с записью "Фондовый" осуществляется в Журнале регистрации приходных и расходных кассовых документов (ф. 0310003) обособленно.</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Учет операций по счету 201 35 ведется на отдельных листах Кассовой книги (ф. 0504514) Учреждения с проставлением на них записи "Фондовый" и в Журнале операций по денежным документам N </w:t>
      </w:r>
      <w:r w:rsidR="00683CBB">
        <w:rPr>
          <w:rFonts w:ascii="Times New Roman" w:hAnsi="Times New Roman"/>
          <w:sz w:val="24"/>
          <w:szCs w:val="24"/>
        </w:rPr>
        <w:t>8.</w:t>
      </w:r>
      <w:r w:rsidRPr="00194190">
        <w:rPr>
          <w:rFonts w:ascii="Times New Roman" w:hAnsi="Times New Roman"/>
          <w:sz w:val="24"/>
          <w:szCs w:val="24"/>
        </w:rPr>
        <w:t>1</w:t>
      </w:r>
      <w:r w:rsidR="00683CBB">
        <w:rPr>
          <w:rFonts w:ascii="Times New Roman" w:hAnsi="Times New Roman"/>
          <w:sz w:val="24"/>
          <w:szCs w:val="24"/>
        </w:rPr>
        <w:t xml:space="preserve"> по прочим операция</w:t>
      </w:r>
      <w:proofErr w:type="gramStart"/>
      <w:r w:rsidR="00683CBB">
        <w:rPr>
          <w:rFonts w:ascii="Times New Roman" w:hAnsi="Times New Roman"/>
          <w:sz w:val="24"/>
          <w:szCs w:val="24"/>
        </w:rPr>
        <w:t>м-</w:t>
      </w:r>
      <w:proofErr w:type="gramEnd"/>
      <w:r w:rsidR="00683CBB">
        <w:rPr>
          <w:rFonts w:ascii="Times New Roman" w:hAnsi="Times New Roman"/>
          <w:sz w:val="24"/>
          <w:szCs w:val="24"/>
        </w:rPr>
        <w:t xml:space="preserve"> денежные документы.</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Факты хозяйственной жизни отражаются в указанных выше регистрах на основании документов, прилагаемых к отчетам кассира.</w:t>
      </w:r>
    </w:p>
    <w:p w:rsidR="00194190" w:rsidRPr="00194190" w:rsidRDefault="00194190" w:rsidP="00706713">
      <w:pPr>
        <w:spacing w:after="0"/>
        <w:jc w:val="both"/>
        <w:rPr>
          <w:rFonts w:ascii="Times New Roman" w:hAnsi="Times New Roman"/>
          <w:sz w:val="24"/>
          <w:szCs w:val="24"/>
        </w:rPr>
      </w:pPr>
      <w:r w:rsidRPr="00904EEA">
        <w:rPr>
          <w:rFonts w:ascii="Times New Roman" w:hAnsi="Times New Roman"/>
          <w:b/>
          <w:sz w:val="24"/>
          <w:szCs w:val="24"/>
        </w:rPr>
        <w:t>2.10.1</w:t>
      </w:r>
      <w:r w:rsidR="00904EEA" w:rsidRPr="00904EEA">
        <w:rPr>
          <w:rFonts w:ascii="Times New Roman" w:hAnsi="Times New Roman"/>
          <w:b/>
          <w:sz w:val="24"/>
          <w:szCs w:val="24"/>
        </w:rPr>
        <w:t>0</w:t>
      </w:r>
      <w:r w:rsidRPr="00904EEA">
        <w:rPr>
          <w:rFonts w:ascii="Times New Roman" w:hAnsi="Times New Roman"/>
          <w:b/>
          <w:sz w:val="24"/>
          <w:szCs w:val="24"/>
        </w:rPr>
        <w:t>.</w:t>
      </w:r>
      <w:r w:rsidRPr="00194190">
        <w:rPr>
          <w:rFonts w:ascii="Times New Roman" w:hAnsi="Times New Roman"/>
          <w:sz w:val="24"/>
          <w:szCs w:val="24"/>
        </w:rPr>
        <w:t xml:space="preserve"> Непрерывный внутренний контроль кассовых операций осуществляется путем:</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проведения инвентаризации кассы инвентаризационной комиссией в установленных случаях, в том числе в рамках ежегодной инвентаризации, инвентаризации при смене кассира и т.п.;</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проведения внезапных ревизий кассы.</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 путем составления Справки о фактическом наличии денежных средств, хранящихся в кассе (с </w:t>
      </w:r>
      <w:proofErr w:type="spellStart"/>
      <w:r w:rsidRPr="00194190">
        <w:rPr>
          <w:rFonts w:ascii="Times New Roman" w:hAnsi="Times New Roman"/>
          <w:sz w:val="24"/>
          <w:szCs w:val="24"/>
        </w:rPr>
        <w:t>покупюрной</w:t>
      </w:r>
      <w:proofErr w:type="spellEnd"/>
      <w:r w:rsidRPr="00194190">
        <w:rPr>
          <w:rFonts w:ascii="Times New Roman" w:hAnsi="Times New Roman"/>
          <w:sz w:val="24"/>
          <w:szCs w:val="24"/>
        </w:rPr>
        <w:t xml:space="preserve"> разбивкой) (Приложение N 2 к настоящей Учетной политике). Справка составляется кассиром в конце каждого дня, за который осуществлялось движение наличных денежных средств и при проведении инвентаризаций и внезапных ревизий кассы. Оформленные справки подшиваются кассиром в отдельное Дело (папку).</w:t>
      </w:r>
    </w:p>
    <w:p w:rsidR="00194190" w:rsidRPr="00194190" w:rsidRDefault="00194190" w:rsidP="00706713">
      <w:pPr>
        <w:spacing w:after="0"/>
        <w:jc w:val="both"/>
        <w:rPr>
          <w:rFonts w:ascii="Times New Roman" w:hAnsi="Times New Roman"/>
          <w:sz w:val="24"/>
          <w:szCs w:val="24"/>
        </w:rPr>
      </w:pPr>
      <w:r w:rsidRPr="00904EEA">
        <w:rPr>
          <w:rFonts w:ascii="Times New Roman" w:hAnsi="Times New Roman"/>
          <w:b/>
          <w:sz w:val="24"/>
          <w:szCs w:val="24"/>
        </w:rPr>
        <w:t>2.10.1</w:t>
      </w:r>
      <w:r w:rsidR="00904EEA" w:rsidRPr="00904EEA">
        <w:rPr>
          <w:rFonts w:ascii="Times New Roman" w:hAnsi="Times New Roman"/>
          <w:b/>
          <w:sz w:val="24"/>
          <w:szCs w:val="24"/>
        </w:rPr>
        <w:t>1</w:t>
      </w:r>
      <w:r w:rsidRPr="00904EEA">
        <w:rPr>
          <w:rFonts w:ascii="Times New Roman" w:hAnsi="Times New Roman"/>
          <w:b/>
          <w:sz w:val="24"/>
          <w:szCs w:val="24"/>
        </w:rPr>
        <w:t>.</w:t>
      </w:r>
      <w:r w:rsidRPr="00194190">
        <w:rPr>
          <w:rFonts w:ascii="Times New Roman" w:hAnsi="Times New Roman"/>
          <w:sz w:val="24"/>
          <w:szCs w:val="24"/>
        </w:rPr>
        <w:t xml:space="preserve"> Внезапные ревизии кассы проводятся не реже, чем один раз в месяц</w:t>
      </w:r>
      <w:proofErr w:type="gramStart"/>
      <w:r w:rsidRPr="00194190">
        <w:rPr>
          <w:rFonts w:ascii="Times New Roman" w:hAnsi="Times New Roman"/>
          <w:sz w:val="24"/>
          <w:szCs w:val="24"/>
        </w:rPr>
        <w:t xml:space="preserve"> .</w:t>
      </w:r>
      <w:proofErr w:type="gramEnd"/>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Состав комиссии для проведения ревизии кассы утверждается отдельным приказом.</w:t>
      </w:r>
    </w:p>
    <w:p w:rsidR="00194190" w:rsidRPr="00194190" w:rsidRDefault="00194190" w:rsidP="00706713">
      <w:pPr>
        <w:spacing w:after="0"/>
        <w:jc w:val="both"/>
        <w:rPr>
          <w:rFonts w:ascii="Times New Roman" w:hAnsi="Times New Roman"/>
          <w:sz w:val="24"/>
          <w:szCs w:val="24"/>
        </w:rPr>
      </w:pPr>
      <w:r w:rsidRPr="00904EEA">
        <w:rPr>
          <w:rFonts w:ascii="Times New Roman" w:hAnsi="Times New Roman"/>
          <w:b/>
          <w:sz w:val="24"/>
          <w:szCs w:val="24"/>
        </w:rPr>
        <w:t>2.10.1</w:t>
      </w:r>
      <w:r w:rsidR="00904EEA" w:rsidRPr="00904EEA">
        <w:rPr>
          <w:rFonts w:ascii="Times New Roman" w:hAnsi="Times New Roman"/>
          <w:b/>
          <w:sz w:val="24"/>
          <w:szCs w:val="24"/>
        </w:rPr>
        <w:t>2</w:t>
      </w:r>
      <w:r w:rsidRPr="00904EEA">
        <w:rPr>
          <w:rFonts w:ascii="Times New Roman" w:hAnsi="Times New Roman"/>
          <w:b/>
          <w:sz w:val="24"/>
          <w:szCs w:val="24"/>
        </w:rPr>
        <w:t>.</w:t>
      </w:r>
      <w:r w:rsidRPr="00194190">
        <w:rPr>
          <w:rFonts w:ascii="Times New Roman" w:hAnsi="Times New Roman"/>
          <w:sz w:val="24"/>
          <w:szCs w:val="24"/>
        </w:rPr>
        <w:t xml:space="preserve"> </w:t>
      </w:r>
      <w:proofErr w:type="gramStart"/>
      <w:r w:rsidRPr="00194190">
        <w:rPr>
          <w:rFonts w:ascii="Times New Roman" w:hAnsi="Times New Roman"/>
          <w:sz w:val="24"/>
          <w:szCs w:val="24"/>
        </w:rPr>
        <w:t xml:space="preserve">Списание недостач наличных денежных средств и денежных документов, выявленных при проведении инвентаризации (внезапной ревизии) кассы, а также исправление ошибок в части </w:t>
      </w:r>
      <w:r w:rsidRPr="00194190">
        <w:rPr>
          <w:rFonts w:ascii="Times New Roman" w:hAnsi="Times New Roman"/>
          <w:sz w:val="24"/>
          <w:szCs w:val="24"/>
        </w:rPr>
        <w:lastRenderedPageBreak/>
        <w:t>применения вида финансового обеспечения и аналитического кода выплаты (поступления), допущенных при осуществлении операций с наличными деньгами, отражается в учете на основании Бухгалтерской справки (ф. 0504833), заверенной подписями кассира и главного бухгалтера.</w:t>
      </w:r>
      <w:proofErr w:type="gramEnd"/>
    </w:p>
    <w:p w:rsidR="00194190" w:rsidRPr="00F26C09" w:rsidRDefault="00194190" w:rsidP="00D0639E">
      <w:pPr>
        <w:spacing w:after="0"/>
        <w:jc w:val="center"/>
        <w:rPr>
          <w:rFonts w:ascii="Times New Roman" w:hAnsi="Times New Roman"/>
          <w:b/>
          <w:sz w:val="24"/>
          <w:szCs w:val="24"/>
        </w:rPr>
      </w:pPr>
      <w:r w:rsidRPr="00F26C09">
        <w:rPr>
          <w:rFonts w:ascii="Times New Roman" w:hAnsi="Times New Roman"/>
          <w:b/>
          <w:sz w:val="24"/>
          <w:szCs w:val="24"/>
        </w:rPr>
        <w:t>2.1</w:t>
      </w:r>
      <w:r w:rsidR="00904EEA" w:rsidRPr="00F26C09">
        <w:rPr>
          <w:rFonts w:ascii="Times New Roman" w:hAnsi="Times New Roman"/>
          <w:b/>
          <w:sz w:val="24"/>
          <w:szCs w:val="24"/>
        </w:rPr>
        <w:t>1</w:t>
      </w:r>
      <w:r w:rsidRPr="00F26C09">
        <w:rPr>
          <w:rFonts w:ascii="Times New Roman" w:hAnsi="Times New Roman"/>
          <w:b/>
          <w:sz w:val="24"/>
          <w:szCs w:val="24"/>
        </w:rPr>
        <w:t>. Учет расчетов, дебиторской и кредиторской задолженности</w:t>
      </w:r>
    </w:p>
    <w:p w:rsidR="00194190" w:rsidRPr="00194190" w:rsidRDefault="00194190" w:rsidP="00706713">
      <w:pPr>
        <w:spacing w:after="0"/>
        <w:jc w:val="both"/>
        <w:rPr>
          <w:rFonts w:ascii="Times New Roman" w:hAnsi="Times New Roman"/>
          <w:sz w:val="24"/>
          <w:szCs w:val="24"/>
        </w:rPr>
      </w:pPr>
      <w:r w:rsidRPr="0006740C">
        <w:rPr>
          <w:rFonts w:ascii="Times New Roman" w:hAnsi="Times New Roman"/>
          <w:b/>
          <w:sz w:val="24"/>
          <w:szCs w:val="24"/>
        </w:rPr>
        <w:t>2.11.1.</w:t>
      </w:r>
      <w:r w:rsidRPr="00194190">
        <w:rPr>
          <w:rFonts w:ascii="Times New Roman" w:hAnsi="Times New Roman"/>
          <w:sz w:val="24"/>
          <w:szCs w:val="24"/>
        </w:rPr>
        <w:t xml:space="preserve"> Начисление доходов по соглашениям о предоставлении субсидий на выполнение государственного (муниципального) задания отражается на основании соглашения о предоставлении субсидии непосредственно датой его подписания сторонами по дебету счета 4 205 31 561 и кредиту счета 4 401 40 131.</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Начисление доходов по соглашениям о предоставлении субсидий на иные цели, а также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(муниципальную) собственность отражается на основании соглашения о предоставления субсидии непосредственно датой его подписания сторонами по дебету счета 5 (6) 205 Х</w:t>
      </w:r>
      <w:proofErr w:type="gramStart"/>
      <w:r w:rsidRPr="00194190">
        <w:rPr>
          <w:rFonts w:ascii="Times New Roman" w:hAnsi="Times New Roman"/>
          <w:sz w:val="24"/>
          <w:szCs w:val="24"/>
        </w:rPr>
        <w:t>2</w:t>
      </w:r>
      <w:proofErr w:type="gramEnd"/>
      <w:r w:rsidRPr="00194190">
        <w:rPr>
          <w:rFonts w:ascii="Times New Roman" w:hAnsi="Times New Roman"/>
          <w:sz w:val="24"/>
          <w:szCs w:val="24"/>
        </w:rPr>
        <w:t xml:space="preserve"> 561 и кредиту счета 4 401 40 1Х2.</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Зачисление в доход текущего отчетного периода доходов по субсидиям на выполнение задания осуществляется на основании первичного документа (извещения) о выполнении задания форма и периодичность составления которого устанавливается по согласованию с органом, осуществляющим функции и полномочия учредителя.</w:t>
      </w:r>
    </w:p>
    <w:p w:rsidR="00194190" w:rsidRPr="00194190" w:rsidRDefault="00194190" w:rsidP="00706713">
      <w:pPr>
        <w:spacing w:after="0"/>
        <w:jc w:val="both"/>
        <w:rPr>
          <w:rFonts w:ascii="Times New Roman" w:hAnsi="Times New Roman"/>
          <w:sz w:val="24"/>
          <w:szCs w:val="24"/>
        </w:rPr>
      </w:pPr>
      <w:r w:rsidRPr="0006740C">
        <w:rPr>
          <w:rFonts w:ascii="Times New Roman" w:hAnsi="Times New Roman"/>
          <w:b/>
          <w:sz w:val="24"/>
          <w:szCs w:val="24"/>
        </w:rPr>
        <w:t>2.11.2.</w:t>
      </w:r>
      <w:r w:rsidRPr="00194190">
        <w:rPr>
          <w:rFonts w:ascii="Times New Roman" w:hAnsi="Times New Roman"/>
          <w:sz w:val="24"/>
          <w:szCs w:val="24"/>
        </w:rPr>
        <w:t xml:space="preserve"> Невыясненные суммы, поступившие на счета Учреждения, до момента их уточнения подлежат учету на счете 205 81 «Расчеты по невыясненным поступлениям».</w:t>
      </w:r>
    </w:p>
    <w:p w:rsidR="00194190" w:rsidRPr="00194190" w:rsidRDefault="00194190" w:rsidP="00706713">
      <w:pPr>
        <w:spacing w:after="0"/>
        <w:jc w:val="both"/>
        <w:rPr>
          <w:rFonts w:ascii="Times New Roman" w:hAnsi="Times New Roman"/>
          <w:sz w:val="24"/>
          <w:szCs w:val="24"/>
        </w:rPr>
      </w:pPr>
      <w:r w:rsidRPr="0006740C">
        <w:rPr>
          <w:rFonts w:ascii="Times New Roman" w:hAnsi="Times New Roman"/>
          <w:b/>
          <w:sz w:val="24"/>
          <w:szCs w:val="24"/>
        </w:rPr>
        <w:t>2.11.3.</w:t>
      </w:r>
      <w:r w:rsidRPr="00194190">
        <w:rPr>
          <w:rFonts w:ascii="Times New Roman" w:hAnsi="Times New Roman"/>
          <w:sz w:val="24"/>
          <w:szCs w:val="24"/>
        </w:rPr>
        <w:t xml:space="preserve"> С использованием счета 209 00 "Расчеты по ущербу и иным доходам" осуществляется, в частности, учет расчетов по доходам в виде:</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 возмещения ущерба; </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компенсации затрат, в том числе от реализации трудовых книжек;</w:t>
      </w:r>
    </w:p>
    <w:p w:rsid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страхового возмещения, в том числе по ОСАГО.</w:t>
      </w:r>
    </w:p>
    <w:p w:rsidR="00683CBB" w:rsidRPr="007F6219" w:rsidRDefault="00683CBB" w:rsidP="00683CBB">
      <w:pPr>
        <w:pStyle w:val="s1"/>
        <w:spacing w:before="0" w:beforeAutospacing="0" w:after="0" w:afterAutospacing="0"/>
        <w:jc w:val="both"/>
      </w:pPr>
      <w:r w:rsidRPr="007F6219">
        <w:t xml:space="preserve">При выявлении недостачи имущества на </w:t>
      </w:r>
      <w:proofErr w:type="spellStart"/>
      <w:r w:rsidRPr="007F6219">
        <w:t>забалансовых</w:t>
      </w:r>
      <w:proofErr w:type="spellEnd"/>
      <w:r w:rsidRPr="007F6219">
        <w:t xml:space="preserve"> счетах сумма ущерба учитывается по счету 0 209 7Х 000 "Расчеты по ущербу нефинансовым активам».</w:t>
      </w:r>
    </w:p>
    <w:p w:rsidR="00683CBB" w:rsidRPr="007F6219" w:rsidRDefault="00683CBB" w:rsidP="00683CBB">
      <w:pPr>
        <w:spacing w:after="0"/>
        <w:jc w:val="both"/>
        <w:rPr>
          <w:rFonts w:ascii="Times New Roman" w:hAnsi="Times New Roman"/>
          <w:sz w:val="24"/>
          <w:szCs w:val="24"/>
        </w:rPr>
      </w:pPr>
      <w:r w:rsidRPr="007F6219">
        <w:rPr>
          <w:rFonts w:ascii="Times New Roman" w:hAnsi="Times New Roman"/>
          <w:sz w:val="24"/>
          <w:szCs w:val="24"/>
        </w:rPr>
        <w:t>Если было выявлено незаконное списание имущества, то ущерб в этом случае относится на счет 0 209 44 000 «Расчеты по доходам от возмещения ущерба</w:t>
      </w:r>
      <w:r w:rsidR="007F6219">
        <w:rPr>
          <w:rFonts w:ascii="Times New Roman" w:hAnsi="Times New Roman"/>
          <w:sz w:val="24"/>
          <w:szCs w:val="24"/>
        </w:rPr>
        <w:t>».</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Доходы по компенсации затрат, ранее понесенных Учреждением, отражаются по коду финансового обеспечения (КФО) «2». Если компенсируются затраты, ранее осуществленные за счет субсидии на выполнение задания, полученные средства расходуются исключительно на цели связанные с выполнением задания. Целевое использование средств подтверждается дополнительным обособленным учетом соответствующих расходов, который ведется в порядке, определенном Главным бухгалтером. </w:t>
      </w:r>
    </w:p>
    <w:p w:rsidR="00194190" w:rsidRPr="00194190" w:rsidRDefault="00194190" w:rsidP="00706713">
      <w:pPr>
        <w:spacing w:after="0"/>
        <w:jc w:val="both"/>
        <w:rPr>
          <w:rFonts w:ascii="Times New Roman" w:hAnsi="Times New Roman"/>
          <w:sz w:val="24"/>
          <w:szCs w:val="24"/>
        </w:rPr>
      </w:pPr>
      <w:r w:rsidRPr="0006740C">
        <w:rPr>
          <w:rFonts w:ascii="Times New Roman" w:hAnsi="Times New Roman"/>
          <w:b/>
          <w:sz w:val="24"/>
          <w:szCs w:val="24"/>
        </w:rPr>
        <w:t>2.11.4.</w:t>
      </w:r>
      <w:r w:rsidRPr="00194190">
        <w:rPr>
          <w:rFonts w:ascii="Times New Roman" w:hAnsi="Times New Roman"/>
          <w:sz w:val="24"/>
          <w:szCs w:val="24"/>
        </w:rPr>
        <w:t xml:space="preserve"> На основании информации, представленной профильными структурными подразделениями, на счете 0 209 30 000 подлежат учету следующие виды расчетов:</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расчеты по суммам предварительных оплат, подлежащим возмещению контрагентами в случае расторжения договоров (контрактов), в том числе по решению суда;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расчеты по суммам задолженности уволенных подотчетных лиц;</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расчеты за неотработанные дни отпуска при увольнении;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расчеты по переплатам заработной платы и иных выплат персоналу.</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2.11.5. Аналитический учет по счету 0 205 00 000 "Расчеты по доходам" ведется по видам доходов (поступлений) в разрезе плательщиков.</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lastRenderedPageBreak/>
        <w:t>Аналитический учет расчетов по счету 0 302 00 000 «Расчеты по принятым обязательствам» ведется: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в части оплаты труда - в "Журнале операций расчетов по оплате труда, денежному довольствию и стипендиям" в разрезе сотрудников, получателей выплат;</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 в части пенсий, пособий и иных социальных выплат - в "Журнале по прочим операциям"  в разрезе получателей выплат. </w:t>
      </w:r>
    </w:p>
    <w:p w:rsidR="00194190" w:rsidRPr="00194190" w:rsidRDefault="00194190" w:rsidP="00706713">
      <w:pPr>
        <w:spacing w:after="0"/>
        <w:jc w:val="both"/>
        <w:rPr>
          <w:rFonts w:ascii="Times New Roman" w:hAnsi="Times New Roman"/>
          <w:sz w:val="24"/>
          <w:szCs w:val="24"/>
        </w:rPr>
      </w:pPr>
      <w:r w:rsidRPr="0006740C">
        <w:rPr>
          <w:rFonts w:ascii="Times New Roman" w:hAnsi="Times New Roman"/>
          <w:b/>
          <w:sz w:val="24"/>
          <w:szCs w:val="24"/>
        </w:rPr>
        <w:t>2.11.6.</w:t>
      </w:r>
      <w:r w:rsidRPr="00194190">
        <w:rPr>
          <w:rFonts w:ascii="Times New Roman" w:hAnsi="Times New Roman"/>
          <w:sz w:val="24"/>
          <w:szCs w:val="24"/>
        </w:rPr>
        <w:t xml:space="preserve"> В период проведения годовой инвентаризации, а также перед составлением промежуточной отчетности в Учреждении проводится анализ дебиторской задолженности с целью выявления доходов, подлежащих учету на счете 0 209 00.</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Перед составлением промежуточной отчетности проводится анализ дебиторской задолженности по расходам, учтенной на счетах 206 ХХ, 208 ХХ и 302 11, с целью ее переноса на счета ХХХХ 0000000000 ХХХ 0 209 34 56Х и 206 11 соответственно.</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Перед составлением годовой отчетности проводится анализ дебиторской задолженности по расходам, учтенной на счетах 206 ХХ, 208 ХХ и ХХХХ 0000000000 ХХХ 0 209 34 56Х, с целью ее переноса в последний рабочий день отчетного года на счет ХХХХ 0000000000 510 0 209 34 56Х. </w:t>
      </w:r>
    </w:p>
    <w:p w:rsidR="00194190" w:rsidRPr="00194190" w:rsidRDefault="00194190" w:rsidP="00706713">
      <w:pPr>
        <w:spacing w:after="0"/>
        <w:jc w:val="both"/>
        <w:rPr>
          <w:rFonts w:ascii="Times New Roman" w:hAnsi="Times New Roman"/>
          <w:sz w:val="24"/>
          <w:szCs w:val="24"/>
        </w:rPr>
      </w:pPr>
      <w:r w:rsidRPr="0006740C">
        <w:rPr>
          <w:rFonts w:ascii="Times New Roman" w:hAnsi="Times New Roman"/>
          <w:b/>
          <w:sz w:val="24"/>
          <w:szCs w:val="24"/>
        </w:rPr>
        <w:t>2.11.7.</w:t>
      </w:r>
      <w:r w:rsidRPr="00194190">
        <w:rPr>
          <w:rFonts w:ascii="Times New Roman" w:hAnsi="Times New Roman"/>
          <w:sz w:val="24"/>
          <w:szCs w:val="24"/>
        </w:rPr>
        <w:t xml:space="preserve"> Возмещение в денежной форме виновными лицами ущерба, причиненного нефинансовым активам, отражается по коду вида деятельности 2 «Приносящая доход деятельность».</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Возмещение ущерба, причиненного нефинансовым активам, в натуральной форме отражается по тому же коду финансового обеспечения (деятельности), по которому осуществлялся их учет соответствующих нефинансовых активов.</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Поступление денежных средств от виновных лиц в возмещение ущерба, причиненного финансовым активам, отражается по тому же коду вида финансового обеспечения (деятельности), по которому осуществлялся их учет.</w:t>
      </w:r>
    </w:p>
    <w:p w:rsidR="00194190" w:rsidRPr="00194190" w:rsidRDefault="00194190" w:rsidP="00706713">
      <w:pPr>
        <w:spacing w:after="0"/>
        <w:jc w:val="both"/>
        <w:rPr>
          <w:rFonts w:ascii="Times New Roman" w:hAnsi="Times New Roman"/>
          <w:sz w:val="24"/>
          <w:szCs w:val="24"/>
        </w:rPr>
      </w:pPr>
      <w:r w:rsidRPr="0006740C">
        <w:rPr>
          <w:rFonts w:ascii="Times New Roman" w:hAnsi="Times New Roman"/>
          <w:b/>
          <w:sz w:val="24"/>
          <w:szCs w:val="24"/>
        </w:rPr>
        <w:t>2.11.8.</w:t>
      </w:r>
      <w:r w:rsidRPr="00194190">
        <w:rPr>
          <w:rFonts w:ascii="Times New Roman" w:hAnsi="Times New Roman"/>
          <w:sz w:val="24"/>
          <w:szCs w:val="24"/>
        </w:rPr>
        <w:t xml:space="preserve"> Все законно полученные в рамках деятельности со средствами любых бюджетных субсидий доходы в денежной и натуральной формах поступают в самостоятельное распоряжение учреждения и отражаются по коду вида деятельности 2 "Приносящая доход деятельность". К таким доходам относятся:</w:t>
      </w:r>
    </w:p>
    <w:p w:rsid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доходы в виде предъявленной неустойки (пени, штрафа) по условиям гражданско-правового договора, оплата которого осуществляется в рамках любых видов деятельности, в том числе по кодам 2, 4, 5, 6;</w:t>
      </w:r>
    </w:p>
    <w:p w:rsidR="00683CBB" w:rsidRPr="007F6219" w:rsidRDefault="00683CBB" w:rsidP="00683CBB">
      <w:pPr>
        <w:pStyle w:val="s1"/>
        <w:spacing w:before="0" w:beforeAutospacing="0" w:after="0" w:afterAutospacing="0"/>
        <w:jc w:val="both"/>
        <w:rPr>
          <w:i/>
        </w:rPr>
      </w:pPr>
      <w:r w:rsidRPr="007F6219">
        <w:t xml:space="preserve">- суммы возмещения страховой компанией части стоимости полиса ОСАГО (страховой премии) в связи с досрочным  прекращением действия договора </w:t>
      </w:r>
      <w:r w:rsidRPr="007F6219">
        <w:rPr>
          <w:rStyle w:val="af8"/>
          <w:i w:val="0"/>
        </w:rPr>
        <w:t>ОСАГО (например, передача, продажа транспортного средства);</w:t>
      </w:r>
      <w:r w:rsidRPr="007F6219">
        <w:rPr>
          <w:i/>
        </w:rPr>
        <w:t xml:space="preserve"> </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суммы выявленных недостач (хищений, потерь) нефинансовых активов, учитываемых в рамках любых видов деятельности, в том числе по кодам 2, 4, 5, 6;</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 доходы от реализации нефинансовых активов, </w:t>
      </w:r>
      <w:proofErr w:type="spellStart"/>
      <w:r w:rsidRPr="00194190">
        <w:rPr>
          <w:rFonts w:ascii="Times New Roman" w:hAnsi="Times New Roman"/>
          <w:sz w:val="24"/>
          <w:szCs w:val="24"/>
        </w:rPr>
        <w:t>учитывавшихся</w:t>
      </w:r>
      <w:proofErr w:type="spellEnd"/>
      <w:r w:rsidRPr="00194190">
        <w:rPr>
          <w:rFonts w:ascii="Times New Roman" w:hAnsi="Times New Roman"/>
          <w:sz w:val="24"/>
          <w:szCs w:val="24"/>
        </w:rPr>
        <w:t xml:space="preserve"> в рамках любых видов деятельности, в том числе по кодам 2, 4, 5, 6.</w:t>
      </w:r>
    </w:p>
    <w:p w:rsidR="00194190" w:rsidRPr="00194190" w:rsidRDefault="00194190" w:rsidP="00706713">
      <w:pPr>
        <w:spacing w:after="0"/>
        <w:jc w:val="both"/>
        <w:rPr>
          <w:rFonts w:ascii="Times New Roman" w:hAnsi="Times New Roman"/>
          <w:sz w:val="24"/>
          <w:szCs w:val="24"/>
        </w:rPr>
      </w:pPr>
      <w:r w:rsidRPr="0006740C">
        <w:rPr>
          <w:rFonts w:ascii="Times New Roman" w:hAnsi="Times New Roman"/>
          <w:b/>
          <w:sz w:val="24"/>
          <w:szCs w:val="24"/>
        </w:rPr>
        <w:t>2.11.9.</w:t>
      </w:r>
      <w:r w:rsidRPr="00194190">
        <w:rPr>
          <w:rFonts w:ascii="Times New Roman" w:hAnsi="Times New Roman"/>
          <w:sz w:val="24"/>
          <w:szCs w:val="24"/>
        </w:rPr>
        <w:t xml:space="preserve"> Операции по получению от собственника (учредителя) любых объектов имущества отражаются по коду вида деятельности (финансового обеспечения) 4 "Субсидии на выполнение государственного (муниципального) задания".</w:t>
      </w:r>
    </w:p>
    <w:p w:rsidR="00683CBB" w:rsidRPr="007F6219" w:rsidRDefault="00194190" w:rsidP="00683CBB">
      <w:pPr>
        <w:pStyle w:val="s1"/>
        <w:spacing w:before="0" w:beforeAutospacing="0" w:after="0" w:afterAutospacing="0"/>
        <w:jc w:val="both"/>
      </w:pPr>
      <w:r w:rsidRPr="0006740C">
        <w:rPr>
          <w:b/>
        </w:rPr>
        <w:t>2.11.10</w:t>
      </w:r>
      <w:r w:rsidRPr="00194190">
        <w:t xml:space="preserve">. </w:t>
      </w:r>
      <w:r w:rsidR="00683CBB" w:rsidRPr="007F6219">
        <w:t>Дебиторская задолженность, признанная сомнительной или безнадежной к взысканию, списывается с балансового (</w:t>
      </w:r>
      <w:proofErr w:type="spellStart"/>
      <w:r w:rsidR="00683CBB" w:rsidRPr="007F6219">
        <w:t>забалансового</w:t>
      </w:r>
      <w:proofErr w:type="spellEnd"/>
      <w:r w:rsidR="00683CBB" w:rsidRPr="007F6219">
        <w:t>) учета на основании решения Комиссии п</w:t>
      </w:r>
      <w:r w:rsidR="00611FC5" w:rsidRPr="007F6219">
        <w:t>о поступлению и выбытию активов.</w:t>
      </w:r>
      <w:r w:rsidR="00683CBB" w:rsidRPr="007F6219">
        <w:t xml:space="preserve"> Сомнительная задолженность, не отвечающая понятию «актив», списывается с балансового учета с одновременным отражением увеличения по </w:t>
      </w:r>
      <w:proofErr w:type="spellStart"/>
      <w:r w:rsidR="00683CBB" w:rsidRPr="007F6219">
        <w:t>забалансовому</w:t>
      </w:r>
      <w:proofErr w:type="spellEnd"/>
      <w:r w:rsidR="00683CBB" w:rsidRPr="007F6219">
        <w:t xml:space="preserve"> счету 04 «Сомнительная задолженность».</w:t>
      </w:r>
    </w:p>
    <w:p w:rsidR="00683CBB" w:rsidRPr="007F6219" w:rsidRDefault="00683CBB" w:rsidP="00683CBB">
      <w:pPr>
        <w:pStyle w:val="s1"/>
        <w:spacing w:before="0" w:beforeAutospacing="0" w:after="0" w:afterAutospacing="0"/>
        <w:jc w:val="both"/>
      </w:pPr>
      <w:r w:rsidRPr="007F6219">
        <w:lastRenderedPageBreak/>
        <w:t>Списание сомнительной задолженности неплатежеспособных дебиторов с балансовых счетов и ее восстановление на балансовых счетах отражается на основании Решения о признании (восстановлении) сомнительной задолженности по доходам (ф. 0510445), оформленного Комиссией по поступлению и выбытию активов. К Решению (ф. 0510445) о признании задолженности сомнительной  прилагаются документы (копии), подтверждающие неопределенность относительно получения экономических выгод или полезного потенциала. При принятии решения о признании  сомнительной дебиторской задолженности по расходам в Решении (ф. 0510445) в заголовочной части проставляется отметка «по расходам».</w:t>
      </w:r>
    </w:p>
    <w:p w:rsidR="00683CBB" w:rsidRPr="007F6219" w:rsidRDefault="00683CBB" w:rsidP="00683CBB">
      <w:pPr>
        <w:pStyle w:val="s1"/>
        <w:spacing w:before="0" w:beforeAutospacing="0" w:after="0" w:afterAutospacing="0"/>
        <w:jc w:val="both"/>
      </w:pPr>
      <w:r w:rsidRPr="007F6219">
        <w:t xml:space="preserve">В случаях, предусмотренных законодательством РФ, в том числе при отсутствии оснований для возобновления процедуры взыскания, задолженность, признанная безнадежной к взысканию, к </w:t>
      </w:r>
      <w:proofErr w:type="spellStart"/>
      <w:r w:rsidRPr="007F6219">
        <w:t>забалансовому</w:t>
      </w:r>
      <w:proofErr w:type="spellEnd"/>
      <w:r w:rsidRPr="007F6219">
        <w:t xml:space="preserve"> учету не принимается и списывается с балансового учета на основании Акта о признании безнадежной к взысканию задолженности по доходам (ф. 0510436), оформленного Комиссией по поступлению и выбытию активов. </w:t>
      </w:r>
    </w:p>
    <w:p w:rsidR="00683CBB" w:rsidRPr="007F6219" w:rsidRDefault="00683CBB" w:rsidP="00683CBB">
      <w:pPr>
        <w:pStyle w:val="s1"/>
        <w:spacing w:before="0" w:beforeAutospacing="0" w:after="0" w:afterAutospacing="0"/>
        <w:jc w:val="both"/>
      </w:pPr>
      <w:r w:rsidRPr="007F6219">
        <w:t xml:space="preserve">Также на основании Акта (ф. 0510436) с </w:t>
      </w:r>
      <w:proofErr w:type="spellStart"/>
      <w:r w:rsidRPr="007F6219">
        <w:t>забалансового</w:t>
      </w:r>
      <w:proofErr w:type="spellEnd"/>
      <w:r w:rsidRPr="007F6219">
        <w:t xml:space="preserve"> счета 04 «Сомнительная задолженность» списывается задолженность, признанная Комиссией по поступлению и выбытию активов безнадежной к взысканию по завершении </w:t>
      </w:r>
      <w:proofErr w:type="gramStart"/>
      <w:r w:rsidRPr="007F6219">
        <w:t>срока возможного возобновления процедуры взыскания задолженности</w:t>
      </w:r>
      <w:proofErr w:type="gramEnd"/>
      <w:r w:rsidRPr="007F6219">
        <w:t xml:space="preserve"> или при прекращении права на взыскание задолженности.</w:t>
      </w:r>
    </w:p>
    <w:p w:rsidR="00683CBB" w:rsidRPr="007F6219" w:rsidRDefault="00683CBB" w:rsidP="00683CBB">
      <w:pPr>
        <w:pStyle w:val="s1"/>
        <w:spacing w:before="0" w:beforeAutospacing="0" w:after="0" w:afterAutospacing="0"/>
        <w:jc w:val="both"/>
      </w:pPr>
      <w:proofErr w:type="gramStart"/>
      <w:r w:rsidRPr="007F6219">
        <w:t>При принятии решения о признании  дебиторской задолженности по расходам безнадежной к взысканию в Акте</w:t>
      </w:r>
      <w:proofErr w:type="gramEnd"/>
      <w:r w:rsidRPr="007F6219">
        <w:t xml:space="preserve"> (ф. 0510436) в заголовочной части проставляется отметка «по расходам».</w:t>
      </w:r>
    </w:p>
    <w:p w:rsidR="00683CBB" w:rsidRPr="007F6219" w:rsidRDefault="00683CBB" w:rsidP="00683CBB">
      <w:pPr>
        <w:pStyle w:val="s1"/>
        <w:spacing w:before="0" w:beforeAutospacing="0" w:after="0" w:afterAutospacing="0"/>
        <w:jc w:val="both"/>
      </w:pPr>
      <w:r w:rsidRPr="007F6219">
        <w:t>К Акту (ф. 0510436) прикладываются документы (копии), подтверждающие обстоятельства (случаи), указывающие на безнадежность взыскания такой задолженности.</w:t>
      </w:r>
    </w:p>
    <w:p w:rsidR="00194190" w:rsidRPr="007F6219" w:rsidRDefault="00683CBB" w:rsidP="00611FC5">
      <w:pPr>
        <w:spacing w:after="0"/>
        <w:jc w:val="both"/>
        <w:rPr>
          <w:rFonts w:ascii="Times New Roman" w:hAnsi="Times New Roman"/>
          <w:sz w:val="24"/>
          <w:szCs w:val="24"/>
          <w:highlight w:val="yellow"/>
        </w:rPr>
      </w:pPr>
      <w:r w:rsidRPr="007F6219">
        <w:rPr>
          <w:rFonts w:ascii="Times New Roman" w:hAnsi="Times New Roman"/>
          <w:sz w:val="24"/>
          <w:szCs w:val="24"/>
        </w:rPr>
        <w:t xml:space="preserve">Анализ (инвентаризация) дебиторской задолженности с целью ее списания с балансового и </w:t>
      </w:r>
      <w:proofErr w:type="spellStart"/>
      <w:r w:rsidRPr="007F6219">
        <w:rPr>
          <w:rFonts w:ascii="Times New Roman" w:hAnsi="Times New Roman"/>
          <w:sz w:val="24"/>
          <w:szCs w:val="24"/>
        </w:rPr>
        <w:t>забалансового</w:t>
      </w:r>
      <w:proofErr w:type="spellEnd"/>
      <w:r w:rsidRPr="007F6219">
        <w:rPr>
          <w:rFonts w:ascii="Times New Roman" w:hAnsi="Times New Roman"/>
          <w:sz w:val="24"/>
          <w:szCs w:val="24"/>
        </w:rPr>
        <w:t xml:space="preserve"> учета проводится Комиссией по поступлению и выбытию активов ежеквартально перед составлением бухгалтерской </w:t>
      </w:r>
    </w:p>
    <w:p w:rsidR="00683CBB" w:rsidRPr="007F6219" w:rsidRDefault="00194190" w:rsidP="00683CBB">
      <w:pPr>
        <w:pStyle w:val="s1"/>
        <w:spacing w:before="0" w:beforeAutospacing="0" w:after="0" w:afterAutospacing="0"/>
        <w:jc w:val="both"/>
      </w:pPr>
      <w:r w:rsidRPr="007F6219">
        <w:rPr>
          <w:b/>
        </w:rPr>
        <w:t>2.11.11.</w:t>
      </w:r>
      <w:r w:rsidRPr="007F6219">
        <w:t xml:space="preserve"> </w:t>
      </w:r>
      <w:r w:rsidR="00683CBB" w:rsidRPr="007F6219">
        <w:t>Кредиторская задолженность, невостребованная кредиторами (просроченная), в том числе не подтвержденная по результатам инвентаризации, а также с истекшим сроком исковой давности, списывается с балансового (</w:t>
      </w:r>
      <w:proofErr w:type="spellStart"/>
      <w:r w:rsidR="00683CBB" w:rsidRPr="007F6219">
        <w:t>забалансового</w:t>
      </w:r>
      <w:proofErr w:type="spellEnd"/>
      <w:r w:rsidR="00683CBB" w:rsidRPr="007F6219">
        <w:t xml:space="preserve">) учета на основании Решения о списании задолженности, невостребованной кредиторами со (ф. </w:t>
      </w:r>
      <w:hyperlink r:id="rId9" w:anchor="/document/400766923/entry/2005" w:history="1">
        <w:r w:rsidR="00683CBB" w:rsidRPr="007F6219">
          <w:rPr>
            <w:rStyle w:val="af0"/>
            <w:color w:val="auto"/>
          </w:rPr>
          <w:t>0510437</w:t>
        </w:r>
      </w:hyperlink>
      <w:r w:rsidR="00683CBB" w:rsidRPr="007F6219">
        <w:t xml:space="preserve">), оформленного </w:t>
      </w:r>
      <w:r w:rsidR="00611FC5" w:rsidRPr="007F6219">
        <w:t>комиссий по поступлению и выбытию активов</w:t>
      </w:r>
      <w:r w:rsidR="00683CBB" w:rsidRPr="007F6219">
        <w:t xml:space="preserve">. </w:t>
      </w:r>
      <w:proofErr w:type="gramStart"/>
      <w:r w:rsidR="00683CBB" w:rsidRPr="007F6219">
        <w:t>К Решению (ф. 0510437) прикладываются документы (копии), послужившие основанием для принятия решения о списании кредиторской задолженности, в т. ч. документы, подтверждающие истечение срока исковой давности (договоры, акты, счета, платежные документы и др.).</w:t>
      </w:r>
      <w:proofErr w:type="gramEnd"/>
    </w:p>
    <w:p w:rsidR="00683CBB" w:rsidRPr="007F6219" w:rsidRDefault="00683CBB" w:rsidP="00683CBB">
      <w:pPr>
        <w:pStyle w:val="s1"/>
        <w:spacing w:before="0" w:beforeAutospacing="0" w:after="0" w:afterAutospacing="0"/>
        <w:jc w:val="both"/>
      </w:pPr>
      <w:r w:rsidRPr="007F6219">
        <w:t xml:space="preserve">Кредиторская задолженность, не отвечающая понятию «обязательство», списывается с балансового учета с одновременным отражением увеличения по </w:t>
      </w:r>
      <w:proofErr w:type="spellStart"/>
      <w:r w:rsidRPr="007F6219">
        <w:t>забалансовому</w:t>
      </w:r>
      <w:proofErr w:type="spellEnd"/>
      <w:r w:rsidRPr="007F6219">
        <w:t xml:space="preserve"> счету 20 «</w:t>
      </w:r>
      <w:r w:rsidRPr="007F6219">
        <w:rPr>
          <w:shd w:val="clear" w:color="auto" w:fill="FFFFFF"/>
        </w:rPr>
        <w:t>Задолженность, невостребованная кредиторами</w:t>
      </w:r>
      <w:r w:rsidRPr="007F6219">
        <w:t>» для дальнейшего наблюдения в течение срока исковой давности.</w:t>
      </w:r>
    </w:p>
    <w:p w:rsidR="00683CBB" w:rsidRPr="007F6219" w:rsidRDefault="00683CBB" w:rsidP="00683CBB">
      <w:pPr>
        <w:pStyle w:val="s1"/>
        <w:spacing w:before="0" w:beforeAutospacing="0" w:after="0" w:afterAutospacing="0"/>
        <w:jc w:val="both"/>
      </w:pPr>
      <w:r w:rsidRPr="007F6219">
        <w:t xml:space="preserve">Если по результатам инвентаризации выявлена невостребованная кредиторская задолженность с истекшим сроком исковой давности и при этом основания для возобновления процедуры взыскания такой задолженности отсутствуют, то задолженность списывается с балансового учета без последующего наблюдения и к </w:t>
      </w:r>
      <w:proofErr w:type="spellStart"/>
      <w:r w:rsidRPr="007F6219">
        <w:t>забалансовому</w:t>
      </w:r>
      <w:proofErr w:type="spellEnd"/>
      <w:r w:rsidRPr="007F6219">
        <w:t xml:space="preserve"> учету не принимается.</w:t>
      </w:r>
    </w:p>
    <w:p w:rsidR="00683CBB" w:rsidRPr="007F6219" w:rsidRDefault="00683CBB" w:rsidP="00683CBB">
      <w:pPr>
        <w:pStyle w:val="s1"/>
        <w:spacing w:before="0" w:beforeAutospacing="0" w:after="0" w:afterAutospacing="0"/>
        <w:jc w:val="both"/>
      </w:pPr>
      <w:r w:rsidRPr="007F6219">
        <w:t xml:space="preserve">Списывается задолженность с </w:t>
      </w:r>
      <w:proofErr w:type="spellStart"/>
      <w:r w:rsidRPr="007F6219">
        <w:t>забалансового</w:t>
      </w:r>
      <w:proofErr w:type="spellEnd"/>
      <w:r w:rsidRPr="007F6219">
        <w:t xml:space="preserve"> счета 20 «</w:t>
      </w:r>
      <w:r w:rsidRPr="007F6219">
        <w:rPr>
          <w:shd w:val="clear" w:color="auto" w:fill="FFFFFF"/>
        </w:rPr>
        <w:t>Задолженность, невостребованная кредиторами</w:t>
      </w:r>
      <w:r w:rsidRPr="007F6219">
        <w:t>» на основании Решения (ф. 0510437), согласно которому контрагентом утрачено право на возобновление (начало) процедуры взыскания соответствующей кредиторской задолженности и наблюдение за такой задолженностью прекращено.</w:t>
      </w:r>
    </w:p>
    <w:p w:rsidR="00683CBB" w:rsidRPr="007F6219" w:rsidRDefault="00683CBB" w:rsidP="00683CBB">
      <w:pPr>
        <w:pStyle w:val="s1"/>
        <w:spacing w:before="0" w:beforeAutospacing="0" w:after="0" w:afterAutospacing="0"/>
        <w:jc w:val="both"/>
      </w:pPr>
      <w:r w:rsidRPr="007F6219">
        <w:t xml:space="preserve">Анализ (инвентаризацию) кредиторской задолженности с целью ее списания с балансового и </w:t>
      </w:r>
      <w:proofErr w:type="spellStart"/>
      <w:r w:rsidRPr="007F6219">
        <w:t>забалансового</w:t>
      </w:r>
      <w:proofErr w:type="spellEnd"/>
      <w:r w:rsidRPr="007F6219">
        <w:t xml:space="preserve"> учета проводится ежеквартально перед составлением бухгалтерской отчетности.</w:t>
      </w:r>
    </w:p>
    <w:p w:rsidR="00683CBB" w:rsidRPr="007F6219" w:rsidRDefault="00683CBB" w:rsidP="00683CBB">
      <w:pPr>
        <w:pStyle w:val="s1"/>
        <w:shd w:val="clear" w:color="auto" w:fill="FFFFFF"/>
        <w:spacing w:before="0" w:beforeAutospacing="0" w:after="0" w:afterAutospacing="0"/>
        <w:jc w:val="both"/>
        <w:rPr>
          <w:rStyle w:val="s10"/>
          <w:bCs/>
        </w:rPr>
      </w:pPr>
      <w:r w:rsidRPr="007F6219">
        <w:rPr>
          <w:rStyle w:val="s10"/>
          <w:bCs/>
        </w:rPr>
        <w:t>При этом взаимодействие должностных лиц структурных подразделений организовано следующим образом:</w:t>
      </w:r>
    </w:p>
    <w:p w:rsidR="00683CBB" w:rsidRPr="007F6219" w:rsidRDefault="00683CBB" w:rsidP="00683CBB">
      <w:pPr>
        <w:pStyle w:val="s1"/>
        <w:shd w:val="clear" w:color="auto" w:fill="FFFFFF"/>
        <w:spacing w:before="0" w:beforeAutospacing="0" w:after="0" w:afterAutospacing="0"/>
        <w:jc w:val="both"/>
        <w:rPr>
          <w:rStyle w:val="s10"/>
          <w:bCs/>
        </w:rPr>
      </w:pPr>
      <w:r w:rsidRPr="007F6219">
        <w:rPr>
          <w:rStyle w:val="s10"/>
          <w:bCs/>
        </w:rPr>
        <w:t xml:space="preserve">1) Руководитель издает приказ о проведении инвентаризации задолженности, учтенной на счете 20, а также просроченной кредиторской задолженности, учтенной на балансовых счетах. </w:t>
      </w:r>
    </w:p>
    <w:p w:rsidR="00683CBB" w:rsidRPr="007F6219" w:rsidRDefault="00683CBB" w:rsidP="00683CBB">
      <w:pPr>
        <w:pStyle w:val="s1"/>
        <w:shd w:val="clear" w:color="auto" w:fill="FFFFFF"/>
        <w:spacing w:before="0" w:beforeAutospacing="0" w:after="0" w:afterAutospacing="0"/>
        <w:jc w:val="both"/>
        <w:rPr>
          <w:rStyle w:val="s10"/>
          <w:bCs/>
        </w:rPr>
      </w:pPr>
      <w:r w:rsidRPr="007F6219">
        <w:rPr>
          <w:rStyle w:val="s10"/>
          <w:bCs/>
        </w:rPr>
        <w:lastRenderedPageBreak/>
        <w:t>2)  Бухгалтерия передает инвентаризационной комиссии данные бухгалтерского учета по задолженности на счете 20, а также просроченной кредиторской задолженности, учтенной на балансовых счетах.</w:t>
      </w:r>
    </w:p>
    <w:p w:rsidR="00683CBB" w:rsidRPr="007F6219" w:rsidRDefault="00683CBB" w:rsidP="00683CBB">
      <w:pPr>
        <w:pStyle w:val="s1"/>
        <w:shd w:val="clear" w:color="auto" w:fill="FFFFFF"/>
        <w:spacing w:before="0" w:beforeAutospacing="0" w:after="0" w:afterAutospacing="0"/>
        <w:jc w:val="both"/>
        <w:rPr>
          <w:rStyle w:val="s10"/>
          <w:bCs/>
        </w:rPr>
      </w:pPr>
      <w:r w:rsidRPr="007F6219">
        <w:rPr>
          <w:rStyle w:val="s10"/>
          <w:bCs/>
        </w:rPr>
        <w:t xml:space="preserve"> 3) Комиссия в ходе инвентаризации:</w:t>
      </w:r>
    </w:p>
    <w:p w:rsidR="00683CBB" w:rsidRPr="007F6219" w:rsidRDefault="00683CBB" w:rsidP="00683CBB">
      <w:pPr>
        <w:pStyle w:val="s1"/>
        <w:shd w:val="clear" w:color="auto" w:fill="FFFFFF"/>
        <w:spacing w:before="0" w:beforeAutospacing="0" w:after="0" w:afterAutospacing="0"/>
        <w:jc w:val="both"/>
        <w:rPr>
          <w:rStyle w:val="s10"/>
          <w:bCs/>
        </w:rPr>
      </w:pPr>
      <w:r w:rsidRPr="007F6219">
        <w:rPr>
          <w:rStyle w:val="s10"/>
          <w:bCs/>
        </w:rPr>
        <w:t>- определяет сроки исковой давности каждой задолженности;</w:t>
      </w:r>
    </w:p>
    <w:p w:rsidR="00683CBB" w:rsidRPr="007F6219" w:rsidRDefault="00683CBB" w:rsidP="00683CBB">
      <w:pPr>
        <w:pStyle w:val="s1"/>
        <w:shd w:val="clear" w:color="auto" w:fill="FFFFFF"/>
        <w:spacing w:before="0" w:beforeAutospacing="0" w:after="0" w:afterAutospacing="0"/>
        <w:jc w:val="both"/>
        <w:rPr>
          <w:rStyle w:val="s10"/>
          <w:bCs/>
        </w:rPr>
      </w:pPr>
      <w:r w:rsidRPr="007F6219">
        <w:rPr>
          <w:rStyle w:val="s10"/>
          <w:bCs/>
        </w:rPr>
        <w:t>- выявляет суммы задолженности, по которым в отчетном году кредиторы предъявили требования.</w:t>
      </w:r>
    </w:p>
    <w:p w:rsidR="00683CBB" w:rsidRPr="007F6219" w:rsidRDefault="00683CBB" w:rsidP="00683CBB">
      <w:pPr>
        <w:pStyle w:val="s1"/>
        <w:shd w:val="clear" w:color="auto" w:fill="FFFFFF"/>
        <w:spacing w:before="0" w:beforeAutospacing="0" w:after="0" w:afterAutospacing="0"/>
        <w:jc w:val="both"/>
        <w:rPr>
          <w:rStyle w:val="s10"/>
          <w:bCs/>
        </w:rPr>
      </w:pPr>
      <w:r w:rsidRPr="007F6219">
        <w:rPr>
          <w:rStyle w:val="s10"/>
          <w:bCs/>
        </w:rPr>
        <w:t xml:space="preserve">Результатом проведенной работы является оформленное инвентаризационной комиссией  </w:t>
      </w:r>
      <w:r w:rsidRPr="007F6219">
        <w:t xml:space="preserve">Решение (ф. 0510437) </w:t>
      </w:r>
      <w:r w:rsidRPr="007F6219">
        <w:rPr>
          <w:rStyle w:val="s10"/>
          <w:bCs/>
        </w:rPr>
        <w:t xml:space="preserve">о списании кредиторской задолженности, невостребованной кредиторами, с балансового или </w:t>
      </w:r>
      <w:proofErr w:type="spellStart"/>
      <w:r w:rsidRPr="007F6219">
        <w:rPr>
          <w:rStyle w:val="s10"/>
          <w:bCs/>
        </w:rPr>
        <w:t>забалансового</w:t>
      </w:r>
      <w:proofErr w:type="spellEnd"/>
      <w:r w:rsidRPr="007F6219">
        <w:rPr>
          <w:rStyle w:val="s10"/>
          <w:bCs/>
        </w:rPr>
        <w:t xml:space="preserve"> учета.</w:t>
      </w:r>
    </w:p>
    <w:p w:rsidR="00683CBB" w:rsidRPr="007F6219" w:rsidRDefault="00683CBB" w:rsidP="00683CBB">
      <w:pPr>
        <w:pStyle w:val="s1"/>
        <w:shd w:val="clear" w:color="auto" w:fill="FFFFFF"/>
        <w:spacing w:before="0" w:beforeAutospacing="0" w:after="0" w:afterAutospacing="0"/>
        <w:jc w:val="both"/>
        <w:rPr>
          <w:rStyle w:val="s10"/>
          <w:bCs/>
        </w:rPr>
      </w:pPr>
      <w:r w:rsidRPr="007F6219">
        <w:rPr>
          <w:rStyle w:val="s10"/>
          <w:bCs/>
        </w:rPr>
        <w:t xml:space="preserve">4) </w:t>
      </w:r>
      <w:r w:rsidRPr="007F6219">
        <w:t xml:space="preserve">Решение (ф. 0510437) </w:t>
      </w:r>
      <w:r w:rsidRPr="007F6219">
        <w:rPr>
          <w:rStyle w:val="s10"/>
          <w:bCs/>
        </w:rPr>
        <w:t>передается в Бухгалтерию для отражения в бухгалтерском учете проводок по списанию задолженности.</w:t>
      </w:r>
    </w:p>
    <w:p w:rsidR="00683CBB" w:rsidRPr="007F6219" w:rsidRDefault="00683CBB" w:rsidP="00683CBB">
      <w:pPr>
        <w:pStyle w:val="s1"/>
        <w:spacing w:before="0" w:beforeAutospacing="0" w:after="0" w:afterAutospacing="0"/>
        <w:jc w:val="both"/>
      </w:pPr>
      <w:r w:rsidRPr="007F6219">
        <w:t>Списание кредиторской задолженности по доходам и расходам отражается в учете по дебету счета балансового учета, на котором числится задолженность, и кредиту счета 1 401 10 173.</w:t>
      </w:r>
    </w:p>
    <w:p w:rsidR="00683CBB" w:rsidRPr="007F6219" w:rsidRDefault="00683CBB" w:rsidP="00683CBB">
      <w:pPr>
        <w:pStyle w:val="s1"/>
        <w:spacing w:before="0" w:beforeAutospacing="0" w:after="0" w:afterAutospacing="0"/>
        <w:jc w:val="both"/>
      </w:pPr>
      <w:proofErr w:type="gramStart"/>
      <w:r w:rsidRPr="007F6219">
        <w:t xml:space="preserve">Признание кредиторской задолженности, учтенной на </w:t>
      </w:r>
      <w:proofErr w:type="spellStart"/>
      <w:r w:rsidRPr="007F6219">
        <w:t>забалансовом</w:t>
      </w:r>
      <w:proofErr w:type="spellEnd"/>
      <w:r w:rsidRPr="007F6219">
        <w:t xml:space="preserve"> счете 20, отвечающей понятию «Обязательство» (восстановление в балансовом учете), в связи с предъявлением кредитором или его правопреемником требования об оплате задолженности, отражается в учете на основании Решения о восстановлении кредиторской задолженности (ф. 0510446) по дебету счета 0 401 10 173 и кредиту балансовых счетов, по которым числилась ранее такая кредиторская задолженность (300 00 «Обязательства</w:t>
      </w:r>
      <w:proofErr w:type="gramEnd"/>
      <w:r w:rsidRPr="007F6219">
        <w:t xml:space="preserve">» и 200 00 «Финансовые активы»), с одновременным уменьшением </w:t>
      </w:r>
      <w:proofErr w:type="spellStart"/>
      <w:r w:rsidRPr="007F6219">
        <w:t>забалансового</w:t>
      </w:r>
      <w:proofErr w:type="spellEnd"/>
      <w:r w:rsidRPr="007F6219">
        <w:t xml:space="preserve"> счета 20.</w:t>
      </w:r>
    </w:p>
    <w:p w:rsidR="00194190" w:rsidRPr="00194190" w:rsidRDefault="00194190" w:rsidP="00706713">
      <w:pPr>
        <w:spacing w:after="0"/>
        <w:jc w:val="both"/>
        <w:rPr>
          <w:rFonts w:ascii="Times New Roman" w:hAnsi="Times New Roman"/>
          <w:sz w:val="24"/>
          <w:szCs w:val="24"/>
        </w:rPr>
      </w:pPr>
      <w:r w:rsidRPr="0006740C">
        <w:rPr>
          <w:rFonts w:ascii="Times New Roman" w:hAnsi="Times New Roman"/>
          <w:b/>
          <w:sz w:val="24"/>
          <w:szCs w:val="24"/>
        </w:rPr>
        <w:t>2.11.12.</w:t>
      </w:r>
      <w:r w:rsidRPr="00194190">
        <w:rPr>
          <w:rFonts w:ascii="Times New Roman" w:hAnsi="Times New Roman"/>
          <w:sz w:val="24"/>
          <w:szCs w:val="24"/>
        </w:rPr>
        <w:t xml:space="preserve"> Учет операций по договорам возмездного оказания услуг и подряда, срок исполнения по которым составляет менее 12 месяцев, но дата начала и окончания исполнения относится к разным финансовым (календарным) годам, ведется по правилам СГС «Долгосрочные договоры», утвержденного приказом Минфина России от 29.06.2018 N 145н.</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Доходы текущего года по долгосрочным договорам (кроме строительного подряда), как правило, признаются равномерно (ежемесячно) в течение срока исполнения обязательств по договору. </w:t>
      </w:r>
      <w:proofErr w:type="gramStart"/>
      <w:r w:rsidRPr="00194190">
        <w:rPr>
          <w:rFonts w:ascii="Times New Roman" w:hAnsi="Times New Roman"/>
          <w:sz w:val="24"/>
          <w:szCs w:val="24"/>
        </w:rPr>
        <w:t>По решению главного бухгалтера по отдельным долгосрочным договорам (кроме строительного подряда) может применяться специальный порядок признания доходов текущего года (в связи с неравномерным характера исполнения обязательств по этим договорам).</w:t>
      </w:r>
      <w:proofErr w:type="gramEnd"/>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Способ расчета процента исполнения обязательств по долгосрочным договорам строительного подряда устанавливается как отношение объема фактически выполненных на конец отчетного периода работ, документально подтвержденного ответственным структурным подразделением Учреждения, к общему объему работ по договору, предусмотренному сводным сметным расчетом. </w:t>
      </w:r>
    </w:p>
    <w:p w:rsidR="00683CBB" w:rsidRPr="007F6219" w:rsidRDefault="00194190" w:rsidP="00683CBB">
      <w:pPr>
        <w:spacing w:after="0" w:line="240" w:lineRule="auto"/>
        <w:jc w:val="both"/>
        <w:rPr>
          <w:rFonts w:ascii="Times New Roman" w:hAnsi="Times New Roman"/>
          <w:sz w:val="24"/>
          <w:szCs w:val="24"/>
        </w:rPr>
      </w:pPr>
      <w:r w:rsidRPr="007F6219">
        <w:rPr>
          <w:rFonts w:ascii="Times New Roman" w:hAnsi="Times New Roman"/>
          <w:b/>
          <w:sz w:val="24"/>
          <w:szCs w:val="24"/>
        </w:rPr>
        <w:t>2.11.1</w:t>
      </w:r>
      <w:r w:rsidR="009A39A2" w:rsidRPr="007F6219">
        <w:rPr>
          <w:rFonts w:ascii="Times New Roman" w:hAnsi="Times New Roman"/>
          <w:b/>
          <w:sz w:val="24"/>
          <w:szCs w:val="24"/>
        </w:rPr>
        <w:t>3</w:t>
      </w:r>
      <w:r w:rsidRPr="007F6219">
        <w:rPr>
          <w:rFonts w:ascii="Times New Roman" w:hAnsi="Times New Roman"/>
          <w:b/>
          <w:sz w:val="24"/>
          <w:szCs w:val="24"/>
        </w:rPr>
        <w:t>.</w:t>
      </w:r>
      <w:r w:rsidRPr="007F6219">
        <w:rPr>
          <w:rFonts w:ascii="Times New Roman" w:hAnsi="Times New Roman"/>
          <w:sz w:val="24"/>
          <w:szCs w:val="24"/>
        </w:rPr>
        <w:t xml:space="preserve"> </w:t>
      </w:r>
      <w:r w:rsidR="00683CBB" w:rsidRPr="007F6219">
        <w:rPr>
          <w:rFonts w:ascii="Times New Roman" w:hAnsi="Times New Roman"/>
          <w:sz w:val="24"/>
          <w:szCs w:val="24"/>
        </w:rPr>
        <w:t>Дополнительный аналитический учет по договорам аренды осуществляется в следующем порядке.</w:t>
      </w:r>
    </w:p>
    <w:p w:rsidR="00683CBB" w:rsidRPr="007F6219" w:rsidRDefault="00683CBB" w:rsidP="00683CBB">
      <w:pPr>
        <w:spacing w:after="0" w:line="240" w:lineRule="auto"/>
        <w:jc w:val="both"/>
        <w:rPr>
          <w:rFonts w:ascii="Times New Roman" w:hAnsi="Times New Roman"/>
          <w:sz w:val="24"/>
          <w:szCs w:val="24"/>
        </w:rPr>
      </w:pPr>
      <w:r w:rsidRPr="007F6219">
        <w:rPr>
          <w:rFonts w:ascii="Times New Roman" w:hAnsi="Times New Roman"/>
          <w:sz w:val="24"/>
          <w:szCs w:val="24"/>
        </w:rPr>
        <w:t>По договорам на получение имущества в аренду:</w:t>
      </w:r>
    </w:p>
    <w:p w:rsidR="00683CBB" w:rsidRPr="007F6219" w:rsidRDefault="00683CBB" w:rsidP="00683CBB">
      <w:pPr>
        <w:spacing w:after="0" w:line="240" w:lineRule="auto"/>
        <w:jc w:val="both"/>
        <w:rPr>
          <w:rFonts w:ascii="Times New Roman" w:hAnsi="Times New Roman"/>
          <w:sz w:val="24"/>
          <w:szCs w:val="24"/>
        </w:rPr>
      </w:pPr>
      <w:proofErr w:type="gramStart"/>
      <w:r w:rsidRPr="007F6219">
        <w:rPr>
          <w:rFonts w:ascii="Times New Roman" w:hAnsi="Times New Roman"/>
          <w:sz w:val="24"/>
          <w:szCs w:val="24"/>
        </w:rPr>
        <w:t>- по общему сроку договора аренды: краткосрочная (до одного года), среднесрочная (от года до трех лет) и долгосрочная (свыше трех лет) путем открытия дополнительного субконто к счету 0 302 24 000 "Расчеты по арендной плате за пользование имуществом", 0 302 29 000 «Расчеты по арендной плате за пользование земельными участками и другими обособленными природными объектами»;</w:t>
      </w:r>
      <w:proofErr w:type="gramEnd"/>
    </w:p>
    <w:p w:rsidR="00683CBB" w:rsidRPr="007F6219" w:rsidRDefault="00683CBB" w:rsidP="00683CBB">
      <w:pPr>
        <w:spacing w:after="0" w:line="240" w:lineRule="auto"/>
        <w:jc w:val="both"/>
        <w:rPr>
          <w:rFonts w:ascii="Times New Roman" w:hAnsi="Times New Roman"/>
          <w:sz w:val="24"/>
          <w:szCs w:val="24"/>
        </w:rPr>
      </w:pPr>
      <w:r w:rsidRPr="007F6219">
        <w:rPr>
          <w:rFonts w:ascii="Times New Roman" w:hAnsi="Times New Roman"/>
          <w:sz w:val="24"/>
          <w:szCs w:val="24"/>
        </w:rPr>
        <w:t>- по типу классификации возмездного договора аренды (финансовая, операционная, льготная) путем открытия дополнительного субконто к счету 0 302 24 000;</w:t>
      </w:r>
    </w:p>
    <w:p w:rsidR="00683CBB" w:rsidRPr="007F6219" w:rsidRDefault="00683CBB" w:rsidP="00683CBB">
      <w:pPr>
        <w:spacing w:after="0" w:line="240" w:lineRule="auto"/>
        <w:jc w:val="both"/>
        <w:rPr>
          <w:rFonts w:ascii="Times New Roman" w:hAnsi="Times New Roman"/>
          <w:sz w:val="24"/>
          <w:szCs w:val="24"/>
        </w:rPr>
      </w:pPr>
      <w:r w:rsidRPr="007F6219">
        <w:rPr>
          <w:rFonts w:ascii="Times New Roman" w:hAnsi="Times New Roman"/>
          <w:sz w:val="24"/>
          <w:szCs w:val="24"/>
        </w:rPr>
        <w:t>- по организации учета реальной текущей задолженности, выделенной из общей задолженности по договору, путем открытия дополнительного субконто к счету 0 302 24 000, 0 302 29 000.</w:t>
      </w:r>
    </w:p>
    <w:p w:rsidR="00683CBB" w:rsidRPr="007F6219" w:rsidRDefault="00683CBB" w:rsidP="00683CBB">
      <w:pPr>
        <w:spacing w:after="0" w:line="240" w:lineRule="auto"/>
        <w:jc w:val="both"/>
        <w:rPr>
          <w:rFonts w:ascii="Times New Roman" w:hAnsi="Times New Roman"/>
          <w:sz w:val="24"/>
          <w:szCs w:val="24"/>
        </w:rPr>
      </w:pPr>
      <w:r w:rsidRPr="007F6219">
        <w:rPr>
          <w:rFonts w:ascii="Times New Roman" w:hAnsi="Times New Roman"/>
          <w:sz w:val="24"/>
          <w:szCs w:val="24"/>
        </w:rPr>
        <w:t>По договорам на передачу имущества в аренду:</w:t>
      </w:r>
    </w:p>
    <w:p w:rsidR="00683CBB" w:rsidRPr="007F6219" w:rsidRDefault="00683CBB" w:rsidP="00683CBB">
      <w:pPr>
        <w:spacing w:after="0" w:line="240" w:lineRule="auto"/>
        <w:jc w:val="both"/>
        <w:rPr>
          <w:rFonts w:ascii="Times New Roman" w:hAnsi="Times New Roman"/>
          <w:sz w:val="24"/>
          <w:szCs w:val="24"/>
        </w:rPr>
      </w:pPr>
      <w:proofErr w:type="gramStart"/>
      <w:r w:rsidRPr="007F6219">
        <w:rPr>
          <w:rFonts w:ascii="Times New Roman" w:hAnsi="Times New Roman"/>
          <w:sz w:val="24"/>
          <w:szCs w:val="24"/>
        </w:rPr>
        <w:t xml:space="preserve">- по общему сроку договора аренды: краткосрочная (до одного года), среднесрочная (от года до трех лет) и долгосрочная (свыше трех лет) путем </w:t>
      </w:r>
      <w:r w:rsidRPr="007F6219">
        <w:rPr>
          <w:rStyle w:val="af5"/>
          <w:rFonts w:ascii="Times New Roman" w:hAnsi="Times New Roman"/>
          <w:b w:val="0"/>
          <w:color w:val="auto"/>
          <w:sz w:val="24"/>
          <w:szCs w:val="24"/>
        </w:rPr>
        <w:t xml:space="preserve">открытия дополнительного субконто </w:t>
      </w:r>
      <w:r w:rsidRPr="007F6219">
        <w:rPr>
          <w:rFonts w:ascii="Times New Roman" w:hAnsi="Times New Roman"/>
          <w:sz w:val="24"/>
          <w:szCs w:val="24"/>
        </w:rPr>
        <w:t xml:space="preserve">к счетам </w:t>
      </w:r>
      <w:r w:rsidRPr="007F6219">
        <w:rPr>
          <w:rFonts w:ascii="Times New Roman" w:hAnsi="Times New Roman"/>
          <w:sz w:val="24"/>
          <w:szCs w:val="24"/>
        </w:rPr>
        <w:lastRenderedPageBreak/>
        <w:t>0 205 21 000 "Расчеты по доходам от операционной аренды", 0 205 22 000 "Расчеты по доходам от финансовой аренды"; 0 205 23 000 «Расчеты по доходам от платежей при пользовании природными ресурсами»;</w:t>
      </w:r>
      <w:proofErr w:type="gramEnd"/>
    </w:p>
    <w:p w:rsidR="00683CBB" w:rsidRPr="007F6219" w:rsidRDefault="00683CBB" w:rsidP="00683CBB">
      <w:pPr>
        <w:spacing w:after="0" w:line="240" w:lineRule="auto"/>
        <w:jc w:val="both"/>
        <w:rPr>
          <w:rFonts w:ascii="Times New Roman" w:hAnsi="Times New Roman"/>
          <w:sz w:val="24"/>
          <w:szCs w:val="24"/>
        </w:rPr>
      </w:pPr>
      <w:r w:rsidRPr="007F6219">
        <w:rPr>
          <w:rFonts w:ascii="Times New Roman" w:hAnsi="Times New Roman"/>
          <w:sz w:val="24"/>
          <w:szCs w:val="24"/>
        </w:rPr>
        <w:t xml:space="preserve">- по организации учета реальной текущей задолженности, выделенной из общей задолженности по договору, путем </w:t>
      </w:r>
      <w:r w:rsidRPr="007F6219">
        <w:rPr>
          <w:rStyle w:val="af5"/>
          <w:rFonts w:ascii="Times New Roman" w:hAnsi="Times New Roman"/>
          <w:b w:val="0"/>
          <w:color w:val="auto"/>
          <w:sz w:val="24"/>
          <w:szCs w:val="24"/>
        </w:rPr>
        <w:t xml:space="preserve">открытия дополнительного субконто </w:t>
      </w:r>
      <w:r w:rsidRPr="007F6219">
        <w:rPr>
          <w:rFonts w:ascii="Times New Roman" w:hAnsi="Times New Roman"/>
          <w:sz w:val="24"/>
          <w:szCs w:val="24"/>
        </w:rPr>
        <w:t>к счетам 0 205 21 000, 0 205 22 000, 0 205 23 000.</w:t>
      </w:r>
    </w:p>
    <w:p w:rsidR="00B6274E" w:rsidRPr="007F6219" w:rsidRDefault="00194190" w:rsidP="00B6274E">
      <w:pPr>
        <w:spacing w:after="0" w:line="240" w:lineRule="auto"/>
        <w:jc w:val="both"/>
        <w:rPr>
          <w:rFonts w:ascii="Times New Roman" w:hAnsi="Times New Roman"/>
          <w:sz w:val="24"/>
          <w:szCs w:val="24"/>
          <w:shd w:val="clear" w:color="auto" w:fill="FFFFFF"/>
        </w:rPr>
      </w:pPr>
      <w:r w:rsidRPr="007F6219">
        <w:rPr>
          <w:rFonts w:ascii="Times New Roman" w:hAnsi="Times New Roman"/>
          <w:b/>
          <w:sz w:val="24"/>
          <w:szCs w:val="24"/>
        </w:rPr>
        <w:t>2.11.1</w:t>
      </w:r>
      <w:r w:rsidR="009A39A2" w:rsidRPr="007F6219">
        <w:rPr>
          <w:rFonts w:ascii="Times New Roman" w:hAnsi="Times New Roman"/>
          <w:b/>
          <w:sz w:val="24"/>
          <w:szCs w:val="24"/>
        </w:rPr>
        <w:t>4</w:t>
      </w:r>
      <w:r w:rsidRPr="007F6219">
        <w:rPr>
          <w:rFonts w:ascii="Times New Roman" w:hAnsi="Times New Roman"/>
          <w:b/>
          <w:sz w:val="24"/>
          <w:szCs w:val="24"/>
        </w:rPr>
        <w:t>.</w:t>
      </w:r>
      <w:r w:rsidRPr="007F6219">
        <w:rPr>
          <w:rFonts w:ascii="Times New Roman" w:hAnsi="Times New Roman"/>
          <w:sz w:val="24"/>
          <w:szCs w:val="24"/>
        </w:rPr>
        <w:t xml:space="preserve"> </w:t>
      </w:r>
      <w:r w:rsidR="00B6274E" w:rsidRPr="007F6219">
        <w:rPr>
          <w:rFonts w:ascii="Times New Roman" w:hAnsi="Times New Roman"/>
          <w:sz w:val="24"/>
          <w:szCs w:val="24"/>
          <w:shd w:val="clear" w:color="auto" w:fill="FFFFFF"/>
        </w:rPr>
        <w:t xml:space="preserve">При начислении задолженности по недостаче нефинансовых активов текущая восстановительная стоимость имущества на день обнаружения ущерба определяется Комиссией по поступлению и выбытию активов и подтверждается </w:t>
      </w:r>
      <w:r w:rsidR="00B6274E" w:rsidRPr="007F6219">
        <w:rPr>
          <w:rStyle w:val="s10"/>
          <w:rFonts w:ascii="Times New Roman" w:hAnsi="Times New Roman"/>
          <w:bCs/>
          <w:sz w:val="24"/>
          <w:szCs w:val="24"/>
          <w:shd w:val="clear" w:color="auto" w:fill="FFFFFF"/>
        </w:rPr>
        <w:t>Протоколом заседания этой комиссии</w:t>
      </w:r>
      <w:r w:rsidR="00B6274E" w:rsidRPr="007F6219">
        <w:rPr>
          <w:rFonts w:ascii="Times New Roman" w:hAnsi="Times New Roman"/>
          <w:sz w:val="24"/>
          <w:szCs w:val="24"/>
          <w:shd w:val="clear" w:color="auto" w:fill="FFFFFF"/>
        </w:rPr>
        <w:t>.</w:t>
      </w:r>
    </w:p>
    <w:p w:rsidR="00194190" w:rsidRPr="007F6219" w:rsidRDefault="00194190" w:rsidP="00706713">
      <w:pPr>
        <w:spacing w:after="0"/>
        <w:jc w:val="both"/>
        <w:rPr>
          <w:rFonts w:ascii="Times New Roman" w:hAnsi="Times New Roman"/>
          <w:sz w:val="24"/>
          <w:szCs w:val="24"/>
        </w:rPr>
      </w:pPr>
      <w:r w:rsidRPr="007F6219">
        <w:rPr>
          <w:rFonts w:ascii="Times New Roman" w:hAnsi="Times New Roman"/>
          <w:b/>
          <w:sz w:val="24"/>
          <w:szCs w:val="24"/>
        </w:rPr>
        <w:t>2.11.1</w:t>
      </w:r>
      <w:r w:rsidR="009A39A2" w:rsidRPr="007F6219">
        <w:rPr>
          <w:rFonts w:ascii="Times New Roman" w:hAnsi="Times New Roman"/>
          <w:b/>
          <w:sz w:val="24"/>
          <w:szCs w:val="24"/>
        </w:rPr>
        <w:t>5</w:t>
      </w:r>
      <w:r w:rsidRPr="007F6219">
        <w:rPr>
          <w:rFonts w:ascii="Times New Roman" w:hAnsi="Times New Roman"/>
          <w:b/>
          <w:sz w:val="24"/>
          <w:szCs w:val="24"/>
        </w:rPr>
        <w:t>.</w:t>
      </w:r>
      <w:r w:rsidRPr="007F6219">
        <w:rPr>
          <w:rFonts w:ascii="Times New Roman" w:hAnsi="Times New Roman"/>
          <w:sz w:val="24"/>
          <w:szCs w:val="24"/>
        </w:rPr>
        <w:t xml:space="preserve"> </w:t>
      </w:r>
      <w:r w:rsidR="00B6274E" w:rsidRPr="007F6219">
        <w:rPr>
          <w:rFonts w:ascii="Times New Roman" w:hAnsi="Times New Roman"/>
          <w:sz w:val="24"/>
          <w:szCs w:val="24"/>
        </w:rPr>
        <w:t xml:space="preserve">Стоимость приобретенных электронных перевозочных документов (билетов), а также </w:t>
      </w:r>
      <w:r w:rsidR="00B6274E" w:rsidRPr="007F6219">
        <w:rPr>
          <w:rFonts w:ascii="Times New Roman" w:hAnsi="Times New Roman"/>
          <w:sz w:val="24"/>
          <w:szCs w:val="24"/>
          <w:shd w:val="clear" w:color="auto" w:fill="FFFFFF"/>
        </w:rPr>
        <w:t>пополнение транспортных и топливных карт, являющихся многоразовыми средствами оплаты,</w:t>
      </w:r>
      <w:r w:rsidR="00B6274E" w:rsidRPr="007F6219">
        <w:rPr>
          <w:rFonts w:ascii="Times New Roman" w:hAnsi="Times New Roman"/>
          <w:sz w:val="24"/>
          <w:szCs w:val="24"/>
        </w:rPr>
        <w:t xml:space="preserve"> учитываются </w:t>
      </w:r>
      <w:r w:rsidR="00B6274E" w:rsidRPr="007F6219">
        <w:rPr>
          <w:rStyle w:val="af5"/>
          <w:rFonts w:ascii="Times New Roman" w:hAnsi="Times New Roman"/>
          <w:b w:val="0"/>
          <w:color w:val="auto"/>
          <w:sz w:val="24"/>
          <w:szCs w:val="24"/>
        </w:rPr>
        <w:t>в составе выданных авансов на счете 206 00 "Расчеты по выданным авансам"</w:t>
      </w:r>
      <w:r w:rsidR="00B6274E" w:rsidRPr="007F6219">
        <w:rPr>
          <w:rFonts w:ascii="Times New Roman" w:hAnsi="Times New Roman"/>
          <w:sz w:val="24"/>
          <w:szCs w:val="24"/>
        </w:rPr>
        <w:t>.</w:t>
      </w:r>
    </w:p>
    <w:p w:rsidR="00B6274E" w:rsidRPr="00194190" w:rsidRDefault="00194190" w:rsidP="00B6274E">
      <w:pPr>
        <w:spacing w:after="0"/>
        <w:jc w:val="both"/>
        <w:rPr>
          <w:rFonts w:ascii="Times New Roman" w:hAnsi="Times New Roman"/>
          <w:sz w:val="24"/>
          <w:szCs w:val="24"/>
        </w:rPr>
      </w:pPr>
      <w:r w:rsidRPr="009A39A2">
        <w:rPr>
          <w:rFonts w:ascii="Times New Roman" w:hAnsi="Times New Roman"/>
          <w:b/>
          <w:sz w:val="24"/>
          <w:szCs w:val="24"/>
        </w:rPr>
        <w:t>2.11.1</w:t>
      </w:r>
      <w:r w:rsidR="009A39A2" w:rsidRPr="009A39A2">
        <w:rPr>
          <w:rFonts w:ascii="Times New Roman" w:hAnsi="Times New Roman"/>
          <w:b/>
          <w:sz w:val="24"/>
          <w:szCs w:val="24"/>
        </w:rPr>
        <w:t>6</w:t>
      </w:r>
      <w:r w:rsidRPr="009A39A2">
        <w:rPr>
          <w:rFonts w:ascii="Times New Roman" w:hAnsi="Times New Roman"/>
          <w:b/>
          <w:sz w:val="24"/>
          <w:szCs w:val="24"/>
        </w:rPr>
        <w:t>.</w:t>
      </w:r>
      <w:r w:rsidRPr="00194190">
        <w:rPr>
          <w:rFonts w:ascii="Times New Roman" w:hAnsi="Times New Roman"/>
          <w:sz w:val="24"/>
          <w:szCs w:val="24"/>
        </w:rPr>
        <w:t xml:space="preserve"> </w:t>
      </w:r>
      <w:r w:rsidR="00B6274E" w:rsidRPr="00B6274E">
        <w:rPr>
          <w:rFonts w:ascii="Times New Roman" w:hAnsi="Times New Roman"/>
          <w:sz w:val="24"/>
          <w:szCs w:val="24"/>
        </w:rPr>
        <w:t>Учет расчетов с физическими лицами, в том числе с сотрудниками учреждения, в рамках заключенных с ними гражданско-правовых договоров осуществляется с использованием счетов бухгалтерского учета 0 206 00 000 "Расчеты по выданным авансам" и 0 302 00 000 "Расчеты по принятым обязательствам".</w:t>
      </w:r>
    </w:p>
    <w:p w:rsidR="00B6274E" w:rsidRPr="00194190" w:rsidRDefault="00194190" w:rsidP="00B6274E">
      <w:pPr>
        <w:spacing w:after="0"/>
        <w:jc w:val="both"/>
        <w:rPr>
          <w:rFonts w:ascii="Times New Roman" w:hAnsi="Times New Roman"/>
          <w:sz w:val="24"/>
          <w:szCs w:val="24"/>
        </w:rPr>
      </w:pPr>
      <w:r w:rsidRPr="009A39A2">
        <w:rPr>
          <w:rFonts w:ascii="Times New Roman" w:hAnsi="Times New Roman"/>
          <w:b/>
          <w:sz w:val="24"/>
          <w:szCs w:val="24"/>
        </w:rPr>
        <w:t>2.11.1</w:t>
      </w:r>
      <w:r w:rsidR="009A39A2" w:rsidRPr="009A39A2">
        <w:rPr>
          <w:rFonts w:ascii="Times New Roman" w:hAnsi="Times New Roman"/>
          <w:b/>
          <w:sz w:val="24"/>
          <w:szCs w:val="24"/>
        </w:rPr>
        <w:t>7</w:t>
      </w:r>
      <w:r w:rsidRPr="009A39A2">
        <w:rPr>
          <w:rFonts w:ascii="Times New Roman" w:hAnsi="Times New Roman"/>
          <w:b/>
          <w:sz w:val="24"/>
          <w:szCs w:val="24"/>
        </w:rPr>
        <w:t>.</w:t>
      </w:r>
      <w:r w:rsidRPr="00194190">
        <w:rPr>
          <w:rFonts w:ascii="Times New Roman" w:hAnsi="Times New Roman"/>
          <w:sz w:val="24"/>
          <w:szCs w:val="24"/>
        </w:rPr>
        <w:t xml:space="preserve"> </w:t>
      </w:r>
      <w:r w:rsidR="00B6274E" w:rsidRPr="00194190">
        <w:rPr>
          <w:rFonts w:ascii="Times New Roman" w:hAnsi="Times New Roman"/>
          <w:sz w:val="24"/>
          <w:szCs w:val="24"/>
        </w:rPr>
        <w:t>Поступление сумм оплаты, частичной оплаты в счет предстоящей реализации нефинансовых активов, работ или услуг подлежит отражению по кредиту отдельного аналитического счета 0 205 00 000 "Расчеты по доходам" - "Авансы полученные". Зачет предварительной оплаты отражается по дебету счета 0 205 00 000 "Расчеты по доходам" (аналитический счет "Авансы полученные") и кредиту счета 0 205 00 000 "Расчеты по доходам".</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Некассовые операции отражаются на счетах бухгалтерского учета с применением специального субконто «Некассовая операция»</w:t>
      </w:r>
      <w:proofErr w:type="gramStart"/>
      <w:r w:rsidRPr="00194190">
        <w:rPr>
          <w:rFonts w:ascii="Times New Roman" w:hAnsi="Times New Roman"/>
          <w:sz w:val="24"/>
          <w:szCs w:val="24"/>
        </w:rPr>
        <w:t xml:space="preserve"> .</w:t>
      </w:r>
      <w:proofErr w:type="gramEnd"/>
    </w:p>
    <w:p w:rsidR="00B6274E" w:rsidRPr="00194190" w:rsidRDefault="00194190" w:rsidP="00B6274E">
      <w:pPr>
        <w:spacing w:after="0"/>
        <w:jc w:val="both"/>
        <w:rPr>
          <w:rFonts w:ascii="Times New Roman" w:hAnsi="Times New Roman"/>
          <w:sz w:val="24"/>
          <w:szCs w:val="24"/>
        </w:rPr>
      </w:pPr>
      <w:r w:rsidRPr="009A39A2">
        <w:rPr>
          <w:rFonts w:ascii="Times New Roman" w:hAnsi="Times New Roman"/>
          <w:b/>
          <w:sz w:val="24"/>
          <w:szCs w:val="24"/>
        </w:rPr>
        <w:t>2.11.1</w:t>
      </w:r>
      <w:r w:rsidR="009A39A2" w:rsidRPr="009A39A2">
        <w:rPr>
          <w:rFonts w:ascii="Times New Roman" w:hAnsi="Times New Roman"/>
          <w:b/>
          <w:sz w:val="24"/>
          <w:szCs w:val="24"/>
        </w:rPr>
        <w:t>8</w:t>
      </w:r>
      <w:r w:rsidRPr="009A39A2">
        <w:rPr>
          <w:rFonts w:ascii="Times New Roman" w:hAnsi="Times New Roman"/>
          <w:b/>
          <w:sz w:val="24"/>
          <w:szCs w:val="24"/>
        </w:rPr>
        <w:t>.</w:t>
      </w:r>
      <w:r w:rsidRPr="00194190">
        <w:rPr>
          <w:rFonts w:ascii="Times New Roman" w:hAnsi="Times New Roman"/>
          <w:sz w:val="24"/>
          <w:szCs w:val="24"/>
        </w:rPr>
        <w:t xml:space="preserve"> </w:t>
      </w:r>
      <w:r w:rsidR="00B6274E" w:rsidRPr="00194190">
        <w:rPr>
          <w:rFonts w:ascii="Times New Roman" w:hAnsi="Times New Roman"/>
          <w:sz w:val="24"/>
          <w:szCs w:val="24"/>
        </w:rPr>
        <w:t>Некассовые операции отражаются на счетах бухгалтерского учета с применением специального субконто «Некассовая операция»</w:t>
      </w:r>
      <w:proofErr w:type="gramStart"/>
      <w:r w:rsidR="00B6274E" w:rsidRPr="00194190">
        <w:rPr>
          <w:rFonts w:ascii="Times New Roman" w:hAnsi="Times New Roman"/>
          <w:sz w:val="24"/>
          <w:szCs w:val="24"/>
        </w:rPr>
        <w:t xml:space="preserve"> .</w:t>
      </w:r>
      <w:proofErr w:type="gramEnd"/>
    </w:p>
    <w:p w:rsidR="00B6274E" w:rsidRPr="00194190" w:rsidRDefault="00194190" w:rsidP="00B6274E">
      <w:pPr>
        <w:spacing w:after="0"/>
        <w:jc w:val="both"/>
        <w:rPr>
          <w:rFonts w:ascii="Times New Roman" w:hAnsi="Times New Roman"/>
          <w:sz w:val="24"/>
          <w:szCs w:val="24"/>
        </w:rPr>
      </w:pPr>
      <w:r w:rsidRPr="009A39A2">
        <w:rPr>
          <w:rFonts w:ascii="Times New Roman" w:hAnsi="Times New Roman"/>
          <w:b/>
          <w:sz w:val="24"/>
          <w:szCs w:val="24"/>
        </w:rPr>
        <w:t>2.11.</w:t>
      </w:r>
      <w:r w:rsidR="009A39A2" w:rsidRPr="009A39A2">
        <w:rPr>
          <w:rFonts w:ascii="Times New Roman" w:hAnsi="Times New Roman"/>
          <w:b/>
          <w:sz w:val="24"/>
          <w:szCs w:val="24"/>
        </w:rPr>
        <w:t>19</w:t>
      </w:r>
      <w:r w:rsidRPr="009A39A2">
        <w:rPr>
          <w:rFonts w:ascii="Times New Roman" w:hAnsi="Times New Roman"/>
          <w:b/>
          <w:sz w:val="24"/>
          <w:szCs w:val="24"/>
        </w:rPr>
        <w:t>.</w:t>
      </w:r>
      <w:r w:rsidRPr="00194190">
        <w:rPr>
          <w:rFonts w:ascii="Times New Roman" w:hAnsi="Times New Roman"/>
          <w:sz w:val="24"/>
          <w:szCs w:val="24"/>
        </w:rPr>
        <w:t xml:space="preserve"> </w:t>
      </w:r>
      <w:r w:rsidR="00B6274E" w:rsidRPr="00194190">
        <w:rPr>
          <w:rFonts w:ascii="Times New Roman" w:hAnsi="Times New Roman"/>
          <w:sz w:val="24"/>
          <w:szCs w:val="24"/>
        </w:rPr>
        <w:t>Отражение операций по переводу активов (обязательств) с одного кода вида финансового обеспечения (деятельности) на другой осуществляется с использованием счета 0 304 06 000 "Расчеты с прочими кредиторами".</w:t>
      </w:r>
    </w:p>
    <w:p w:rsidR="00B6274E" w:rsidRPr="00194190" w:rsidRDefault="00194190" w:rsidP="00B6274E">
      <w:pPr>
        <w:spacing w:after="0"/>
        <w:jc w:val="both"/>
        <w:rPr>
          <w:rFonts w:ascii="Times New Roman" w:hAnsi="Times New Roman"/>
          <w:sz w:val="24"/>
          <w:szCs w:val="24"/>
        </w:rPr>
      </w:pPr>
      <w:r w:rsidRPr="009A39A2">
        <w:rPr>
          <w:rFonts w:ascii="Times New Roman" w:hAnsi="Times New Roman"/>
          <w:b/>
          <w:sz w:val="24"/>
          <w:szCs w:val="24"/>
        </w:rPr>
        <w:t>2.11.2</w:t>
      </w:r>
      <w:r w:rsidR="009A39A2" w:rsidRPr="009A39A2">
        <w:rPr>
          <w:rFonts w:ascii="Times New Roman" w:hAnsi="Times New Roman"/>
          <w:b/>
          <w:sz w:val="24"/>
          <w:szCs w:val="24"/>
        </w:rPr>
        <w:t>0</w:t>
      </w:r>
      <w:r w:rsidRPr="009A39A2">
        <w:rPr>
          <w:rFonts w:ascii="Times New Roman" w:hAnsi="Times New Roman"/>
          <w:b/>
          <w:sz w:val="24"/>
          <w:szCs w:val="24"/>
        </w:rPr>
        <w:t>.</w:t>
      </w:r>
      <w:r w:rsidRPr="00194190">
        <w:rPr>
          <w:rFonts w:ascii="Times New Roman" w:hAnsi="Times New Roman"/>
          <w:sz w:val="24"/>
          <w:szCs w:val="24"/>
        </w:rPr>
        <w:t xml:space="preserve"> </w:t>
      </w:r>
      <w:r w:rsidR="00B6274E" w:rsidRPr="00194190">
        <w:rPr>
          <w:rFonts w:ascii="Times New Roman" w:hAnsi="Times New Roman"/>
          <w:sz w:val="24"/>
          <w:szCs w:val="24"/>
        </w:rPr>
        <w:t>Доходы от сумм принудительного изъятия (суммы штрафов, пеней, неустоек, предъявляемых контрагентам за нарушение условий договоров), доходы в возмещение ущерба признаются Учреждением в качестве доходов текущего финансового года на дату признания претензии (требования) плательщиком (виновным лицом) в случае досудебного урегулирования или на дату вступления в силу решения суда.</w:t>
      </w:r>
    </w:p>
    <w:p w:rsidR="00B6274E" w:rsidRPr="00194190" w:rsidRDefault="00194190" w:rsidP="00B6274E">
      <w:pPr>
        <w:spacing w:after="0"/>
        <w:jc w:val="both"/>
        <w:rPr>
          <w:rFonts w:ascii="Times New Roman" w:hAnsi="Times New Roman"/>
          <w:sz w:val="24"/>
          <w:szCs w:val="24"/>
        </w:rPr>
      </w:pPr>
      <w:r w:rsidRPr="009A39A2">
        <w:rPr>
          <w:rFonts w:ascii="Times New Roman" w:hAnsi="Times New Roman"/>
          <w:b/>
          <w:sz w:val="24"/>
          <w:szCs w:val="24"/>
        </w:rPr>
        <w:t>2.11.2</w:t>
      </w:r>
      <w:r w:rsidR="009A39A2" w:rsidRPr="009A39A2">
        <w:rPr>
          <w:rFonts w:ascii="Times New Roman" w:hAnsi="Times New Roman"/>
          <w:b/>
          <w:sz w:val="24"/>
          <w:szCs w:val="24"/>
        </w:rPr>
        <w:t>1</w:t>
      </w:r>
      <w:r w:rsidRPr="009A39A2">
        <w:rPr>
          <w:rFonts w:ascii="Times New Roman" w:hAnsi="Times New Roman"/>
          <w:b/>
          <w:sz w:val="24"/>
          <w:szCs w:val="24"/>
        </w:rPr>
        <w:t>.</w:t>
      </w:r>
      <w:r w:rsidRPr="00194190">
        <w:rPr>
          <w:rFonts w:ascii="Times New Roman" w:hAnsi="Times New Roman"/>
          <w:sz w:val="24"/>
          <w:szCs w:val="24"/>
        </w:rPr>
        <w:t xml:space="preserve"> </w:t>
      </w:r>
      <w:r w:rsidR="00B6274E" w:rsidRPr="00194190">
        <w:rPr>
          <w:rFonts w:ascii="Times New Roman" w:hAnsi="Times New Roman"/>
          <w:sz w:val="24"/>
          <w:szCs w:val="24"/>
        </w:rPr>
        <w:t>Стоимость подписки на периодические (справочные) издания списывается на расходы текущего финансового года (учитываются в составе затрат на изготовление готовой продукции, выполнение работ, оказание услуг) без предварительного отражения на счете по учету материальных запасов по мере поступления таких изданий. К расходам текущего финансового года затраты по подписке относятся только в части, приходящейся на фактически поступившие в организацию периодические печатные издания (на основании документа, подтверждающего их получение).</w:t>
      </w:r>
    </w:p>
    <w:p w:rsidR="00194190" w:rsidRDefault="00B6274E" w:rsidP="00706713">
      <w:pPr>
        <w:spacing w:after="0"/>
        <w:jc w:val="both"/>
        <w:rPr>
          <w:rFonts w:ascii="Times New Roman" w:hAnsi="Times New Roman"/>
          <w:sz w:val="24"/>
          <w:szCs w:val="24"/>
        </w:rPr>
      </w:pPr>
      <w:r w:rsidRPr="00B6274E">
        <w:rPr>
          <w:rFonts w:ascii="Times New Roman" w:hAnsi="Times New Roman"/>
          <w:b/>
          <w:sz w:val="24"/>
          <w:szCs w:val="24"/>
        </w:rPr>
        <w:t>2.11.2</w:t>
      </w:r>
      <w:r>
        <w:rPr>
          <w:rFonts w:ascii="Times New Roman" w:hAnsi="Times New Roman"/>
          <w:b/>
          <w:sz w:val="24"/>
          <w:szCs w:val="24"/>
        </w:rPr>
        <w:t>2</w:t>
      </w:r>
      <w:r>
        <w:rPr>
          <w:rFonts w:ascii="Times New Roman" w:hAnsi="Times New Roman"/>
          <w:sz w:val="24"/>
          <w:szCs w:val="24"/>
        </w:rPr>
        <w:t xml:space="preserve"> </w:t>
      </w:r>
      <w:r w:rsidR="00194190" w:rsidRPr="00194190">
        <w:rPr>
          <w:rFonts w:ascii="Times New Roman" w:hAnsi="Times New Roman"/>
          <w:sz w:val="24"/>
          <w:szCs w:val="24"/>
        </w:rPr>
        <w:t>Начисление социального пособия на погребение и оплаты 4 дополнительных выходных дней одному из родителей (опекуну, попечителю) для ухода за детьми-инвалидами отражается в учете по дебету счета 0 303 0</w:t>
      </w:r>
      <w:r>
        <w:rPr>
          <w:rFonts w:ascii="Times New Roman" w:hAnsi="Times New Roman"/>
          <w:sz w:val="24"/>
          <w:szCs w:val="24"/>
        </w:rPr>
        <w:t>5</w:t>
      </w:r>
      <w:r w:rsidR="00194190" w:rsidRPr="00194190">
        <w:rPr>
          <w:rFonts w:ascii="Times New Roman" w:hAnsi="Times New Roman"/>
          <w:sz w:val="24"/>
          <w:szCs w:val="24"/>
        </w:rPr>
        <w:t xml:space="preserve"> </w:t>
      </w:r>
      <w:r>
        <w:rPr>
          <w:rFonts w:ascii="Times New Roman" w:hAnsi="Times New Roman"/>
          <w:sz w:val="24"/>
          <w:szCs w:val="24"/>
        </w:rPr>
        <w:t>831</w:t>
      </w:r>
      <w:r w:rsidR="00194190" w:rsidRPr="00194190">
        <w:rPr>
          <w:rFonts w:ascii="Times New Roman" w:hAnsi="Times New Roman"/>
          <w:sz w:val="24"/>
          <w:szCs w:val="24"/>
        </w:rPr>
        <w:t xml:space="preserve"> и кредиту счета 0 302 </w:t>
      </w:r>
      <w:r>
        <w:rPr>
          <w:rFonts w:ascii="Times New Roman" w:hAnsi="Times New Roman"/>
          <w:sz w:val="24"/>
          <w:szCs w:val="24"/>
        </w:rPr>
        <w:t>65 737, 0 302 66 737 соответственно.</w:t>
      </w:r>
      <w:r w:rsidR="00194190" w:rsidRPr="00194190">
        <w:rPr>
          <w:rFonts w:ascii="Times New Roman" w:hAnsi="Times New Roman"/>
          <w:sz w:val="24"/>
          <w:szCs w:val="24"/>
        </w:rPr>
        <w:t xml:space="preserve"> </w:t>
      </w:r>
    </w:p>
    <w:p w:rsidR="00B6274E" w:rsidRPr="007F6219" w:rsidRDefault="00B6274E" w:rsidP="00B6274E">
      <w:pPr>
        <w:autoSpaceDE w:val="0"/>
        <w:autoSpaceDN w:val="0"/>
        <w:adjustRightInd w:val="0"/>
        <w:spacing w:after="0" w:line="240" w:lineRule="auto"/>
        <w:jc w:val="both"/>
        <w:rPr>
          <w:rFonts w:ascii="Times New Roman" w:hAnsi="Times New Roman"/>
          <w:sz w:val="24"/>
          <w:szCs w:val="24"/>
        </w:rPr>
      </w:pPr>
      <w:r w:rsidRPr="007F6219">
        <w:rPr>
          <w:rFonts w:ascii="Times New Roman" w:hAnsi="Times New Roman"/>
          <w:sz w:val="24"/>
          <w:szCs w:val="24"/>
        </w:rPr>
        <w:t xml:space="preserve">Одновременно в учете отражается начисление задолженности ФСС РФ по возмещению расходов работодателя по выплатам социального пособия на погребение и по оплате четырех дополнительных выходных дней для ухода за детьми-инвалидами по тому КФО, за счет которого </w:t>
      </w:r>
      <w:r w:rsidRPr="007F6219">
        <w:rPr>
          <w:rFonts w:ascii="Times New Roman" w:hAnsi="Times New Roman"/>
          <w:sz w:val="24"/>
          <w:szCs w:val="24"/>
        </w:rPr>
        <w:lastRenderedPageBreak/>
        <w:t xml:space="preserve">была произведена выплата (произведено начисление): Дебет (КВР) 0 209 34 561 Кредит 0 303 05 731. </w:t>
      </w:r>
    </w:p>
    <w:p w:rsidR="00B6274E" w:rsidRPr="007F6219" w:rsidRDefault="00B6274E" w:rsidP="00B6274E">
      <w:pPr>
        <w:pStyle w:val="s1"/>
        <w:shd w:val="clear" w:color="auto" w:fill="FFFFFF"/>
        <w:spacing w:before="0" w:beforeAutospacing="0" w:after="0" w:afterAutospacing="0"/>
        <w:jc w:val="both"/>
      </w:pPr>
      <w:r w:rsidRPr="007F6219">
        <w:t>При поступлении средств от ФСС РФ в текущем году в учете отражается восстановление кассовых расходов с одновременным уменьшением дебиторской задолженности.</w:t>
      </w:r>
    </w:p>
    <w:p w:rsidR="00D07048" w:rsidRPr="007F6219" w:rsidRDefault="00B6274E" w:rsidP="00D07048">
      <w:pPr>
        <w:pStyle w:val="s1"/>
        <w:shd w:val="clear" w:color="auto" w:fill="FFFFFF"/>
        <w:spacing w:before="0" w:beforeAutospacing="0" w:after="0" w:afterAutospacing="0"/>
        <w:jc w:val="both"/>
      </w:pPr>
      <w:r w:rsidRPr="007F6219">
        <w:rPr>
          <w:b/>
        </w:rPr>
        <w:t xml:space="preserve">2.11.23  </w:t>
      </w:r>
      <w:r w:rsidR="00D07048" w:rsidRPr="007F6219">
        <w:t xml:space="preserve">Возмещение расходов за счет  ФСС в сумме, подтвержденной фондом </w:t>
      </w:r>
      <w:proofErr w:type="gramStart"/>
      <w:r w:rsidR="00D07048" w:rsidRPr="007F6219">
        <w:t>на</w:t>
      </w:r>
      <w:proofErr w:type="gramEnd"/>
    </w:p>
    <w:p w:rsidR="00D07048" w:rsidRPr="007F6219" w:rsidRDefault="00D07048" w:rsidP="00D07048">
      <w:pPr>
        <w:pStyle w:val="s1"/>
        <w:shd w:val="clear" w:color="auto" w:fill="FFFFFF"/>
        <w:spacing w:before="0" w:beforeAutospacing="0" w:after="0" w:afterAutospacing="0"/>
        <w:jc w:val="both"/>
      </w:pPr>
      <w:r w:rsidRPr="007F6219">
        <w:t>обеспечение предупредительных мероприятий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отражается доходной корреспонденцией:</w:t>
      </w:r>
    </w:p>
    <w:p w:rsidR="00D07048" w:rsidRPr="007F6219" w:rsidRDefault="00D07048" w:rsidP="00D07048">
      <w:pPr>
        <w:pStyle w:val="s1"/>
        <w:shd w:val="clear" w:color="auto" w:fill="FFFFFF"/>
        <w:spacing w:before="0" w:beforeAutospacing="0" w:after="0" w:afterAutospacing="0"/>
        <w:jc w:val="both"/>
      </w:pPr>
      <w:r w:rsidRPr="007F6219">
        <w:t xml:space="preserve">Дебет 0 209 34 000 Кредит 0 401 10 139. </w:t>
      </w:r>
    </w:p>
    <w:p w:rsidR="00D07048" w:rsidRPr="007F6219" w:rsidRDefault="00D07048" w:rsidP="00D07048">
      <w:pPr>
        <w:pStyle w:val="s1"/>
        <w:shd w:val="clear" w:color="auto" w:fill="FFFFFF"/>
        <w:spacing w:before="0" w:beforeAutospacing="0" w:after="0" w:afterAutospacing="0"/>
        <w:jc w:val="both"/>
      </w:pPr>
      <w:r w:rsidRPr="007F6219">
        <w:rPr>
          <w:b/>
        </w:rPr>
        <w:t xml:space="preserve">2.11.24 </w:t>
      </w:r>
      <w:r w:rsidRPr="007F6219">
        <w:t>Учреждение может приобретать материальные запасы как по подстатьям КОСГУ 340, так и по кодам КОСГУ 214, 223, 263, 265, 267 – в целях социального обеспечения граждан в натуральной форме или выдачи работникам, занятым на вредных работах. В этом случае кассовые расходы проводить по КОСГУ 214, 263, 265, 267, при этом расчеты с поставщиками отражать в установленном порядке по счетам 0 302 34 000 и (или) 0 206 34 000, с  подотчетными лицами – по счету 0 208 34 000.</w:t>
      </w:r>
    </w:p>
    <w:p w:rsidR="00B6274E" w:rsidRPr="007F6219" w:rsidRDefault="00D07048" w:rsidP="00D07048">
      <w:pPr>
        <w:pStyle w:val="s1"/>
        <w:shd w:val="clear" w:color="auto" w:fill="FFFFFF"/>
        <w:spacing w:before="0" w:beforeAutospacing="0" w:after="0" w:afterAutospacing="0"/>
        <w:jc w:val="both"/>
      </w:pPr>
      <w:proofErr w:type="gramStart"/>
      <w:r w:rsidRPr="007F6219">
        <w:rPr>
          <w:b/>
        </w:rPr>
        <w:t xml:space="preserve">2.11.25 </w:t>
      </w:r>
      <w:r w:rsidRPr="007F6219">
        <w:t>Учреждение компенсирует  работникам, переведенным (трудоустроенным) на дистанционную (удаленную)  работу, расходы, предусмотренные трудовым (коллективным) договором.</w:t>
      </w:r>
      <w:proofErr w:type="gramEnd"/>
      <w:r w:rsidRPr="007F6219">
        <w:t xml:space="preserve">  Выплата возмещения отражается по КВР 112 "Иные выплаты персоналу учреждений, за исключением фонда оплаты труда" в увязке с КОСГУ 226 "Прочие работы, услуги". Расчеты с сотрудником отражаются по счету 0 302 26 000.</w:t>
      </w:r>
    </w:p>
    <w:p w:rsidR="00D07048" w:rsidRPr="007F6219" w:rsidRDefault="00D07048" w:rsidP="00D07048">
      <w:pPr>
        <w:pStyle w:val="s1"/>
        <w:shd w:val="clear" w:color="auto" w:fill="FFFFFF"/>
        <w:spacing w:before="0" w:beforeAutospacing="0" w:after="0" w:afterAutospacing="0"/>
        <w:jc w:val="both"/>
      </w:pPr>
      <w:r w:rsidRPr="007F6219">
        <w:t>2.11.26. Восстановление в балансовом учете сомнительной дебиторской задолженности (при возобновлении процедуры взыскания или при поступлении сре</w:t>
      </w:r>
      <w:proofErr w:type="gramStart"/>
      <w:r w:rsidRPr="007F6219">
        <w:t>дств в п</w:t>
      </w:r>
      <w:proofErr w:type="gramEnd"/>
      <w:r w:rsidRPr="007F6219">
        <w:t xml:space="preserve">огашение задолженности), ранее учтенной на </w:t>
      </w:r>
      <w:proofErr w:type="spellStart"/>
      <w:r w:rsidRPr="007F6219">
        <w:t>забалансовом</w:t>
      </w:r>
      <w:proofErr w:type="spellEnd"/>
      <w:r w:rsidRPr="007F6219">
        <w:t xml:space="preserve"> счете 04, или дебиторской задолженности, ранее признанной безнадежной к взысканию, отражается следующим образом:</w:t>
      </w:r>
    </w:p>
    <w:p w:rsidR="00D07048" w:rsidRPr="007F6219" w:rsidRDefault="00D07048" w:rsidP="00D07048">
      <w:pPr>
        <w:pStyle w:val="s1"/>
        <w:shd w:val="clear" w:color="auto" w:fill="FFFFFF"/>
        <w:spacing w:before="0" w:beforeAutospacing="0" w:after="0" w:afterAutospacing="0"/>
        <w:jc w:val="both"/>
      </w:pPr>
      <w:r w:rsidRPr="007F6219">
        <w:t>1) в части дебиторской задолженности по доходам по дебету счета, с которого ранее была списана задолженность, и кредиту счета 0 401 10 173;</w:t>
      </w:r>
    </w:p>
    <w:p w:rsidR="00D07048" w:rsidRPr="007F6219" w:rsidRDefault="00D07048" w:rsidP="00D07048">
      <w:pPr>
        <w:pStyle w:val="s1"/>
        <w:shd w:val="clear" w:color="auto" w:fill="FFFFFF"/>
        <w:spacing w:before="0" w:beforeAutospacing="0" w:after="0" w:afterAutospacing="0"/>
        <w:jc w:val="both"/>
      </w:pPr>
      <w:r w:rsidRPr="007F6219">
        <w:t>2) в части дебиторской задолженности по расходам:</w:t>
      </w:r>
    </w:p>
    <w:p w:rsidR="00D07048" w:rsidRPr="007F6219" w:rsidRDefault="00D07048" w:rsidP="00D07048">
      <w:pPr>
        <w:pStyle w:val="s1"/>
        <w:shd w:val="clear" w:color="auto" w:fill="FFFFFF"/>
        <w:spacing w:before="0" w:beforeAutospacing="0" w:after="0" w:afterAutospacing="0"/>
        <w:jc w:val="both"/>
      </w:pPr>
      <w:r w:rsidRPr="007F6219">
        <w:t>- по дебету счета, с которого ранее была списана задолженность, и кредиту счета 0 401 20 273, если задолженность образовалась в году ее восстановления;</w:t>
      </w:r>
    </w:p>
    <w:p w:rsidR="00D07048" w:rsidRPr="007F6219" w:rsidRDefault="00D07048" w:rsidP="00D07048">
      <w:pPr>
        <w:pStyle w:val="s16"/>
        <w:jc w:val="both"/>
        <w:rPr>
          <w:rFonts w:ascii="Times New Roman" w:hAnsi="Times New Roman" w:cs="Times New Roman"/>
          <w:sz w:val="24"/>
          <w:szCs w:val="24"/>
        </w:rPr>
      </w:pPr>
      <w:r w:rsidRPr="007F6219">
        <w:rPr>
          <w:rFonts w:ascii="Times New Roman" w:hAnsi="Times New Roman" w:cs="Times New Roman"/>
          <w:sz w:val="24"/>
          <w:szCs w:val="24"/>
        </w:rPr>
        <w:t>- по дебету счета 0 209 34 56Х и кредиту счета 0 401 10 173, если восстанавливается дебиторская задолженность прошлых лет  (в частности, задолженность уволенных сотрудников, по расторгнутым контрактам);</w:t>
      </w:r>
    </w:p>
    <w:p w:rsidR="00D07048" w:rsidRPr="007F6219" w:rsidRDefault="00D07048" w:rsidP="00D07048">
      <w:pPr>
        <w:pStyle w:val="s16"/>
        <w:jc w:val="both"/>
        <w:rPr>
          <w:rFonts w:ascii="Times New Roman" w:hAnsi="Times New Roman" w:cs="Times New Roman"/>
          <w:sz w:val="24"/>
          <w:szCs w:val="24"/>
        </w:rPr>
      </w:pPr>
      <w:r w:rsidRPr="007F6219">
        <w:rPr>
          <w:rFonts w:ascii="Times New Roman" w:hAnsi="Times New Roman" w:cs="Times New Roman"/>
          <w:sz w:val="24"/>
          <w:szCs w:val="24"/>
        </w:rPr>
        <w:t>- по дебету счета 0 206 ХХ 56Х и кредиту счета 0 401 10 173, если восстановлена задолженность по перечисленному авансу и исполнение контракта (договора) возобновлено.</w:t>
      </w:r>
    </w:p>
    <w:p w:rsidR="00D07048" w:rsidRPr="007F6219" w:rsidRDefault="00D07048" w:rsidP="00D07048">
      <w:pPr>
        <w:pStyle w:val="a4"/>
        <w:spacing w:after="0"/>
        <w:jc w:val="both"/>
        <w:rPr>
          <w:rFonts w:ascii="Times New Roman" w:hAnsi="Times New Roman"/>
          <w:sz w:val="24"/>
          <w:szCs w:val="24"/>
        </w:rPr>
      </w:pPr>
      <w:r w:rsidRPr="007F6219">
        <w:rPr>
          <w:rFonts w:ascii="Times New Roman" w:hAnsi="Times New Roman"/>
          <w:sz w:val="24"/>
          <w:szCs w:val="24"/>
        </w:rPr>
        <w:t xml:space="preserve">2.11.27. Учет расчетов с физическими лицами, которые не являются работниками (сотрудниками) Учреждения, а привлекаются Учреждением для выполнения отдельных полномочий либо участия в мероприятиях, без заключения с ними трудовых договоров или договоров гражданско-правового характера, в том числе с тренерами, спортсменами, сопровождающими лицами при их направлении на различного рода мероприятия (физкультурно-спортивные мероприятия, соревнования, олимпиады и прочее) ведется на счетах 0 206 00 000 "Расчеты по выданным авансам" и 0 302 00 000 "Расчеты по принятым обязательствам". </w:t>
      </w:r>
    </w:p>
    <w:p w:rsidR="00D07048" w:rsidRPr="007F6219" w:rsidRDefault="00D07048" w:rsidP="00D07048">
      <w:pPr>
        <w:pStyle w:val="a4"/>
        <w:spacing w:after="0"/>
        <w:jc w:val="both"/>
        <w:rPr>
          <w:rFonts w:ascii="Times New Roman" w:hAnsi="Times New Roman"/>
          <w:sz w:val="24"/>
          <w:szCs w:val="24"/>
        </w:rPr>
      </w:pPr>
      <w:r w:rsidRPr="007F6219">
        <w:rPr>
          <w:rFonts w:ascii="Times New Roman" w:hAnsi="Times New Roman"/>
          <w:sz w:val="24"/>
          <w:szCs w:val="24"/>
        </w:rPr>
        <w:t>Для подтверждения произведенных расходов такие лица оформляют Авансовый отчет (ф. 0504505).</w:t>
      </w:r>
    </w:p>
    <w:p w:rsidR="00D07048" w:rsidRPr="007F6219" w:rsidRDefault="00D07048" w:rsidP="00D07048">
      <w:pPr>
        <w:pStyle w:val="s1"/>
        <w:spacing w:before="0" w:beforeAutospacing="0" w:after="0" w:afterAutospacing="0"/>
        <w:jc w:val="both"/>
      </w:pPr>
      <w:r w:rsidRPr="007F6219">
        <w:t xml:space="preserve">2.11.28. В случае досрочного расторжения договора по доходам, изменения его условий на основании дополнительного соглашения об изменении суммы в сторону </w:t>
      </w:r>
      <w:proofErr w:type="gramStart"/>
      <w:r w:rsidRPr="007F6219">
        <w:t>уменьшения, ранее учтенные на счете 401 40 суммы доходов будущих периодов корректируются</w:t>
      </w:r>
      <w:proofErr w:type="gramEnd"/>
      <w:r w:rsidRPr="007F6219">
        <w:t xml:space="preserve"> на сумму уменьшения и отражаются в учете следующей записью: Дебет 0 401 40 ХХХ Кредит 0 205 ХХ 66Х.</w:t>
      </w:r>
    </w:p>
    <w:p w:rsidR="00D07048" w:rsidRPr="007F6219" w:rsidRDefault="00D07048" w:rsidP="00D07048">
      <w:pPr>
        <w:pStyle w:val="s1"/>
        <w:spacing w:before="0" w:beforeAutospacing="0" w:after="0" w:afterAutospacing="0"/>
        <w:jc w:val="both"/>
      </w:pPr>
      <w:r w:rsidRPr="007F6219">
        <w:t xml:space="preserve">2.11.29. В случае перечисления средств, поступивших во временное распоряжение, в доход бюджета, отражается изменение контрагента: закрываются расчеты с лицом, перечислившим </w:t>
      </w:r>
      <w:r w:rsidRPr="007F6219">
        <w:lastRenderedPageBreak/>
        <w:t>средства, и открываются расчеты с Учредителем (иным администратором соответствующих доходов бюджета):</w:t>
      </w:r>
    </w:p>
    <w:p w:rsidR="00D07048" w:rsidRPr="007F6219" w:rsidRDefault="00D07048" w:rsidP="00D07048">
      <w:pPr>
        <w:pStyle w:val="s1"/>
        <w:spacing w:before="0" w:beforeAutospacing="0" w:after="0" w:afterAutospacing="0"/>
        <w:jc w:val="both"/>
      </w:pPr>
      <w:r w:rsidRPr="007F6219">
        <w:t>Дебет 3 304 01 83Х (Контрагент) Кредит 3 304 01 731 (Учредитель, бюджет).</w:t>
      </w:r>
    </w:p>
    <w:p w:rsidR="00D07048" w:rsidRPr="007F6219" w:rsidRDefault="00D07048" w:rsidP="00D07048">
      <w:pPr>
        <w:pStyle w:val="s1"/>
        <w:spacing w:before="0" w:beforeAutospacing="0" w:after="0" w:afterAutospacing="0"/>
        <w:jc w:val="both"/>
      </w:pPr>
      <w:proofErr w:type="gramStart"/>
      <w:r w:rsidRPr="007F6219">
        <w:t xml:space="preserve">Такая </w:t>
      </w:r>
      <w:proofErr w:type="spellStart"/>
      <w:r w:rsidRPr="007F6219">
        <w:t>реклассификация</w:t>
      </w:r>
      <w:proofErr w:type="spellEnd"/>
      <w:r w:rsidRPr="007F6219">
        <w:t xml:space="preserve"> задолженности отражается, в частности, если удержанные суммы обеспечения заявок на участие в торгах (конкурсах, аукционах) подлежат перечислению в доход бюджета в соответствии с нормами БК РФ, а также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roofErr w:type="gramEnd"/>
    </w:p>
    <w:p w:rsidR="00D07048" w:rsidRPr="007F6219" w:rsidRDefault="00D07048" w:rsidP="00D07048">
      <w:pPr>
        <w:pStyle w:val="s1"/>
        <w:shd w:val="clear" w:color="auto" w:fill="FFFFFF"/>
        <w:spacing w:before="0" w:beforeAutospacing="0" w:after="0" w:afterAutospacing="0"/>
        <w:jc w:val="both"/>
        <w:rPr>
          <w:b/>
        </w:rPr>
      </w:pPr>
    </w:p>
    <w:p w:rsidR="00194190" w:rsidRPr="009A39A2" w:rsidRDefault="00194190" w:rsidP="00D0639E">
      <w:pPr>
        <w:spacing w:after="0"/>
        <w:jc w:val="center"/>
        <w:rPr>
          <w:rFonts w:ascii="Times New Roman" w:hAnsi="Times New Roman"/>
          <w:b/>
          <w:sz w:val="24"/>
          <w:szCs w:val="24"/>
        </w:rPr>
      </w:pPr>
      <w:r w:rsidRPr="009A39A2">
        <w:rPr>
          <w:rFonts w:ascii="Times New Roman" w:hAnsi="Times New Roman"/>
          <w:b/>
          <w:sz w:val="24"/>
          <w:szCs w:val="24"/>
        </w:rPr>
        <w:t>2.12. Расчеты с подотчетными лицами</w:t>
      </w:r>
    </w:p>
    <w:p w:rsidR="00194190" w:rsidRPr="00194190" w:rsidRDefault="00194190" w:rsidP="00706713">
      <w:pPr>
        <w:spacing w:after="0"/>
        <w:jc w:val="both"/>
        <w:rPr>
          <w:rFonts w:ascii="Times New Roman" w:hAnsi="Times New Roman"/>
          <w:sz w:val="24"/>
          <w:szCs w:val="24"/>
        </w:rPr>
      </w:pPr>
      <w:r w:rsidRPr="009A39A2">
        <w:rPr>
          <w:rFonts w:ascii="Times New Roman" w:hAnsi="Times New Roman"/>
          <w:b/>
          <w:sz w:val="24"/>
          <w:szCs w:val="24"/>
        </w:rPr>
        <w:t>2.12.1.</w:t>
      </w:r>
      <w:r w:rsidRPr="00194190">
        <w:rPr>
          <w:rFonts w:ascii="Times New Roman" w:hAnsi="Times New Roman"/>
          <w:sz w:val="24"/>
          <w:szCs w:val="24"/>
        </w:rPr>
        <w:t xml:space="preserve"> Расчеты Учреждения с сотрудниками по выдаваемым им под отчет денежным средствам и денежным документам ведется на счете 208 00 «Расчеты с подотчетными лицами», в том числе в тех случаях, когда до осуществления расходов подотчетная сумма не выдавалась.</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Для расчетов с лицами, не состоящими с Учреждением в трудовых отношениях, счет 208 00 не применяется.</w:t>
      </w:r>
    </w:p>
    <w:p w:rsidR="00194190" w:rsidRPr="00194190" w:rsidRDefault="00194190" w:rsidP="00706713">
      <w:pPr>
        <w:spacing w:after="0"/>
        <w:jc w:val="both"/>
        <w:rPr>
          <w:rFonts w:ascii="Times New Roman" w:hAnsi="Times New Roman"/>
          <w:sz w:val="24"/>
          <w:szCs w:val="24"/>
        </w:rPr>
      </w:pPr>
      <w:r w:rsidRPr="009A39A2">
        <w:rPr>
          <w:rFonts w:ascii="Times New Roman" w:hAnsi="Times New Roman"/>
          <w:b/>
          <w:sz w:val="24"/>
          <w:szCs w:val="24"/>
        </w:rPr>
        <w:t>2.12.2.</w:t>
      </w:r>
      <w:r w:rsidRPr="00194190">
        <w:rPr>
          <w:rFonts w:ascii="Times New Roman" w:hAnsi="Times New Roman"/>
          <w:sz w:val="24"/>
          <w:szCs w:val="24"/>
        </w:rPr>
        <w:t xml:space="preserve">  Выдача (перечисление)  денежных сре</w:t>
      </w:r>
      <w:proofErr w:type="gramStart"/>
      <w:r w:rsidRPr="00194190">
        <w:rPr>
          <w:rFonts w:ascii="Times New Roman" w:hAnsi="Times New Roman"/>
          <w:sz w:val="24"/>
          <w:szCs w:val="24"/>
        </w:rPr>
        <w:t>дств пр</w:t>
      </w:r>
      <w:proofErr w:type="gramEnd"/>
      <w:r w:rsidRPr="00194190">
        <w:rPr>
          <w:rFonts w:ascii="Times New Roman" w:hAnsi="Times New Roman"/>
          <w:sz w:val="24"/>
          <w:szCs w:val="24"/>
        </w:rPr>
        <w:t>оизводится по заявлению подотчетного лица, с указанием назначения аванса, при наличии распорядительной визы руководителя Учреждения либо лица, имеющего право первой подписи на распорядительных и расчетных документах о выдаче средств в подотчет.</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В Заявлении на получение денежных средств под отчет указываются конкретные направления расходов, которые планирует осуществить подотчетное лицо. Заявление без указания целей расходования денежных средств или с формальным указанием планируемых направлений расходов (например, «на </w:t>
      </w:r>
      <w:proofErr w:type="spellStart"/>
      <w:r w:rsidRPr="00194190">
        <w:rPr>
          <w:rFonts w:ascii="Times New Roman" w:hAnsi="Times New Roman"/>
          <w:sz w:val="24"/>
          <w:szCs w:val="24"/>
        </w:rPr>
        <w:t>хозрасходы</w:t>
      </w:r>
      <w:proofErr w:type="spellEnd"/>
      <w:r w:rsidRPr="00194190">
        <w:rPr>
          <w:rFonts w:ascii="Times New Roman" w:hAnsi="Times New Roman"/>
          <w:sz w:val="24"/>
          <w:szCs w:val="24"/>
        </w:rPr>
        <w:t xml:space="preserve">») считается неоформленным и не может являться основанием для выдачи денежных средств под отчет, так как не позволяет однозначно определить расходные коды бюджетной классификации. Назначение и размер подотчетной суммы проверяется непосредственным руководителем подотчетного лица. </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На хозяйственные нужды в подотчет суммы выдаются только при наличии согласования со структурным подразделением, осуществляющим закупки товаров (работ, услуг) для нужд Учреждения.</w:t>
      </w:r>
    </w:p>
    <w:p w:rsidR="00194190" w:rsidRPr="00194190" w:rsidRDefault="00194190" w:rsidP="00706713">
      <w:pPr>
        <w:spacing w:after="0"/>
        <w:jc w:val="both"/>
        <w:rPr>
          <w:rFonts w:ascii="Times New Roman" w:hAnsi="Times New Roman"/>
          <w:sz w:val="24"/>
          <w:szCs w:val="24"/>
        </w:rPr>
      </w:pPr>
      <w:r w:rsidRPr="009A39A2">
        <w:rPr>
          <w:rFonts w:ascii="Times New Roman" w:hAnsi="Times New Roman"/>
          <w:b/>
          <w:sz w:val="24"/>
          <w:szCs w:val="24"/>
        </w:rPr>
        <w:t>2.12.3.</w:t>
      </w:r>
      <w:r w:rsidRPr="00194190">
        <w:rPr>
          <w:rFonts w:ascii="Times New Roman" w:hAnsi="Times New Roman"/>
          <w:sz w:val="24"/>
          <w:szCs w:val="24"/>
        </w:rPr>
        <w:t xml:space="preserve"> Аванс выдается в пределах сумм, определяемых целевым назначением. </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Выдача под отчет денежных средств осуществляется только при отсутствии задолженности по ранее выданным под отчет денежным средствам, по которым наступил срок предоставления Авансового отчета.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Если сотруднику, находящемуся в командировке, продлен срок нахождения в командировке, дополнительные командировочные расходы могут быть перечислены на основании приказа о продлении к</w:t>
      </w:r>
      <w:r w:rsidR="0071350A">
        <w:rPr>
          <w:rFonts w:ascii="Times New Roman" w:hAnsi="Times New Roman"/>
          <w:sz w:val="24"/>
          <w:szCs w:val="24"/>
        </w:rPr>
        <w:t>омандировки</w:t>
      </w:r>
      <w:r w:rsidRPr="00194190">
        <w:rPr>
          <w:rFonts w:ascii="Times New Roman" w:hAnsi="Times New Roman"/>
          <w:sz w:val="24"/>
          <w:szCs w:val="24"/>
        </w:rPr>
        <w:t xml:space="preserve">. Аналогичным образом оформляются документы на оплату командировочных расходов, если сотрудник при нахождении в командировке </w:t>
      </w:r>
      <w:proofErr w:type="gramStart"/>
      <w:r w:rsidRPr="00194190">
        <w:rPr>
          <w:rFonts w:ascii="Times New Roman" w:hAnsi="Times New Roman"/>
          <w:sz w:val="24"/>
          <w:szCs w:val="24"/>
        </w:rPr>
        <w:t>был направлен в другую командировку и у него не было</w:t>
      </w:r>
      <w:proofErr w:type="gramEnd"/>
      <w:r w:rsidRPr="00194190">
        <w:rPr>
          <w:rFonts w:ascii="Times New Roman" w:hAnsi="Times New Roman"/>
          <w:sz w:val="24"/>
          <w:szCs w:val="24"/>
        </w:rPr>
        <w:t xml:space="preserve"> возможности отчитаться за произведённые расходы.</w:t>
      </w:r>
    </w:p>
    <w:p w:rsidR="00194190" w:rsidRPr="00194190" w:rsidRDefault="00194190" w:rsidP="00706713">
      <w:pPr>
        <w:spacing w:after="0"/>
        <w:jc w:val="both"/>
        <w:rPr>
          <w:rFonts w:ascii="Times New Roman" w:hAnsi="Times New Roman"/>
          <w:sz w:val="24"/>
          <w:szCs w:val="24"/>
        </w:rPr>
      </w:pPr>
      <w:r w:rsidRPr="0071350A">
        <w:rPr>
          <w:rFonts w:ascii="Times New Roman" w:hAnsi="Times New Roman"/>
          <w:b/>
          <w:sz w:val="24"/>
          <w:szCs w:val="24"/>
        </w:rPr>
        <w:t>2.12.4.</w:t>
      </w:r>
      <w:r w:rsidRPr="00194190">
        <w:rPr>
          <w:rFonts w:ascii="Times New Roman" w:hAnsi="Times New Roman"/>
          <w:sz w:val="24"/>
          <w:szCs w:val="24"/>
        </w:rPr>
        <w:t xml:space="preserve"> Наличие у подотчетного лица неиспользованных денежных документов не является основанием для отказа этому лицу в выдаче под отчет денежных средств.</w:t>
      </w:r>
    </w:p>
    <w:p w:rsidR="00194190" w:rsidRPr="00194190" w:rsidRDefault="00194190" w:rsidP="00706713">
      <w:pPr>
        <w:spacing w:after="0"/>
        <w:jc w:val="both"/>
        <w:rPr>
          <w:rFonts w:ascii="Times New Roman" w:hAnsi="Times New Roman"/>
          <w:sz w:val="24"/>
          <w:szCs w:val="24"/>
        </w:rPr>
      </w:pPr>
      <w:r w:rsidRPr="0071350A">
        <w:rPr>
          <w:rFonts w:ascii="Times New Roman" w:hAnsi="Times New Roman"/>
          <w:b/>
          <w:sz w:val="24"/>
          <w:szCs w:val="24"/>
        </w:rPr>
        <w:t>2.12.5.</w:t>
      </w:r>
      <w:r w:rsidRPr="00194190">
        <w:rPr>
          <w:rFonts w:ascii="Times New Roman" w:hAnsi="Times New Roman"/>
          <w:sz w:val="24"/>
          <w:szCs w:val="24"/>
        </w:rPr>
        <w:t xml:space="preserve"> Денежные документы могут быть выданы под отчет только при условии представления отчета об использовании ранее выданных денежных документов соответствующего вида. Наличие у подотчетного лица неиспользованных подотчетных денежных средств не является основанием для отказа этому лицу в выдаче под отчет денежных документов. Выдача под отчет денежных документов в объемах, превышающих дневную потребность, допускается только при наличии у работника условий для их хранения.</w:t>
      </w:r>
    </w:p>
    <w:p w:rsidR="00194190" w:rsidRPr="00194190" w:rsidRDefault="00194190" w:rsidP="00706713">
      <w:pPr>
        <w:spacing w:after="0"/>
        <w:jc w:val="both"/>
        <w:rPr>
          <w:rFonts w:ascii="Times New Roman" w:hAnsi="Times New Roman"/>
          <w:sz w:val="24"/>
          <w:szCs w:val="24"/>
        </w:rPr>
      </w:pPr>
      <w:r w:rsidRPr="0071350A">
        <w:rPr>
          <w:rFonts w:ascii="Times New Roman" w:hAnsi="Times New Roman"/>
          <w:b/>
          <w:sz w:val="24"/>
          <w:szCs w:val="24"/>
        </w:rPr>
        <w:lastRenderedPageBreak/>
        <w:t>2.12.6.</w:t>
      </w:r>
      <w:r w:rsidRPr="00194190">
        <w:rPr>
          <w:rFonts w:ascii="Times New Roman" w:hAnsi="Times New Roman"/>
          <w:sz w:val="24"/>
          <w:szCs w:val="24"/>
        </w:rPr>
        <w:t xml:space="preserve"> Расчеты с подотчетными лицами осуществляются путем перечисления на банковскую карту сотрудника, а в случае невозможности безналичного перечисления - через кассу Учреждения. </w:t>
      </w:r>
    </w:p>
    <w:p w:rsidR="00194190" w:rsidRPr="00194190" w:rsidRDefault="00194190" w:rsidP="00706713">
      <w:pPr>
        <w:spacing w:after="0"/>
        <w:jc w:val="both"/>
        <w:rPr>
          <w:rFonts w:ascii="Times New Roman" w:hAnsi="Times New Roman"/>
          <w:sz w:val="24"/>
          <w:szCs w:val="24"/>
        </w:rPr>
      </w:pPr>
      <w:r w:rsidRPr="00F72396">
        <w:rPr>
          <w:rFonts w:ascii="Times New Roman" w:hAnsi="Times New Roman"/>
          <w:b/>
          <w:sz w:val="24"/>
          <w:szCs w:val="24"/>
        </w:rPr>
        <w:t>2.12.7.</w:t>
      </w:r>
      <w:r w:rsidRPr="00194190">
        <w:rPr>
          <w:rFonts w:ascii="Times New Roman" w:hAnsi="Times New Roman"/>
          <w:sz w:val="24"/>
          <w:szCs w:val="24"/>
        </w:rPr>
        <w:t xml:space="preserve"> При выдаче под отчет денежных средств (денежных документов) из кассы соответствующее Заявление работника подлежит приобщению к Отчету кассира вместе с соответствующим Расходным кассовым ордером.</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При перечислении сумм под отчет на банковскую карту работника Заявление приобщается к </w:t>
      </w:r>
      <w:r w:rsidR="0071350A">
        <w:rPr>
          <w:rFonts w:ascii="Times New Roman" w:hAnsi="Times New Roman"/>
          <w:sz w:val="24"/>
          <w:szCs w:val="24"/>
        </w:rPr>
        <w:t>авансовому отчету</w:t>
      </w:r>
      <w:r w:rsidRPr="00194190">
        <w:rPr>
          <w:rFonts w:ascii="Times New Roman" w:hAnsi="Times New Roman"/>
          <w:sz w:val="24"/>
          <w:szCs w:val="24"/>
        </w:rPr>
        <w:t>.</w:t>
      </w:r>
    </w:p>
    <w:p w:rsidR="00194190" w:rsidRPr="00194190" w:rsidRDefault="00194190" w:rsidP="00706713">
      <w:pPr>
        <w:spacing w:after="0"/>
        <w:jc w:val="both"/>
        <w:rPr>
          <w:rFonts w:ascii="Times New Roman" w:hAnsi="Times New Roman"/>
          <w:sz w:val="24"/>
          <w:szCs w:val="24"/>
        </w:rPr>
      </w:pPr>
      <w:r w:rsidRPr="0071350A">
        <w:rPr>
          <w:rFonts w:ascii="Times New Roman" w:hAnsi="Times New Roman"/>
          <w:b/>
          <w:sz w:val="24"/>
          <w:szCs w:val="24"/>
        </w:rPr>
        <w:t>2.12.8.</w:t>
      </w:r>
      <w:r w:rsidRPr="00194190">
        <w:rPr>
          <w:rFonts w:ascii="Times New Roman" w:hAnsi="Times New Roman"/>
          <w:sz w:val="24"/>
          <w:szCs w:val="24"/>
        </w:rPr>
        <w:t xml:space="preserve"> Выдача из кассы денежных средств под отчет производится по Расходному кассовому ордеру. Подпись руководителя на Расходном кассовом ордере является обязательной во всех случаях, даже при наличии на заявлении подотчетного лица разрешительной надписи руководителя.</w:t>
      </w:r>
    </w:p>
    <w:p w:rsidR="00194190" w:rsidRPr="00194190" w:rsidRDefault="00194190" w:rsidP="00706713">
      <w:pPr>
        <w:spacing w:after="0"/>
        <w:jc w:val="both"/>
        <w:rPr>
          <w:rFonts w:ascii="Times New Roman" w:hAnsi="Times New Roman"/>
          <w:sz w:val="24"/>
          <w:szCs w:val="24"/>
        </w:rPr>
      </w:pPr>
      <w:r w:rsidRPr="0071350A">
        <w:rPr>
          <w:rFonts w:ascii="Times New Roman" w:hAnsi="Times New Roman"/>
          <w:b/>
          <w:sz w:val="24"/>
          <w:szCs w:val="24"/>
        </w:rPr>
        <w:t>2.12.9.</w:t>
      </w:r>
      <w:r w:rsidRPr="00194190">
        <w:rPr>
          <w:rFonts w:ascii="Times New Roman" w:hAnsi="Times New Roman"/>
          <w:sz w:val="24"/>
          <w:szCs w:val="24"/>
        </w:rPr>
        <w:t xml:space="preserve"> При выдаче наличных денежных средств из кассы под отчет нескольким лицам может применяться Ведомость на выдачу денег из кассы подотчетным лицам (ф. 0504501), к которой оформляется один (общий) Расходный кассовый ордер (ф. 0310002). Ведомость на выдачу денег из кассы подотчетным лицам (ф. 0504501) составляются раздельно по видам (основаниям) выплат:</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на заработную плату;</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хозяйственные расходы;</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командировочные расходы;</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другие нужды.</w:t>
      </w:r>
    </w:p>
    <w:p w:rsidR="00194190" w:rsidRPr="00194190" w:rsidRDefault="00194190" w:rsidP="00706713">
      <w:pPr>
        <w:spacing w:after="0"/>
        <w:jc w:val="both"/>
        <w:rPr>
          <w:rFonts w:ascii="Times New Roman" w:hAnsi="Times New Roman"/>
          <w:sz w:val="24"/>
          <w:szCs w:val="24"/>
        </w:rPr>
      </w:pPr>
      <w:r w:rsidRPr="0071350A">
        <w:rPr>
          <w:rFonts w:ascii="Times New Roman" w:hAnsi="Times New Roman"/>
          <w:b/>
          <w:sz w:val="24"/>
          <w:szCs w:val="24"/>
        </w:rPr>
        <w:t>2.12.10.</w:t>
      </w:r>
      <w:r w:rsidRPr="00194190">
        <w:rPr>
          <w:rFonts w:ascii="Times New Roman" w:hAnsi="Times New Roman"/>
          <w:sz w:val="24"/>
          <w:szCs w:val="24"/>
        </w:rPr>
        <w:t xml:space="preserve"> Выдача под отчет денежных документов производится по Расходному кассовому ордеру (ф. 0310002) с оформлением на нем записи "Фондовый".</w:t>
      </w:r>
    </w:p>
    <w:p w:rsidR="00194190" w:rsidRPr="00194190" w:rsidRDefault="00194190" w:rsidP="00706713">
      <w:pPr>
        <w:spacing w:after="0"/>
        <w:jc w:val="both"/>
        <w:rPr>
          <w:rFonts w:ascii="Times New Roman" w:hAnsi="Times New Roman"/>
          <w:sz w:val="24"/>
          <w:szCs w:val="24"/>
        </w:rPr>
      </w:pPr>
      <w:r w:rsidRPr="0071350A">
        <w:rPr>
          <w:rFonts w:ascii="Times New Roman" w:hAnsi="Times New Roman"/>
          <w:b/>
          <w:sz w:val="24"/>
          <w:szCs w:val="24"/>
        </w:rPr>
        <w:t>2.12.11.</w:t>
      </w:r>
      <w:r w:rsidRPr="00194190">
        <w:rPr>
          <w:rFonts w:ascii="Times New Roman" w:hAnsi="Times New Roman"/>
          <w:sz w:val="24"/>
          <w:szCs w:val="24"/>
        </w:rPr>
        <w:t xml:space="preserve"> Не допускается передача выданных под отчет денежных средств (денежных документов) одним лицом другому. </w:t>
      </w:r>
    </w:p>
    <w:p w:rsidR="00194190" w:rsidRPr="00194190" w:rsidRDefault="00194190" w:rsidP="00706713">
      <w:pPr>
        <w:spacing w:after="0"/>
        <w:jc w:val="both"/>
        <w:rPr>
          <w:rFonts w:ascii="Times New Roman" w:hAnsi="Times New Roman"/>
          <w:sz w:val="24"/>
          <w:szCs w:val="24"/>
        </w:rPr>
      </w:pPr>
      <w:r w:rsidRPr="0071350A">
        <w:rPr>
          <w:rFonts w:ascii="Times New Roman" w:hAnsi="Times New Roman"/>
          <w:b/>
          <w:sz w:val="24"/>
          <w:szCs w:val="24"/>
        </w:rPr>
        <w:t>2.12.12.</w:t>
      </w:r>
      <w:r w:rsidRPr="00194190">
        <w:rPr>
          <w:rFonts w:ascii="Times New Roman" w:hAnsi="Times New Roman"/>
          <w:sz w:val="24"/>
          <w:szCs w:val="24"/>
        </w:rPr>
        <w:t xml:space="preserve"> Сотрудники, получившие денежные средства в подотчет на расходы, не связанные с командировками, обязаны не позднее </w:t>
      </w:r>
      <w:r w:rsidR="0071350A">
        <w:rPr>
          <w:rFonts w:ascii="Times New Roman" w:hAnsi="Times New Roman"/>
          <w:sz w:val="24"/>
          <w:szCs w:val="24"/>
        </w:rPr>
        <w:t>2</w:t>
      </w:r>
      <w:r w:rsidRPr="00194190">
        <w:rPr>
          <w:rFonts w:ascii="Times New Roman" w:hAnsi="Times New Roman"/>
          <w:sz w:val="24"/>
          <w:szCs w:val="24"/>
        </w:rPr>
        <w:t xml:space="preserve">0 рабочих дней </w:t>
      </w:r>
      <w:proofErr w:type="gramStart"/>
      <w:r w:rsidRPr="00194190">
        <w:rPr>
          <w:rFonts w:ascii="Times New Roman" w:hAnsi="Times New Roman"/>
          <w:sz w:val="24"/>
          <w:szCs w:val="24"/>
        </w:rPr>
        <w:t>с даты выдачи</w:t>
      </w:r>
      <w:proofErr w:type="gramEnd"/>
      <w:r w:rsidRPr="00194190">
        <w:rPr>
          <w:rFonts w:ascii="Times New Roman" w:hAnsi="Times New Roman"/>
          <w:sz w:val="24"/>
          <w:szCs w:val="24"/>
        </w:rPr>
        <w:t xml:space="preserve"> денег предъявить в Бухгалтерию отчет об израсходованных суммах.</w:t>
      </w:r>
    </w:p>
    <w:p w:rsidR="00194190" w:rsidRPr="00194190" w:rsidRDefault="00194190" w:rsidP="00706713">
      <w:pPr>
        <w:spacing w:after="0"/>
        <w:jc w:val="both"/>
        <w:rPr>
          <w:rFonts w:ascii="Times New Roman" w:hAnsi="Times New Roman"/>
          <w:sz w:val="24"/>
          <w:szCs w:val="24"/>
        </w:rPr>
      </w:pPr>
      <w:r w:rsidRPr="0071350A">
        <w:rPr>
          <w:rFonts w:ascii="Times New Roman" w:hAnsi="Times New Roman"/>
          <w:b/>
          <w:sz w:val="24"/>
          <w:szCs w:val="24"/>
        </w:rPr>
        <w:t>2.12.13.</w:t>
      </w:r>
      <w:r w:rsidRPr="00194190">
        <w:rPr>
          <w:rFonts w:ascii="Times New Roman" w:hAnsi="Times New Roman"/>
          <w:sz w:val="24"/>
          <w:szCs w:val="24"/>
        </w:rPr>
        <w:t xml:space="preserve"> К авансовому отчету прилагаются документы, подтверждающие произведенные расходы. Прилагаемые к отчету документы, составленные на иностранных языках, должны иметь построчный перевод на русский язык. Обязанность по предоставлению построчного перевода предоставленных документов возлагается на подотчетное лицо.</w:t>
      </w:r>
    </w:p>
    <w:p w:rsidR="00194190" w:rsidRPr="00194190" w:rsidRDefault="00194190" w:rsidP="00706713">
      <w:pPr>
        <w:spacing w:after="0"/>
        <w:jc w:val="both"/>
        <w:rPr>
          <w:rFonts w:ascii="Times New Roman" w:hAnsi="Times New Roman"/>
          <w:sz w:val="24"/>
          <w:szCs w:val="24"/>
        </w:rPr>
      </w:pPr>
      <w:r w:rsidRPr="0071350A">
        <w:rPr>
          <w:rFonts w:ascii="Times New Roman" w:hAnsi="Times New Roman"/>
          <w:b/>
          <w:sz w:val="24"/>
          <w:szCs w:val="24"/>
        </w:rPr>
        <w:t>2.12.14.</w:t>
      </w:r>
      <w:r w:rsidRPr="00194190">
        <w:rPr>
          <w:rFonts w:ascii="Times New Roman" w:hAnsi="Times New Roman"/>
          <w:sz w:val="24"/>
          <w:szCs w:val="24"/>
        </w:rPr>
        <w:t xml:space="preserve"> Сотрудники, получившие денежные средства в подотчет на командировочные расходы, обязаны не позднее 3 рабочих дней со дня возвращения из командировки представить в Бухгалтерию авансовый отчет об израсходованных суммах и произвести окончательный расчет по ним.</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К авансовому отчету прилагаются, документы, подтверждающие произведенные расходы на проживание, проезд (включая страховой взнос на обязательное личное страхование пассажиров на транспорте, оплату услуг по оформлению проездных документов и предоставлению в поездах постельных принадлежностей) и об иных расходах, связанных с командировкой. Расходы на добровольное страхование пассажиров возмещению не подлежат.</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К расходам по проезду относится стоимость проезда к станции, пристани, аэропорту, находящимся за чертой населенного пункта, а также от них только на транспорте общего пользования. Стоимость указанных поездок на такси может возмещаться на основании документов, подтверждающих произведенные расходы и факт оказания услуг, согласно </w:t>
      </w:r>
      <w:r w:rsidRPr="00194190">
        <w:rPr>
          <w:rFonts w:ascii="Times New Roman" w:hAnsi="Times New Roman"/>
          <w:sz w:val="24"/>
          <w:szCs w:val="24"/>
        </w:rPr>
        <w:lastRenderedPageBreak/>
        <w:t>письменному разрешению руководителя Учреждения за счет средств от приносящей доход деятельности.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Не являются командировочными расходами по проезду расходы сотрудника на бензин, если он едет к месту командировки и (или) обратно к месту постоянной работы, а также перемещается в месте командирования в период командировки на автомобиле. Такие расходы относятся к иным связанным с командировкой расходам и могут быть возмещены работнику при их подтверждении, если они были произведены с разрешения руководителя Учреждения.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Если с сотрудником заключено соглашение об использовании личного транспорта в служебных целях, на основании которого выплачивается соответствующая компенсация, затраты на дорогу в составе командировочных расходов работнику не компенсируются.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Для возмещения расходов на проезд к месту командировки и обратно сотрудник обязан представить проездные документы, подтверждающие осуществление поездки, связанной со служебной командировкой. При возвращении сотрудника к месту выполнения служебных обязанностей позднее определенного Учреждением срока окончания командировки и представления в качестве подтверждения расходов по проезду к месту постоянной работы билета, дата которого не совпадает с датой окончания командировки, возмещение производиться только по письменному распоряжению руководителя. Если работник изменил срок возвращения из командировки самовольно, не обосновал уважительность причин задержки и невозможность предупреждения Учреждения об этом, проездные документы, датированные числом, не совпадающим с периодом командировки, Учреждение вправе признать не связанными с командировкой и не возмещать соответствующие расходы. </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Для возмещения суточных достаточно приказа о направлении сотрудника в командировку и авансового отчета. Предъявлять документы, подтверждающие фактическое расходование суточных, не требуется. </w:t>
      </w:r>
    </w:p>
    <w:p w:rsidR="00194190" w:rsidRPr="00194190" w:rsidRDefault="00194190" w:rsidP="00706713">
      <w:pPr>
        <w:spacing w:after="0"/>
        <w:jc w:val="both"/>
        <w:rPr>
          <w:rFonts w:ascii="Times New Roman" w:hAnsi="Times New Roman"/>
          <w:sz w:val="24"/>
          <w:szCs w:val="24"/>
        </w:rPr>
      </w:pPr>
      <w:r w:rsidRPr="0071350A">
        <w:rPr>
          <w:rFonts w:ascii="Times New Roman" w:hAnsi="Times New Roman"/>
          <w:b/>
          <w:sz w:val="24"/>
          <w:szCs w:val="24"/>
        </w:rPr>
        <w:t xml:space="preserve"> 2.12.15.</w:t>
      </w:r>
      <w:r w:rsidRPr="00194190">
        <w:rPr>
          <w:rFonts w:ascii="Times New Roman" w:hAnsi="Times New Roman"/>
          <w:sz w:val="24"/>
          <w:szCs w:val="24"/>
        </w:rPr>
        <w:t xml:space="preserve"> Окончательный расчет по авансовому отчету Учреждением, погашение задолженности подотчетным лицом осуществляется не позднее 5 рабочих дней со дня предоставления Авансового отчета .</w:t>
      </w:r>
    </w:p>
    <w:p w:rsidR="00194190" w:rsidRPr="00194190" w:rsidRDefault="00194190" w:rsidP="00706713">
      <w:pPr>
        <w:spacing w:after="0"/>
        <w:jc w:val="both"/>
        <w:rPr>
          <w:rFonts w:ascii="Times New Roman" w:hAnsi="Times New Roman"/>
          <w:sz w:val="24"/>
          <w:szCs w:val="24"/>
        </w:rPr>
      </w:pPr>
      <w:r w:rsidRPr="0071350A">
        <w:rPr>
          <w:rFonts w:ascii="Times New Roman" w:hAnsi="Times New Roman"/>
          <w:b/>
          <w:sz w:val="24"/>
          <w:szCs w:val="24"/>
        </w:rPr>
        <w:t>2.12.16.</w:t>
      </w:r>
      <w:r w:rsidRPr="00194190">
        <w:rPr>
          <w:rFonts w:ascii="Times New Roman" w:hAnsi="Times New Roman"/>
          <w:sz w:val="24"/>
          <w:szCs w:val="24"/>
        </w:rPr>
        <w:t xml:space="preserve"> Не допускается расходование денежных средств, полученных под отчет, на цели, не предусмотренные утвержденным в установленном порядке Заявлением. </w:t>
      </w:r>
    </w:p>
    <w:p w:rsidR="00194190" w:rsidRPr="00194190" w:rsidRDefault="00194190" w:rsidP="00706713">
      <w:pPr>
        <w:spacing w:after="0"/>
        <w:jc w:val="both"/>
        <w:rPr>
          <w:rFonts w:ascii="Times New Roman" w:hAnsi="Times New Roman"/>
          <w:sz w:val="24"/>
          <w:szCs w:val="24"/>
        </w:rPr>
      </w:pPr>
      <w:r w:rsidRPr="0071350A">
        <w:rPr>
          <w:rFonts w:ascii="Times New Roman" w:hAnsi="Times New Roman"/>
          <w:b/>
          <w:sz w:val="24"/>
          <w:szCs w:val="24"/>
        </w:rPr>
        <w:t>2.12.17.</w:t>
      </w:r>
      <w:r w:rsidRPr="00194190">
        <w:rPr>
          <w:rFonts w:ascii="Times New Roman" w:hAnsi="Times New Roman"/>
          <w:sz w:val="24"/>
          <w:szCs w:val="24"/>
        </w:rPr>
        <w:t xml:space="preserve"> Если работник по возвращению из командировки не представил в установленный срок авансовый отчет, то работодатель вправе удержать выплаченную сумму аванса из его заработанной платы в порядке, предусмотренным действующим законодательством.</w:t>
      </w:r>
    </w:p>
    <w:p w:rsidR="00194190" w:rsidRPr="00194190" w:rsidRDefault="00194190" w:rsidP="00706713">
      <w:pPr>
        <w:spacing w:after="0"/>
        <w:jc w:val="both"/>
        <w:rPr>
          <w:rFonts w:ascii="Times New Roman" w:hAnsi="Times New Roman"/>
          <w:sz w:val="24"/>
          <w:szCs w:val="24"/>
        </w:rPr>
      </w:pPr>
      <w:r w:rsidRPr="0071350A">
        <w:rPr>
          <w:rFonts w:ascii="Times New Roman" w:hAnsi="Times New Roman"/>
          <w:b/>
          <w:sz w:val="24"/>
          <w:szCs w:val="24"/>
        </w:rPr>
        <w:t>2.12.18.</w:t>
      </w:r>
      <w:r w:rsidRPr="00194190">
        <w:rPr>
          <w:rFonts w:ascii="Times New Roman" w:hAnsi="Times New Roman"/>
          <w:sz w:val="24"/>
          <w:szCs w:val="24"/>
        </w:rPr>
        <w:t xml:space="preserve">  Сумма превышения принятых к учету расходов подотчетного лица над ранее выданным авансом (сумма утвержденного перерасхода) отражается на соответствующих счетах счета 208 00 "Расчеты с подотчетными лицами" и признается принятым перед подотчетным лицом денежным обязательством.  На выдачу сумм перерасхода заявление не требуется.</w:t>
      </w:r>
    </w:p>
    <w:p w:rsidR="00194190" w:rsidRPr="00194190" w:rsidRDefault="00194190" w:rsidP="00706713">
      <w:pPr>
        <w:spacing w:after="0"/>
        <w:jc w:val="both"/>
        <w:rPr>
          <w:rFonts w:ascii="Times New Roman" w:hAnsi="Times New Roman"/>
          <w:sz w:val="24"/>
          <w:szCs w:val="24"/>
        </w:rPr>
      </w:pPr>
      <w:r w:rsidRPr="0071350A">
        <w:rPr>
          <w:rFonts w:ascii="Times New Roman" w:hAnsi="Times New Roman"/>
          <w:b/>
          <w:sz w:val="24"/>
          <w:szCs w:val="24"/>
        </w:rPr>
        <w:t>2.12.19.</w:t>
      </w:r>
      <w:r w:rsidRPr="00194190">
        <w:rPr>
          <w:rFonts w:ascii="Times New Roman" w:hAnsi="Times New Roman"/>
          <w:sz w:val="24"/>
          <w:szCs w:val="24"/>
        </w:rPr>
        <w:t xml:space="preserve"> Основанием для выплаты подотчетному лицу перерасхода по авансовому отчету или внесения в кассу неиспользованного аванса служит авансовый отчет, утвержденный руководителем Учреждения.</w:t>
      </w:r>
    </w:p>
    <w:p w:rsidR="00194190" w:rsidRPr="00194190" w:rsidRDefault="00194190" w:rsidP="00706713">
      <w:pPr>
        <w:spacing w:after="0"/>
        <w:jc w:val="both"/>
        <w:rPr>
          <w:rFonts w:ascii="Times New Roman" w:hAnsi="Times New Roman"/>
          <w:sz w:val="24"/>
          <w:szCs w:val="24"/>
        </w:rPr>
      </w:pPr>
      <w:r w:rsidRPr="00F72396">
        <w:rPr>
          <w:rFonts w:ascii="Times New Roman" w:hAnsi="Times New Roman"/>
          <w:b/>
          <w:sz w:val="24"/>
          <w:szCs w:val="24"/>
        </w:rPr>
        <w:t>2.12.20</w:t>
      </w:r>
      <w:r w:rsidRPr="00194190">
        <w:rPr>
          <w:rFonts w:ascii="Times New Roman" w:hAnsi="Times New Roman"/>
          <w:sz w:val="24"/>
          <w:szCs w:val="24"/>
        </w:rPr>
        <w:t>. Суммы задолженности уволенных подотчетных лиц, своевременно не возвращенные и не удержанные из зарплаты, учтенные на счете 208 00 "Расчеты с подотчетными лицами", подлежат переводу на счет 0 209 30 000 «Расчеты по компенсации затрат». Операция по переводу данных учетных показателей отражается на основании Бухгалтерской справки (ф. 0504833).</w:t>
      </w:r>
    </w:p>
    <w:p w:rsidR="00194190" w:rsidRDefault="00194190" w:rsidP="00706713">
      <w:pPr>
        <w:spacing w:after="0"/>
        <w:jc w:val="both"/>
        <w:rPr>
          <w:rFonts w:ascii="Times New Roman" w:hAnsi="Times New Roman"/>
          <w:sz w:val="24"/>
          <w:szCs w:val="24"/>
        </w:rPr>
      </w:pPr>
      <w:r w:rsidRPr="0071350A">
        <w:rPr>
          <w:rFonts w:ascii="Times New Roman" w:hAnsi="Times New Roman"/>
          <w:b/>
          <w:sz w:val="24"/>
          <w:szCs w:val="24"/>
        </w:rPr>
        <w:lastRenderedPageBreak/>
        <w:t>2.12.21.</w:t>
      </w:r>
      <w:r w:rsidRPr="00194190">
        <w:rPr>
          <w:rFonts w:ascii="Times New Roman" w:hAnsi="Times New Roman"/>
          <w:sz w:val="24"/>
          <w:szCs w:val="24"/>
        </w:rPr>
        <w:t xml:space="preserve"> Отражение в учете операций по расходам, произведенным подотчетным лицом, допустимо только в объеме расходов, утвержденных руководителем согласно Авансовому отчету. Дата Авансового отчета не может быть ранее самой поздней даты, указанной в прилагаемых к отчету документах о произведенных расходах. Нумерация авансовых отчетов сквозная по всем источникам финансового обеспечения.</w:t>
      </w:r>
    </w:p>
    <w:p w:rsidR="00D07048" w:rsidRPr="00194190" w:rsidRDefault="00D07048" w:rsidP="00706713">
      <w:pPr>
        <w:spacing w:after="0"/>
        <w:jc w:val="both"/>
        <w:rPr>
          <w:rFonts w:ascii="Times New Roman" w:hAnsi="Times New Roman"/>
          <w:sz w:val="24"/>
          <w:szCs w:val="24"/>
        </w:rPr>
      </w:pP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Утверждение руководителем Авансовых отчетов в части сумм несанкционированных перерасходов по закупкам, произведенным подотчетным лицом, допустимо только в пределах свободных прав на принятие обязательств на год, в котором планируется погашение кредиторской задолженности перед подотчетным лицом, и с учетом предельных сумм по закупкам у единственного контрагента.</w:t>
      </w:r>
    </w:p>
    <w:p w:rsid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На лицевой стороне Авансового отчета (ф. 0504505) в графах "Бухгалтерская запись" указываются корреспонденции по отражению расходов, целесообразность которых подтверждена документами и которые принимаются учреждением к бухгалтерскому учету.</w:t>
      </w:r>
    </w:p>
    <w:p w:rsidR="00D07048" w:rsidRPr="007F6219" w:rsidRDefault="00D07048" w:rsidP="00D07048">
      <w:pPr>
        <w:pStyle w:val="s1"/>
        <w:shd w:val="clear" w:color="auto" w:fill="FFFFFF"/>
        <w:spacing w:before="0" w:beforeAutospacing="0" w:after="0" w:afterAutospacing="0"/>
        <w:jc w:val="both"/>
      </w:pPr>
      <w:r w:rsidRPr="007F6219">
        <w:rPr>
          <w:rStyle w:val="s10"/>
          <w:bCs/>
        </w:rPr>
        <w:t xml:space="preserve">2.12.22. </w:t>
      </w:r>
      <w:proofErr w:type="gramStart"/>
      <w:r w:rsidRPr="007F6219">
        <w:rPr>
          <w:rStyle w:val="s10"/>
          <w:bCs/>
        </w:rPr>
        <w:t>Если с</w:t>
      </w:r>
      <w:r w:rsidRPr="007F6219">
        <w:t>отрудник Учреждения приобрел проездной документ (например, авиабилет) как за счет выданных в подотчет сумм, так и за счет собственных средств на основании приказа о направлении в командировку, но по независящим от сотрудника причинам поездка не состоялась, и компанией-перевозчиком предоставлен именной ваучер, на основании Авансового отчета с приложением к нему копии именного ваучера и иных документов, которые подтверждают расход денежных</w:t>
      </w:r>
      <w:proofErr w:type="gramEnd"/>
      <w:r w:rsidRPr="007F6219">
        <w:t xml:space="preserve"> средств подотчетным лицом, закрываются расчеты с подотчетным лицом по обязанности </w:t>
      </w:r>
      <w:proofErr w:type="gramStart"/>
      <w:r w:rsidRPr="007F6219">
        <w:t>предоставить отчет</w:t>
      </w:r>
      <w:proofErr w:type="gramEnd"/>
      <w:r w:rsidRPr="007F6219">
        <w:t xml:space="preserve"> о расходовании средств в установленный срок, возмещаются расходы работника, одновременно отражается задолженность сотрудника, обеспеченная именным ваучером. К счету 208 00 открывается аналитика «Именной ваучер», в учете отражается изменение характера задолженности: </w:t>
      </w:r>
    </w:p>
    <w:p w:rsidR="00D07048" w:rsidRPr="007F6219" w:rsidRDefault="00D07048" w:rsidP="00D07048">
      <w:pPr>
        <w:pStyle w:val="s1"/>
        <w:shd w:val="clear" w:color="auto" w:fill="FFFFFF"/>
        <w:spacing w:before="0" w:beforeAutospacing="0" w:after="0" w:afterAutospacing="0"/>
        <w:jc w:val="both"/>
      </w:pPr>
      <w:r w:rsidRPr="007F6219">
        <w:t>Дебет 0 208 ХХ 567 (аналитика «Именной ваучер») Кредит 0 208 ХХ 667.</w:t>
      </w:r>
    </w:p>
    <w:p w:rsidR="00D07048" w:rsidRPr="007F6219" w:rsidRDefault="00D07048" w:rsidP="00D07048">
      <w:pPr>
        <w:pStyle w:val="s1"/>
        <w:shd w:val="clear" w:color="auto" w:fill="FFFFFF"/>
        <w:spacing w:before="0" w:beforeAutospacing="0" w:after="0" w:afterAutospacing="0"/>
        <w:jc w:val="both"/>
      </w:pPr>
      <w:r w:rsidRPr="007F6219">
        <w:t>Задолженность будет признаваться в составе текущей в течение срока, в котором сотрудник имеет право воспользоваться услугами перевозчика или получить денежные средства за неиспользованный проездной документ.</w:t>
      </w:r>
    </w:p>
    <w:p w:rsidR="00D07048" w:rsidRPr="007F6219" w:rsidRDefault="00D07048" w:rsidP="00706713">
      <w:pPr>
        <w:spacing w:after="0"/>
        <w:jc w:val="both"/>
        <w:rPr>
          <w:rFonts w:ascii="Times New Roman" w:hAnsi="Times New Roman"/>
          <w:sz w:val="24"/>
          <w:szCs w:val="24"/>
        </w:rPr>
      </w:pPr>
    </w:p>
    <w:p w:rsidR="00D07048" w:rsidRPr="00194190" w:rsidRDefault="00D07048" w:rsidP="00706713">
      <w:pPr>
        <w:spacing w:after="0"/>
        <w:jc w:val="both"/>
        <w:rPr>
          <w:rFonts w:ascii="Times New Roman" w:hAnsi="Times New Roman"/>
          <w:sz w:val="24"/>
          <w:szCs w:val="24"/>
        </w:rPr>
      </w:pPr>
    </w:p>
    <w:p w:rsidR="00194190" w:rsidRPr="00FE5F84" w:rsidRDefault="00194190" w:rsidP="00D0639E">
      <w:pPr>
        <w:spacing w:after="0"/>
        <w:jc w:val="center"/>
        <w:rPr>
          <w:rFonts w:ascii="Times New Roman" w:hAnsi="Times New Roman"/>
          <w:b/>
          <w:sz w:val="24"/>
          <w:szCs w:val="24"/>
        </w:rPr>
      </w:pPr>
      <w:r w:rsidRPr="00FE5F84">
        <w:rPr>
          <w:rFonts w:ascii="Times New Roman" w:hAnsi="Times New Roman"/>
          <w:b/>
          <w:sz w:val="24"/>
          <w:szCs w:val="24"/>
        </w:rPr>
        <w:t>2.13. Расчеты с учредителем</w:t>
      </w:r>
    </w:p>
    <w:p w:rsidR="00194190" w:rsidRPr="00194190" w:rsidRDefault="00194190" w:rsidP="00706713">
      <w:pPr>
        <w:spacing w:after="0"/>
        <w:jc w:val="both"/>
        <w:rPr>
          <w:rFonts w:ascii="Times New Roman" w:hAnsi="Times New Roman"/>
          <w:sz w:val="24"/>
          <w:szCs w:val="24"/>
        </w:rPr>
      </w:pPr>
      <w:r w:rsidRPr="00FE5F84">
        <w:rPr>
          <w:rFonts w:ascii="Times New Roman" w:hAnsi="Times New Roman"/>
          <w:b/>
          <w:sz w:val="24"/>
          <w:szCs w:val="24"/>
        </w:rPr>
        <w:t>2.13.1.</w:t>
      </w:r>
      <w:r w:rsidRPr="00194190">
        <w:rPr>
          <w:rFonts w:ascii="Times New Roman" w:hAnsi="Times New Roman"/>
          <w:sz w:val="24"/>
          <w:szCs w:val="24"/>
        </w:rPr>
        <w:t xml:space="preserve"> На счете 0 210 06 000 "Расчеты с учредителем" подлежит отражению балансовая стоимость того имущества, которым Учреждение не может отвечать по своим обязательствам и распоряжается только по согласованию с собственником. К такому имуществу относятся: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соответствующие объекты недвижимости, включая земельные участки;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особо ценное движимое имущество.</w:t>
      </w:r>
    </w:p>
    <w:p w:rsidR="00194190" w:rsidRPr="00194190" w:rsidRDefault="00194190" w:rsidP="00706713">
      <w:pPr>
        <w:spacing w:after="0"/>
        <w:jc w:val="both"/>
        <w:rPr>
          <w:rFonts w:ascii="Times New Roman" w:hAnsi="Times New Roman"/>
          <w:sz w:val="24"/>
          <w:szCs w:val="24"/>
        </w:rPr>
      </w:pPr>
      <w:r w:rsidRPr="00FE5F84">
        <w:rPr>
          <w:rFonts w:ascii="Times New Roman" w:hAnsi="Times New Roman"/>
          <w:b/>
          <w:sz w:val="24"/>
          <w:szCs w:val="24"/>
        </w:rPr>
        <w:t>2.13.2.</w:t>
      </w:r>
      <w:r w:rsidRPr="00194190">
        <w:rPr>
          <w:rFonts w:ascii="Times New Roman" w:hAnsi="Times New Roman"/>
          <w:sz w:val="24"/>
          <w:szCs w:val="24"/>
        </w:rPr>
        <w:t xml:space="preserve"> Корректировка показателя счета 0 210 06 000 производится в конце финансового года. На суммы изменений показателя счета 0 210 06 000 Учреждение направляет органу, осуществляющему функции и полномочия учредителя, Извещения (ф. 0504805).</w:t>
      </w:r>
    </w:p>
    <w:p w:rsidR="00194190" w:rsidRPr="00194190" w:rsidRDefault="00194190" w:rsidP="00706713">
      <w:pPr>
        <w:spacing w:after="0"/>
        <w:jc w:val="both"/>
        <w:rPr>
          <w:rFonts w:ascii="Times New Roman" w:hAnsi="Times New Roman"/>
          <w:sz w:val="24"/>
          <w:szCs w:val="24"/>
        </w:rPr>
      </w:pPr>
      <w:r w:rsidRPr="00FE5F84">
        <w:rPr>
          <w:rFonts w:ascii="Times New Roman" w:hAnsi="Times New Roman"/>
          <w:b/>
          <w:sz w:val="24"/>
          <w:szCs w:val="24"/>
        </w:rPr>
        <w:t>2.13.3.</w:t>
      </w:r>
      <w:r w:rsidRPr="00194190">
        <w:rPr>
          <w:rFonts w:ascii="Times New Roman" w:hAnsi="Times New Roman"/>
          <w:sz w:val="24"/>
          <w:szCs w:val="24"/>
        </w:rPr>
        <w:t xml:space="preserve"> Отражение операций по счету 0 210 06 000 осуществляется в Журнале по прочим операциям (ф. 0504071).</w:t>
      </w:r>
    </w:p>
    <w:p w:rsidR="00194190" w:rsidRPr="00FE5F84" w:rsidRDefault="00194190" w:rsidP="00094D39">
      <w:pPr>
        <w:spacing w:after="0"/>
        <w:jc w:val="center"/>
        <w:rPr>
          <w:rFonts w:ascii="Times New Roman" w:hAnsi="Times New Roman"/>
          <w:b/>
          <w:sz w:val="24"/>
          <w:szCs w:val="24"/>
        </w:rPr>
      </w:pPr>
      <w:r w:rsidRPr="00FE5F84">
        <w:rPr>
          <w:rFonts w:ascii="Times New Roman" w:hAnsi="Times New Roman"/>
          <w:b/>
          <w:sz w:val="24"/>
          <w:szCs w:val="24"/>
        </w:rPr>
        <w:t>2.14. Расчеты по заработной плате и социальным выплатам</w:t>
      </w:r>
    </w:p>
    <w:p w:rsidR="00194190" w:rsidRPr="00194190" w:rsidRDefault="00194190" w:rsidP="00706713">
      <w:pPr>
        <w:spacing w:after="0"/>
        <w:jc w:val="both"/>
        <w:rPr>
          <w:rFonts w:ascii="Times New Roman" w:hAnsi="Times New Roman"/>
          <w:sz w:val="24"/>
          <w:szCs w:val="24"/>
        </w:rPr>
      </w:pPr>
      <w:r w:rsidRPr="00FE5F84">
        <w:rPr>
          <w:rFonts w:ascii="Times New Roman" w:hAnsi="Times New Roman"/>
          <w:b/>
          <w:sz w:val="24"/>
          <w:szCs w:val="24"/>
        </w:rPr>
        <w:t>2.14.1.</w:t>
      </w:r>
      <w:r w:rsidRPr="00194190">
        <w:rPr>
          <w:rFonts w:ascii="Times New Roman" w:hAnsi="Times New Roman"/>
          <w:sz w:val="24"/>
          <w:szCs w:val="24"/>
        </w:rPr>
        <w:t xml:space="preserve"> </w:t>
      </w:r>
      <w:proofErr w:type="gramStart"/>
      <w:r w:rsidRPr="00194190">
        <w:rPr>
          <w:rFonts w:ascii="Times New Roman" w:hAnsi="Times New Roman"/>
          <w:sz w:val="24"/>
          <w:szCs w:val="24"/>
        </w:rPr>
        <w:t>Начисление заработной платы за первую и вторую половину месяца, а также соответствующих сумм страховых взносов, отражается по кредиту счетов 0 302 11 000 «Расчеты по заработной плате», 0 303 00 000 «Расчеты по платежам в бюджеты» и дебету счетов по учету расходов (затрат, вложений) в том отчетном периоде (месяце), за который они начисляются.</w:t>
      </w:r>
      <w:proofErr w:type="gramEnd"/>
      <w:r w:rsidRPr="00194190">
        <w:rPr>
          <w:rFonts w:ascii="Times New Roman" w:hAnsi="Times New Roman"/>
          <w:sz w:val="24"/>
          <w:szCs w:val="24"/>
        </w:rPr>
        <w:t xml:space="preserve"> Одновременно на счетах санкционирования отражаются соответствующие обязательства.</w:t>
      </w:r>
    </w:p>
    <w:p w:rsidR="00194190" w:rsidRPr="00194190" w:rsidRDefault="00194190" w:rsidP="00706713">
      <w:pPr>
        <w:spacing w:after="0"/>
        <w:jc w:val="both"/>
        <w:rPr>
          <w:rFonts w:ascii="Times New Roman" w:hAnsi="Times New Roman"/>
          <w:sz w:val="24"/>
          <w:szCs w:val="24"/>
        </w:rPr>
      </w:pPr>
      <w:r w:rsidRPr="00FE5F84">
        <w:rPr>
          <w:rFonts w:ascii="Times New Roman" w:hAnsi="Times New Roman"/>
          <w:b/>
          <w:sz w:val="24"/>
          <w:szCs w:val="24"/>
        </w:rPr>
        <w:lastRenderedPageBreak/>
        <w:t>2.14.2.</w:t>
      </w:r>
      <w:r w:rsidRPr="00194190">
        <w:rPr>
          <w:rFonts w:ascii="Times New Roman" w:hAnsi="Times New Roman"/>
          <w:sz w:val="24"/>
          <w:szCs w:val="24"/>
        </w:rPr>
        <w:t xml:space="preserve"> Для учета переплат в части сумм, подлежащих с согласия сотрудников (уведомленных о перерасчетах) удержанию из будущих начислений при переносе части отпуска в связи с болезнью во время отпуска, неотработанными днями отпуска, предоставленного авансом, другими аналогичными ситуациями, применяется счет 0 206 11 000.</w:t>
      </w:r>
    </w:p>
    <w:p w:rsidR="00194190" w:rsidRPr="00194190" w:rsidRDefault="00194190" w:rsidP="00706713">
      <w:pPr>
        <w:spacing w:after="0"/>
        <w:jc w:val="both"/>
        <w:rPr>
          <w:rFonts w:ascii="Times New Roman" w:hAnsi="Times New Roman"/>
          <w:sz w:val="24"/>
          <w:szCs w:val="24"/>
        </w:rPr>
      </w:pPr>
      <w:r w:rsidRPr="00FE5F84">
        <w:rPr>
          <w:rFonts w:ascii="Times New Roman" w:hAnsi="Times New Roman"/>
          <w:b/>
          <w:sz w:val="24"/>
          <w:szCs w:val="24"/>
        </w:rPr>
        <w:t>2.14.3.</w:t>
      </w:r>
      <w:r w:rsidRPr="00194190">
        <w:rPr>
          <w:rFonts w:ascii="Times New Roman" w:hAnsi="Times New Roman"/>
          <w:sz w:val="24"/>
          <w:szCs w:val="24"/>
        </w:rPr>
        <w:t xml:space="preserve"> Выдача справок сотрудникам по заработной плате производится в течение 3 (трех) рабочих дней с момента поступления в Бухгалтерию заявления на выдачу справок.</w:t>
      </w:r>
    </w:p>
    <w:p w:rsidR="00FE5F84" w:rsidRDefault="00194190" w:rsidP="00706713">
      <w:pPr>
        <w:spacing w:after="0"/>
        <w:jc w:val="both"/>
        <w:rPr>
          <w:rFonts w:ascii="Times New Roman" w:hAnsi="Times New Roman"/>
          <w:sz w:val="24"/>
          <w:szCs w:val="24"/>
        </w:rPr>
      </w:pPr>
      <w:r w:rsidRPr="00FE5F84">
        <w:rPr>
          <w:rFonts w:ascii="Times New Roman" w:hAnsi="Times New Roman"/>
          <w:b/>
          <w:sz w:val="24"/>
          <w:szCs w:val="24"/>
        </w:rPr>
        <w:t>2.14.4.</w:t>
      </w:r>
      <w:r w:rsidRPr="00194190">
        <w:rPr>
          <w:rFonts w:ascii="Times New Roman" w:hAnsi="Times New Roman"/>
          <w:sz w:val="24"/>
          <w:szCs w:val="24"/>
        </w:rPr>
        <w:t xml:space="preserve"> В Табеле учета использования рабочего времени (ф. 0504421) регистрируются фактические затраты рабочего времени</w:t>
      </w:r>
      <w:proofErr w:type="gramStart"/>
      <w:r w:rsidRPr="00194190">
        <w:rPr>
          <w:rFonts w:ascii="Times New Roman" w:hAnsi="Times New Roman"/>
          <w:sz w:val="24"/>
          <w:szCs w:val="24"/>
        </w:rPr>
        <w:t xml:space="preserve"> .</w:t>
      </w:r>
      <w:proofErr w:type="gramEnd"/>
      <w:r w:rsidRPr="00194190">
        <w:rPr>
          <w:rFonts w:ascii="Times New Roman" w:hAnsi="Times New Roman"/>
          <w:sz w:val="24"/>
          <w:szCs w:val="24"/>
        </w:rPr>
        <w:t xml:space="preserve"> </w:t>
      </w:r>
    </w:p>
    <w:p w:rsidR="00194190" w:rsidRPr="00194190" w:rsidRDefault="00194190" w:rsidP="00706713">
      <w:pPr>
        <w:spacing w:after="0"/>
        <w:jc w:val="both"/>
        <w:rPr>
          <w:rFonts w:ascii="Times New Roman" w:hAnsi="Times New Roman"/>
          <w:sz w:val="24"/>
          <w:szCs w:val="24"/>
        </w:rPr>
      </w:pPr>
      <w:r w:rsidRPr="00FE5F84">
        <w:rPr>
          <w:rFonts w:ascii="Times New Roman" w:hAnsi="Times New Roman"/>
          <w:b/>
          <w:sz w:val="24"/>
          <w:szCs w:val="24"/>
        </w:rPr>
        <w:t>2.14.5.</w:t>
      </w:r>
      <w:r w:rsidRPr="00194190">
        <w:rPr>
          <w:rFonts w:ascii="Times New Roman" w:hAnsi="Times New Roman"/>
          <w:sz w:val="24"/>
          <w:szCs w:val="24"/>
        </w:rPr>
        <w:t xml:space="preserve"> Аналитический учет расчетов по заработной плате ведется в Журнале операций расчетов по оплате труда, денежному довольствию и стипендиям в разрезе работников и источников финансового обеспечения.</w:t>
      </w:r>
    </w:p>
    <w:p w:rsidR="00194190" w:rsidRDefault="00194190" w:rsidP="00706713">
      <w:pPr>
        <w:spacing w:after="0"/>
        <w:jc w:val="both"/>
        <w:rPr>
          <w:rFonts w:ascii="Times New Roman" w:hAnsi="Times New Roman"/>
          <w:sz w:val="24"/>
          <w:szCs w:val="24"/>
        </w:rPr>
      </w:pPr>
      <w:r w:rsidRPr="00FE5F84">
        <w:rPr>
          <w:rFonts w:ascii="Times New Roman" w:hAnsi="Times New Roman"/>
          <w:b/>
          <w:sz w:val="24"/>
          <w:szCs w:val="24"/>
        </w:rPr>
        <w:t>2.14.6.</w:t>
      </w:r>
      <w:r w:rsidRPr="00194190">
        <w:rPr>
          <w:rFonts w:ascii="Times New Roman" w:hAnsi="Times New Roman"/>
          <w:sz w:val="24"/>
          <w:szCs w:val="24"/>
        </w:rPr>
        <w:t xml:space="preserve"> Аналитический учет расчетов по пенсиям, пособиям и иным социальным выплатам ведется Карточке учета средств и расчетов (ф. 0504051) в разрезе получателей выплат.</w:t>
      </w:r>
    </w:p>
    <w:p w:rsidR="00D07048" w:rsidRPr="007F6219" w:rsidRDefault="00D07048" w:rsidP="00D07048">
      <w:pPr>
        <w:pStyle w:val="s1"/>
        <w:shd w:val="clear" w:color="auto" w:fill="FFFFFF"/>
        <w:spacing w:before="0" w:beforeAutospacing="0" w:after="0" w:afterAutospacing="0"/>
        <w:jc w:val="both"/>
        <w:rPr>
          <w:rStyle w:val="s10"/>
          <w:bCs/>
          <w:shd w:val="clear" w:color="auto" w:fill="FFFFFF"/>
        </w:rPr>
      </w:pPr>
      <w:r w:rsidRPr="007F6219">
        <w:rPr>
          <w:rStyle w:val="s10"/>
          <w:bCs/>
          <w:shd w:val="clear" w:color="auto" w:fill="FFFFFF"/>
        </w:rPr>
        <w:t>2.14.7. Начисление сотрудникам заработной платы и иных выплат, выплат физическим лицам на основе договоров, а также отражение удержаний из сумм начислений отражается в учете на основании Расчетной ведомости (ф. 0504402).</w:t>
      </w:r>
    </w:p>
    <w:p w:rsidR="00D07048" w:rsidRPr="007F6219" w:rsidRDefault="00D07048" w:rsidP="00D07048">
      <w:pPr>
        <w:pStyle w:val="s1"/>
        <w:shd w:val="clear" w:color="auto" w:fill="FFFFFF"/>
        <w:spacing w:before="0" w:beforeAutospacing="0" w:after="0" w:afterAutospacing="0"/>
        <w:jc w:val="both"/>
      </w:pPr>
      <w:r w:rsidRPr="007F6219">
        <w:rPr>
          <w:rStyle w:val="s10"/>
          <w:bCs/>
          <w:shd w:val="clear" w:color="auto" w:fill="FFFFFF"/>
        </w:rPr>
        <w:t>2.14.8. Ч</w:t>
      </w:r>
      <w:r w:rsidRPr="007F6219">
        <w:t xml:space="preserve">асть начисленной заработной платы за декабрь текущего финансового года, а именно за период между днем фактической выплаты и последним рабочим днем текущего финансового года, в связи с расчетом заработной </w:t>
      </w:r>
      <w:proofErr w:type="gramStart"/>
      <w:r w:rsidRPr="007F6219">
        <w:t>платы</w:t>
      </w:r>
      <w:proofErr w:type="gramEnd"/>
      <w:r w:rsidRPr="007F6219">
        <w:t xml:space="preserve"> на основании представленного до окончания текущего финансового года Табеля учета использования рабочего времени (для досрочной выплаты зарплаты за декабрь в текущем году), рассматривается в качестве оценочного значения. На основании корректирующего Табеля (ф. 0504421), представленного в течение 3 (трех) рабочих дней января очередного финансового года, производится корректировка соответствующих расчетов и начислений по заработной плате и страховым взносам. Корректировка отражается в учете последним днем отчетного года. </w:t>
      </w:r>
    </w:p>
    <w:p w:rsidR="00D07048" w:rsidRPr="00194190" w:rsidRDefault="00D07048" w:rsidP="00706713">
      <w:pPr>
        <w:spacing w:after="0"/>
        <w:jc w:val="both"/>
        <w:rPr>
          <w:rFonts w:ascii="Times New Roman" w:hAnsi="Times New Roman"/>
          <w:sz w:val="24"/>
          <w:szCs w:val="24"/>
        </w:rPr>
      </w:pPr>
    </w:p>
    <w:p w:rsidR="00194190" w:rsidRPr="005938EB" w:rsidRDefault="00194190" w:rsidP="00D0639E">
      <w:pPr>
        <w:spacing w:after="0"/>
        <w:jc w:val="center"/>
        <w:rPr>
          <w:rFonts w:ascii="Times New Roman" w:hAnsi="Times New Roman"/>
          <w:b/>
          <w:sz w:val="24"/>
          <w:szCs w:val="24"/>
        </w:rPr>
      </w:pPr>
      <w:r w:rsidRPr="005938EB">
        <w:rPr>
          <w:rFonts w:ascii="Times New Roman" w:hAnsi="Times New Roman"/>
          <w:b/>
          <w:sz w:val="24"/>
          <w:szCs w:val="24"/>
        </w:rPr>
        <w:t>2.15. Расчеты по налогам и взносам</w:t>
      </w:r>
    </w:p>
    <w:p w:rsidR="00194190" w:rsidRPr="005938EB" w:rsidRDefault="00194190" w:rsidP="00706713">
      <w:pPr>
        <w:spacing w:after="0"/>
        <w:jc w:val="both"/>
        <w:rPr>
          <w:rFonts w:ascii="Times New Roman" w:hAnsi="Times New Roman"/>
          <w:sz w:val="24"/>
          <w:szCs w:val="24"/>
        </w:rPr>
      </w:pPr>
      <w:r w:rsidRPr="005938EB">
        <w:rPr>
          <w:rFonts w:ascii="Times New Roman" w:hAnsi="Times New Roman"/>
          <w:b/>
          <w:sz w:val="24"/>
          <w:szCs w:val="24"/>
        </w:rPr>
        <w:t>2.15.1.</w:t>
      </w:r>
      <w:r w:rsidRPr="005938EB">
        <w:rPr>
          <w:rFonts w:ascii="Times New Roman" w:hAnsi="Times New Roman"/>
          <w:sz w:val="24"/>
          <w:szCs w:val="24"/>
        </w:rPr>
        <w:t xml:space="preserve"> Любые пени, штрафы и иные санкции, перечисляемые в бюджеты, в том числе по страховым взносам, учитываются на счете 303 05 "Расчеты по прочим платежам в бюджет".</w:t>
      </w:r>
    </w:p>
    <w:p w:rsidR="00194190" w:rsidRPr="005938EB" w:rsidRDefault="00194190" w:rsidP="00706713">
      <w:pPr>
        <w:spacing w:after="0"/>
        <w:jc w:val="both"/>
        <w:rPr>
          <w:rFonts w:ascii="Times New Roman" w:hAnsi="Times New Roman"/>
          <w:sz w:val="24"/>
          <w:szCs w:val="24"/>
        </w:rPr>
      </w:pPr>
      <w:r w:rsidRPr="005938EB">
        <w:rPr>
          <w:rFonts w:ascii="Times New Roman" w:hAnsi="Times New Roman"/>
          <w:b/>
          <w:sz w:val="24"/>
          <w:szCs w:val="24"/>
        </w:rPr>
        <w:t>2.15.2.</w:t>
      </w:r>
      <w:r w:rsidRPr="005938EB">
        <w:rPr>
          <w:rFonts w:ascii="Times New Roman" w:hAnsi="Times New Roman"/>
          <w:sz w:val="24"/>
          <w:szCs w:val="24"/>
        </w:rPr>
        <w:t xml:space="preserve"> Суммы НДС, предъявленные Учреждению контрагентами, подлежат учету на счете 210 12 "Расчеты по НДС по приобретенным материальным ценностям, работам, услугам" в том случае, если в соответствии с положениями налогового законодательства они должны быть приняты к налоговому вычету (полностью или частично). Суммы НДС, начисляемые и уплачиваемые Учреждением в качестве налогового агента, также отражаются на счете 210 12. Для обеспечения раздельного учета сумм НДС, принимаемых к вычету в полном объеме или частично, применяются дополнительные аналитические счета к счету 210 12.</w:t>
      </w:r>
    </w:p>
    <w:p w:rsidR="00194190" w:rsidRPr="005938EB" w:rsidRDefault="00194190" w:rsidP="00706713">
      <w:pPr>
        <w:spacing w:after="0"/>
        <w:jc w:val="both"/>
        <w:rPr>
          <w:rFonts w:ascii="Times New Roman" w:hAnsi="Times New Roman"/>
          <w:sz w:val="24"/>
          <w:szCs w:val="24"/>
        </w:rPr>
      </w:pPr>
      <w:r w:rsidRPr="005938EB">
        <w:rPr>
          <w:rFonts w:ascii="Times New Roman" w:hAnsi="Times New Roman"/>
          <w:b/>
          <w:sz w:val="24"/>
          <w:szCs w:val="24"/>
        </w:rPr>
        <w:t>2.15.3.</w:t>
      </w:r>
      <w:r w:rsidRPr="005938EB">
        <w:rPr>
          <w:rFonts w:ascii="Times New Roman" w:hAnsi="Times New Roman"/>
          <w:sz w:val="24"/>
          <w:szCs w:val="24"/>
        </w:rPr>
        <w:t xml:space="preserve"> Распределение "входного" НДС по приобретенным нефинансовым активам работам и услугам, используемым одновременно для облагаемой и необлагаемой НДС деятельности, осуществляется на основании Расчета, который составляется уполномоченным сотрудником Бухгалтерии. При определении коэффициента для распределения определяется доля облагаемых НДС операций по реализации в общем объеме операций по оказанию услуг, выполнению работ, отгрузке товарно-материальных ценностей, учтенных по кодам финансового обеспечения (КФО) 2, 4 и 7. Расчет осуществляется на основании данных о цене реализации товаров, выполнения работ, оказания услуг без учета НДС, отраженной по кредиту соответствующих аналитических счетов счета 401 10 .</w:t>
      </w:r>
    </w:p>
    <w:p w:rsidR="00194190" w:rsidRPr="005938EB" w:rsidRDefault="00194190" w:rsidP="00706713">
      <w:pPr>
        <w:spacing w:after="0"/>
        <w:jc w:val="both"/>
        <w:rPr>
          <w:rFonts w:ascii="Times New Roman" w:hAnsi="Times New Roman"/>
          <w:sz w:val="24"/>
          <w:szCs w:val="24"/>
        </w:rPr>
      </w:pPr>
      <w:r w:rsidRPr="005938EB">
        <w:rPr>
          <w:rFonts w:ascii="Times New Roman" w:hAnsi="Times New Roman"/>
          <w:sz w:val="24"/>
          <w:szCs w:val="24"/>
        </w:rPr>
        <w:lastRenderedPageBreak/>
        <w:t>Определенная расчетным путем доля "входного" НДС, подлежащая принятию к вычету, отражается по дебету счета 0 303 04 000 "Расчеты по налогу на добавленную стоимость" и кредиту счета 210 12.</w:t>
      </w:r>
    </w:p>
    <w:p w:rsidR="00194190" w:rsidRPr="005938EB" w:rsidRDefault="00194190" w:rsidP="00706713">
      <w:pPr>
        <w:spacing w:after="0"/>
        <w:jc w:val="both"/>
        <w:rPr>
          <w:rFonts w:ascii="Times New Roman" w:hAnsi="Times New Roman"/>
          <w:sz w:val="24"/>
          <w:szCs w:val="24"/>
        </w:rPr>
      </w:pPr>
      <w:r w:rsidRPr="005938EB">
        <w:rPr>
          <w:rFonts w:ascii="Times New Roman" w:hAnsi="Times New Roman"/>
          <w:sz w:val="24"/>
          <w:szCs w:val="24"/>
        </w:rPr>
        <w:t>Определенная расчетным путем по итогам месяца (квартала) доля "входного" НДС, не принимаемая к вычету и подлежащая учету в стоимости нефинансовых активов, отражается:</w:t>
      </w:r>
    </w:p>
    <w:p w:rsidR="00194190" w:rsidRPr="005938EB" w:rsidRDefault="00194190" w:rsidP="00706713">
      <w:pPr>
        <w:spacing w:after="0"/>
        <w:jc w:val="both"/>
        <w:rPr>
          <w:rFonts w:ascii="Times New Roman" w:hAnsi="Times New Roman"/>
          <w:sz w:val="24"/>
          <w:szCs w:val="24"/>
        </w:rPr>
      </w:pPr>
      <w:r w:rsidRPr="005938EB">
        <w:rPr>
          <w:rFonts w:ascii="Times New Roman" w:hAnsi="Times New Roman"/>
          <w:sz w:val="24"/>
          <w:szCs w:val="24"/>
        </w:rPr>
        <w:t>- по дебету счета 106 00 и кредиту счета 210 12, если первоначальная стоимость нефинансового актива еще не сформирована;</w:t>
      </w:r>
    </w:p>
    <w:p w:rsidR="00194190" w:rsidRPr="005938EB" w:rsidRDefault="00194190" w:rsidP="00706713">
      <w:pPr>
        <w:spacing w:after="0"/>
        <w:jc w:val="both"/>
        <w:rPr>
          <w:rFonts w:ascii="Times New Roman" w:hAnsi="Times New Roman"/>
          <w:sz w:val="24"/>
          <w:szCs w:val="24"/>
        </w:rPr>
      </w:pPr>
      <w:r w:rsidRPr="005938EB">
        <w:rPr>
          <w:rFonts w:ascii="Times New Roman" w:hAnsi="Times New Roman"/>
          <w:sz w:val="24"/>
          <w:szCs w:val="24"/>
        </w:rPr>
        <w:t>- путем корректировки по итогам месяца (квартала) балансовой стоимости и суммы начисленной амортизации основных средств, нематериальных активов и отражения не принимаемой к вычету суммы НДС по кредиту счета 210 12;</w:t>
      </w:r>
    </w:p>
    <w:p w:rsidR="00194190" w:rsidRPr="005938EB" w:rsidRDefault="00194190" w:rsidP="00706713">
      <w:pPr>
        <w:spacing w:after="0"/>
        <w:jc w:val="both"/>
        <w:rPr>
          <w:rFonts w:ascii="Times New Roman" w:hAnsi="Times New Roman"/>
          <w:sz w:val="24"/>
          <w:szCs w:val="24"/>
        </w:rPr>
      </w:pPr>
      <w:r w:rsidRPr="005938EB">
        <w:rPr>
          <w:rFonts w:ascii="Times New Roman" w:hAnsi="Times New Roman"/>
          <w:sz w:val="24"/>
          <w:szCs w:val="24"/>
        </w:rPr>
        <w:t>- путем корректировки по итогам квартала балансовой стоимости не потребленных материальных запасов и отражения не принимаемой к вычету суммы НДС по кредиту счета 210 12;</w:t>
      </w:r>
    </w:p>
    <w:p w:rsidR="00194190" w:rsidRPr="005938EB" w:rsidRDefault="00194190" w:rsidP="00706713">
      <w:pPr>
        <w:spacing w:after="0"/>
        <w:jc w:val="both"/>
        <w:rPr>
          <w:rFonts w:ascii="Times New Roman" w:hAnsi="Times New Roman"/>
          <w:sz w:val="24"/>
          <w:szCs w:val="24"/>
        </w:rPr>
      </w:pPr>
      <w:r w:rsidRPr="005938EB">
        <w:rPr>
          <w:rFonts w:ascii="Times New Roman" w:hAnsi="Times New Roman"/>
          <w:sz w:val="24"/>
          <w:szCs w:val="24"/>
        </w:rPr>
        <w:t>- по дебету счетов 0 109 ХХ 272, 0 401 20 272  и кредиту счета 210 12 в части потребленных (списанных с балансового учета) материальных запасов.</w:t>
      </w:r>
    </w:p>
    <w:p w:rsidR="00194190" w:rsidRPr="005938EB" w:rsidRDefault="00194190" w:rsidP="00706713">
      <w:pPr>
        <w:spacing w:after="0"/>
        <w:jc w:val="both"/>
        <w:rPr>
          <w:rFonts w:ascii="Times New Roman" w:hAnsi="Times New Roman"/>
          <w:sz w:val="24"/>
          <w:szCs w:val="24"/>
        </w:rPr>
      </w:pPr>
      <w:proofErr w:type="gramStart"/>
      <w:r w:rsidRPr="005938EB">
        <w:rPr>
          <w:rFonts w:ascii="Times New Roman" w:hAnsi="Times New Roman"/>
          <w:sz w:val="24"/>
          <w:szCs w:val="24"/>
        </w:rPr>
        <w:t>Определенная расчетным путем по итогам месяца (квартала) доля "входного" НДС, не принимаемая к вычету и подлежащая учету в стоимости выполненных работ и оказанных услуг списывается в дебет счетов 0 109 ХХ 22Х, 0 401 20 22Х с применением подстатьи КОСГУ согласно экономическому содержанию операции по отражению выбытия с балансового учета соответствующих работ и услуг.</w:t>
      </w:r>
      <w:proofErr w:type="gramEnd"/>
    </w:p>
    <w:p w:rsidR="00194190" w:rsidRPr="005938EB" w:rsidRDefault="00194190" w:rsidP="00706713">
      <w:pPr>
        <w:spacing w:after="0"/>
        <w:jc w:val="both"/>
        <w:rPr>
          <w:rFonts w:ascii="Times New Roman" w:hAnsi="Times New Roman"/>
          <w:sz w:val="24"/>
          <w:szCs w:val="24"/>
        </w:rPr>
      </w:pPr>
      <w:proofErr w:type="gramStart"/>
      <w:r w:rsidRPr="005938EB">
        <w:rPr>
          <w:rFonts w:ascii="Times New Roman" w:hAnsi="Times New Roman"/>
          <w:sz w:val="24"/>
          <w:szCs w:val="24"/>
        </w:rPr>
        <w:t>По товарам, работам и услугам, используемым в облагаемых и необлагаемых НДС операциях, оплаченная за счет бюджетных субсидий сумма «входного» НДС к вычету не принимается и списывается в дебет счетов 4 401 20 2ХХ, 5 401 20 2ХХ, 6 401 20 2ХХ с применением подстатьи КОСГУ согласно экономическому содержанию операции  по отражению выбытия с балансового учета соответствующих товаров, работ и услуг</w:t>
      </w:r>
      <w:proofErr w:type="gramEnd"/>
      <w:r w:rsidRPr="005938EB">
        <w:rPr>
          <w:rFonts w:ascii="Times New Roman" w:hAnsi="Times New Roman"/>
          <w:sz w:val="24"/>
          <w:szCs w:val="24"/>
        </w:rPr>
        <w:t>. В аналогичном порядке отражаются суммы «входного» НДС не принятые к вычету по результатам налогового контроля (например, при выявлении нарушений в оформлении счета-фактуры).</w:t>
      </w:r>
    </w:p>
    <w:p w:rsidR="00194190" w:rsidRPr="005938EB" w:rsidRDefault="00194190" w:rsidP="00706713">
      <w:pPr>
        <w:spacing w:after="0"/>
        <w:jc w:val="both"/>
        <w:rPr>
          <w:rFonts w:ascii="Times New Roman" w:hAnsi="Times New Roman"/>
          <w:sz w:val="24"/>
          <w:szCs w:val="24"/>
        </w:rPr>
      </w:pPr>
      <w:r w:rsidRPr="005938EB">
        <w:rPr>
          <w:rFonts w:ascii="Times New Roman" w:hAnsi="Times New Roman"/>
          <w:sz w:val="24"/>
          <w:szCs w:val="24"/>
        </w:rPr>
        <w:t>Восстановление сумм НДС, принятых ранее к вычету в установленном порядке, отражается по дебету счета 0 210 12 000 и кредиту счета 0 303 04 000, а также одновременно по дебету счета 0 401 20 273  и кредиту счета 0 210 12 000.</w:t>
      </w:r>
    </w:p>
    <w:p w:rsidR="00194190" w:rsidRPr="005938EB" w:rsidRDefault="00194190" w:rsidP="00706713">
      <w:pPr>
        <w:spacing w:after="0"/>
        <w:jc w:val="both"/>
        <w:rPr>
          <w:rFonts w:ascii="Times New Roman" w:hAnsi="Times New Roman"/>
          <w:sz w:val="24"/>
          <w:szCs w:val="24"/>
        </w:rPr>
      </w:pPr>
      <w:r w:rsidRPr="00F72396">
        <w:rPr>
          <w:rFonts w:ascii="Times New Roman" w:hAnsi="Times New Roman"/>
          <w:b/>
          <w:sz w:val="24"/>
          <w:szCs w:val="24"/>
        </w:rPr>
        <w:t>2.15.4.</w:t>
      </w:r>
      <w:r w:rsidRPr="005938EB">
        <w:rPr>
          <w:rFonts w:ascii="Times New Roman" w:hAnsi="Times New Roman"/>
          <w:sz w:val="24"/>
          <w:szCs w:val="24"/>
        </w:rPr>
        <w:t xml:space="preserve"> При отражении в учетных регистрах кредиторской задолженности по авансовым платежам по налогам Учреждение одновременно отражает расходы (затраты) текущего года.</w:t>
      </w:r>
    </w:p>
    <w:p w:rsidR="00194190" w:rsidRPr="005938EB" w:rsidRDefault="00194190" w:rsidP="00706713">
      <w:pPr>
        <w:spacing w:after="0"/>
        <w:jc w:val="both"/>
        <w:rPr>
          <w:rFonts w:ascii="Times New Roman" w:hAnsi="Times New Roman"/>
          <w:sz w:val="24"/>
          <w:szCs w:val="24"/>
        </w:rPr>
      </w:pPr>
      <w:r w:rsidRPr="005938EB">
        <w:rPr>
          <w:rFonts w:ascii="Times New Roman" w:hAnsi="Times New Roman"/>
          <w:sz w:val="24"/>
          <w:szCs w:val="24"/>
        </w:rPr>
        <w:t xml:space="preserve">Перечисление платежей по налогам и взносам допускается только в сумме, подтвержденной соответствующим налоговыми декларациями (налоговыми расчетами). </w:t>
      </w:r>
    </w:p>
    <w:p w:rsidR="00194190" w:rsidRPr="005938EB" w:rsidRDefault="00194190" w:rsidP="00706713">
      <w:pPr>
        <w:spacing w:after="0"/>
        <w:jc w:val="both"/>
        <w:rPr>
          <w:rFonts w:ascii="Times New Roman" w:hAnsi="Times New Roman"/>
          <w:sz w:val="24"/>
          <w:szCs w:val="24"/>
        </w:rPr>
      </w:pPr>
      <w:r w:rsidRPr="005938EB">
        <w:rPr>
          <w:rFonts w:ascii="Times New Roman" w:hAnsi="Times New Roman"/>
          <w:sz w:val="24"/>
          <w:szCs w:val="24"/>
        </w:rPr>
        <w:t>Начисление налогов (авансовых платежей по налогам) за налоговый (отчетный) период отражается в бухгалтерском учете последним днем налогового (отчетного) периода.</w:t>
      </w:r>
    </w:p>
    <w:p w:rsidR="00194190" w:rsidRPr="005938EB" w:rsidRDefault="00194190" w:rsidP="00706713">
      <w:pPr>
        <w:spacing w:after="0"/>
        <w:jc w:val="both"/>
        <w:rPr>
          <w:rFonts w:ascii="Times New Roman" w:hAnsi="Times New Roman"/>
          <w:sz w:val="24"/>
          <w:szCs w:val="24"/>
        </w:rPr>
      </w:pPr>
      <w:r w:rsidRPr="00F72396">
        <w:rPr>
          <w:rFonts w:ascii="Times New Roman" w:hAnsi="Times New Roman"/>
          <w:b/>
          <w:sz w:val="24"/>
          <w:szCs w:val="24"/>
        </w:rPr>
        <w:t>2.15.5.</w:t>
      </w:r>
      <w:r w:rsidRPr="005938EB">
        <w:rPr>
          <w:rFonts w:ascii="Times New Roman" w:hAnsi="Times New Roman"/>
          <w:sz w:val="24"/>
          <w:szCs w:val="24"/>
        </w:rPr>
        <w:t xml:space="preserve"> По объектам имущества, используемым в рамках одного вида деятельности, начисление и уплата налога на имущество, земельного и транспортного налогов осуществляется по соответствующему этому виду деятельности источнику финансового обеспечения.</w:t>
      </w:r>
    </w:p>
    <w:p w:rsidR="00194190" w:rsidRPr="005938EB" w:rsidRDefault="00194190" w:rsidP="00706713">
      <w:pPr>
        <w:spacing w:after="0"/>
        <w:jc w:val="both"/>
        <w:rPr>
          <w:rFonts w:ascii="Times New Roman" w:hAnsi="Times New Roman"/>
          <w:sz w:val="24"/>
          <w:szCs w:val="24"/>
        </w:rPr>
      </w:pPr>
      <w:r w:rsidRPr="005938EB">
        <w:rPr>
          <w:rFonts w:ascii="Times New Roman" w:hAnsi="Times New Roman"/>
          <w:sz w:val="24"/>
          <w:szCs w:val="24"/>
        </w:rPr>
        <w:t xml:space="preserve">По объектам имущества, используемым одновременно в нескольких видах деятельности, начисление и уплата налога на имущество, земельного и транспортного налогов осуществляется после распределения соответствующих расходов между источниками финансового обеспечения. Распределение производится пропорционально доле фактически начисленных доходов  за соответствующий период по каждому виду финансового обеспечения в общем объеме доходов текущего года. Для целей распределения доля доходов текущего года по каждому виду </w:t>
      </w:r>
      <w:r w:rsidRPr="005938EB">
        <w:rPr>
          <w:rFonts w:ascii="Times New Roman" w:hAnsi="Times New Roman"/>
          <w:sz w:val="24"/>
          <w:szCs w:val="24"/>
        </w:rPr>
        <w:lastRenderedPageBreak/>
        <w:t>деятельности определяется нарастающим итогом  с начала года на основании кредитового остатка по счету 401 10  на отчетную дату. При определении этой доли не принимаются в расчет:</w:t>
      </w:r>
    </w:p>
    <w:p w:rsidR="00194190" w:rsidRPr="005938EB" w:rsidRDefault="00194190" w:rsidP="00706713">
      <w:pPr>
        <w:spacing w:after="0"/>
        <w:jc w:val="both"/>
        <w:rPr>
          <w:rFonts w:ascii="Times New Roman" w:hAnsi="Times New Roman"/>
          <w:sz w:val="24"/>
          <w:szCs w:val="24"/>
        </w:rPr>
      </w:pPr>
      <w:r w:rsidRPr="005938EB">
        <w:rPr>
          <w:rFonts w:ascii="Times New Roman" w:hAnsi="Times New Roman"/>
          <w:sz w:val="24"/>
          <w:szCs w:val="24"/>
        </w:rPr>
        <w:t>- доходы, признанные по кредиту счетов 5 401 10 ХХХ, 6 401 10 ХХХ;</w:t>
      </w:r>
      <w:r w:rsidRPr="005938EB">
        <w:rPr>
          <w:rFonts w:ascii="Times New Roman" w:hAnsi="Times New Roman"/>
          <w:sz w:val="24"/>
          <w:szCs w:val="24"/>
        </w:rPr>
        <w:tab/>
      </w:r>
    </w:p>
    <w:p w:rsidR="00194190" w:rsidRPr="005938EB" w:rsidRDefault="00194190" w:rsidP="00706713">
      <w:pPr>
        <w:spacing w:after="0"/>
        <w:jc w:val="both"/>
        <w:rPr>
          <w:rFonts w:ascii="Times New Roman" w:hAnsi="Times New Roman"/>
          <w:sz w:val="24"/>
          <w:szCs w:val="24"/>
        </w:rPr>
      </w:pPr>
      <w:r w:rsidRPr="005938EB">
        <w:rPr>
          <w:rFonts w:ascii="Times New Roman" w:hAnsi="Times New Roman"/>
          <w:sz w:val="24"/>
          <w:szCs w:val="24"/>
        </w:rPr>
        <w:t>- поступления, не связанные с получением денежных средств, учтенные по статьям КОСГУ 180, 190;</w:t>
      </w:r>
    </w:p>
    <w:p w:rsidR="00194190" w:rsidRPr="00194190" w:rsidRDefault="00194190" w:rsidP="00706713">
      <w:pPr>
        <w:spacing w:after="0"/>
        <w:jc w:val="both"/>
        <w:rPr>
          <w:rFonts w:ascii="Times New Roman" w:hAnsi="Times New Roman"/>
          <w:sz w:val="24"/>
          <w:szCs w:val="24"/>
        </w:rPr>
      </w:pPr>
      <w:r w:rsidRPr="005938EB">
        <w:rPr>
          <w:rFonts w:ascii="Times New Roman" w:hAnsi="Times New Roman"/>
          <w:sz w:val="24"/>
          <w:szCs w:val="24"/>
        </w:rPr>
        <w:t>- гранты, учтенные в рамках кодов финансового обеспечения (КФО) 2, 5.</w:t>
      </w:r>
      <w:r w:rsidRPr="00194190">
        <w:rPr>
          <w:rFonts w:ascii="Times New Roman" w:hAnsi="Times New Roman"/>
          <w:sz w:val="24"/>
          <w:szCs w:val="24"/>
        </w:rPr>
        <w:t xml:space="preserve">  </w:t>
      </w:r>
    </w:p>
    <w:p w:rsidR="00194190" w:rsidRPr="00FE5F84" w:rsidRDefault="00194190" w:rsidP="00D0639E">
      <w:pPr>
        <w:spacing w:after="0"/>
        <w:jc w:val="center"/>
        <w:rPr>
          <w:rFonts w:ascii="Times New Roman" w:hAnsi="Times New Roman"/>
          <w:b/>
          <w:sz w:val="24"/>
          <w:szCs w:val="24"/>
        </w:rPr>
      </w:pPr>
      <w:r w:rsidRPr="00FE5F84">
        <w:rPr>
          <w:rFonts w:ascii="Times New Roman" w:hAnsi="Times New Roman"/>
          <w:b/>
          <w:sz w:val="24"/>
          <w:szCs w:val="24"/>
        </w:rPr>
        <w:t>2.16. Финансовый результат</w:t>
      </w:r>
    </w:p>
    <w:p w:rsidR="00194190" w:rsidRPr="00194190" w:rsidRDefault="00194190" w:rsidP="00706713">
      <w:pPr>
        <w:spacing w:after="0"/>
        <w:jc w:val="both"/>
        <w:rPr>
          <w:rFonts w:ascii="Times New Roman" w:hAnsi="Times New Roman"/>
          <w:sz w:val="24"/>
          <w:szCs w:val="24"/>
        </w:rPr>
      </w:pPr>
      <w:r w:rsidRPr="003623AF">
        <w:rPr>
          <w:rFonts w:ascii="Times New Roman" w:hAnsi="Times New Roman"/>
          <w:b/>
          <w:sz w:val="24"/>
          <w:szCs w:val="24"/>
        </w:rPr>
        <w:t>2.16.1.</w:t>
      </w:r>
      <w:r w:rsidRPr="00194190">
        <w:rPr>
          <w:rFonts w:ascii="Times New Roman" w:hAnsi="Times New Roman"/>
          <w:sz w:val="24"/>
          <w:szCs w:val="24"/>
        </w:rPr>
        <w:t xml:space="preserve"> Учет доходов и расходов, в том числе относящихся к будущим отчетным периодам, осуществляется Учреждением в разрезе статей (подстатей) КОСГУ.  </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Учет операций по аналитическим счетам счета 401 00 "Финансовый результат экономического субъекта" ведется в Журнале по прочим операциям (ф. 0504071).</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На счете 0 401 40 000 "Доходы будущих периодов" подлежат отражению суммы доходов, начисленных (полученных) в отчетном периоде, но относящихся к будущим отчетным периодам, в том числе доходы по соглашениям о предоставлении: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субсидий на выполнение государственного (муниципального) задания;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субсидий на иные цели;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субсидий на осуществление капитальных вложений;</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 грантов и иных средств, если при их предоставлении были оговорены условия расходования и обязанность по возврату при невыполнении этих условий. </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В составе доходов будущих периодов отражается общая сумма, определенная в соглашении.</w:t>
      </w:r>
    </w:p>
    <w:p w:rsidR="00194190" w:rsidRPr="00194190" w:rsidRDefault="00194190" w:rsidP="00706713">
      <w:pPr>
        <w:spacing w:after="0"/>
        <w:jc w:val="both"/>
        <w:rPr>
          <w:rFonts w:ascii="Times New Roman" w:hAnsi="Times New Roman"/>
          <w:sz w:val="24"/>
          <w:szCs w:val="24"/>
        </w:rPr>
      </w:pPr>
      <w:r w:rsidRPr="003623AF">
        <w:rPr>
          <w:rFonts w:ascii="Times New Roman" w:hAnsi="Times New Roman"/>
          <w:b/>
          <w:sz w:val="24"/>
          <w:szCs w:val="24"/>
        </w:rPr>
        <w:t>2.16.2.</w:t>
      </w:r>
      <w:r w:rsidRPr="00194190">
        <w:rPr>
          <w:rFonts w:ascii="Times New Roman" w:hAnsi="Times New Roman"/>
          <w:sz w:val="24"/>
          <w:szCs w:val="24"/>
        </w:rPr>
        <w:t xml:space="preserve"> Учет доходов будущих периодов осуществляется по видам доходов (поступлений), предусмотренных Планом ФХД Учреждения, в разрезе договоров, соглашений.</w:t>
      </w:r>
    </w:p>
    <w:p w:rsidR="00194190" w:rsidRDefault="00194190" w:rsidP="00706713">
      <w:pPr>
        <w:spacing w:after="0"/>
        <w:jc w:val="both"/>
        <w:rPr>
          <w:rFonts w:ascii="Times New Roman" w:hAnsi="Times New Roman"/>
          <w:sz w:val="24"/>
          <w:szCs w:val="24"/>
        </w:rPr>
      </w:pPr>
      <w:r w:rsidRPr="003623AF">
        <w:rPr>
          <w:rFonts w:ascii="Times New Roman" w:hAnsi="Times New Roman"/>
          <w:b/>
          <w:sz w:val="24"/>
          <w:szCs w:val="24"/>
        </w:rPr>
        <w:t>2.16.3.</w:t>
      </w:r>
      <w:r w:rsidRPr="00194190">
        <w:rPr>
          <w:rFonts w:ascii="Times New Roman" w:hAnsi="Times New Roman"/>
          <w:sz w:val="24"/>
          <w:szCs w:val="24"/>
        </w:rPr>
        <w:t xml:space="preserve"> Доходы от операционной аренды признаются доходами текущего года с отражением по дебету счета 2 401 40 121 и кредиту счета 2 401 10 121 равномерно (ежемесячно) на протяжении срока пользования объектом</w:t>
      </w:r>
      <w:proofErr w:type="gramStart"/>
      <w:r w:rsidRPr="00194190">
        <w:rPr>
          <w:rFonts w:ascii="Times New Roman" w:hAnsi="Times New Roman"/>
          <w:sz w:val="24"/>
          <w:szCs w:val="24"/>
        </w:rPr>
        <w:t xml:space="preserve"> .</w:t>
      </w:r>
      <w:proofErr w:type="gramEnd"/>
    </w:p>
    <w:p w:rsidR="00D07048" w:rsidRPr="007F6219" w:rsidRDefault="00D07048" w:rsidP="00D07048">
      <w:pPr>
        <w:pStyle w:val="s1"/>
        <w:spacing w:before="0" w:beforeAutospacing="0" w:after="0" w:afterAutospacing="0"/>
        <w:jc w:val="both"/>
      </w:pPr>
      <w:r w:rsidRPr="007F6219">
        <w:t>Доходы от предоставления имущества в посуточную/почасовую аренду (в т. ч. прокат) в момент начисления признаются в составе доходов текущего финансового года без отражения таких доходов на счете 401 40 «Доходы будущих периодов» при условии, что заключение договора аренды (проката) и предоставление и возврат имущества  происходит в один день:</w:t>
      </w:r>
    </w:p>
    <w:p w:rsidR="00D07048" w:rsidRPr="007F6219" w:rsidRDefault="00D07048" w:rsidP="00D07048">
      <w:pPr>
        <w:pStyle w:val="s1"/>
        <w:spacing w:before="0" w:beforeAutospacing="0" w:after="0" w:afterAutospacing="0"/>
        <w:jc w:val="both"/>
      </w:pPr>
      <w:r w:rsidRPr="007F6219">
        <w:t>Дебет 2 205 21 56Х Кредит 2 401 10 121.</w:t>
      </w:r>
    </w:p>
    <w:p w:rsidR="00D07048" w:rsidRPr="007F6219" w:rsidRDefault="00D07048" w:rsidP="00706713">
      <w:pPr>
        <w:spacing w:after="0"/>
        <w:jc w:val="both"/>
        <w:rPr>
          <w:rFonts w:ascii="Times New Roman" w:hAnsi="Times New Roman"/>
          <w:sz w:val="24"/>
          <w:szCs w:val="24"/>
        </w:rPr>
      </w:pPr>
    </w:p>
    <w:p w:rsidR="00194190" w:rsidRPr="00194190" w:rsidRDefault="00194190" w:rsidP="00706713">
      <w:pPr>
        <w:spacing w:after="0"/>
        <w:jc w:val="both"/>
        <w:rPr>
          <w:rFonts w:ascii="Times New Roman" w:hAnsi="Times New Roman"/>
          <w:sz w:val="24"/>
          <w:szCs w:val="24"/>
        </w:rPr>
      </w:pPr>
      <w:r w:rsidRPr="003623AF">
        <w:rPr>
          <w:rFonts w:ascii="Times New Roman" w:hAnsi="Times New Roman"/>
          <w:b/>
          <w:sz w:val="24"/>
          <w:szCs w:val="24"/>
        </w:rPr>
        <w:t>2.16.4.</w:t>
      </w:r>
      <w:r w:rsidRPr="00194190">
        <w:rPr>
          <w:rFonts w:ascii="Times New Roman" w:hAnsi="Times New Roman"/>
          <w:sz w:val="24"/>
          <w:szCs w:val="24"/>
        </w:rPr>
        <w:t xml:space="preserve"> В составе расходов будущих периодов на счете 401 50 "Расходы будущих периодов" отражаются, в частности, расходы, связанные:</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со страхованием имущества, гражданской ответственности;</w:t>
      </w:r>
    </w:p>
    <w:p w:rsidR="0093164E" w:rsidRDefault="00194190" w:rsidP="00706713">
      <w:pPr>
        <w:spacing w:after="0"/>
        <w:jc w:val="both"/>
        <w:rPr>
          <w:rFonts w:ascii="Times New Roman" w:hAnsi="Times New Roman"/>
          <w:sz w:val="24"/>
          <w:szCs w:val="24"/>
        </w:rPr>
      </w:pPr>
      <w:r w:rsidRPr="00194190">
        <w:rPr>
          <w:rFonts w:ascii="Times New Roman" w:hAnsi="Times New Roman"/>
          <w:sz w:val="24"/>
          <w:szCs w:val="24"/>
        </w:rPr>
        <w:t>- выплатой среднего заработка за отпуск, предоставленный за неотработанный период.</w:t>
      </w:r>
    </w:p>
    <w:p w:rsidR="0093164E" w:rsidRPr="007F6219" w:rsidRDefault="00194190" w:rsidP="0093164E">
      <w:pPr>
        <w:pStyle w:val="s1"/>
        <w:spacing w:before="0" w:beforeAutospacing="0" w:after="0" w:afterAutospacing="0"/>
        <w:jc w:val="both"/>
        <w:rPr>
          <w:bCs/>
          <w:color w:val="000000" w:themeColor="text1"/>
        </w:rPr>
      </w:pPr>
      <w:r w:rsidRPr="007F6219">
        <w:t xml:space="preserve"> </w:t>
      </w:r>
      <w:r w:rsidR="0093164E" w:rsidRPr="007F6219">
        <w:rPr>
          <w:bCs/>
          <w:color w:val="000000" w:themeColor="text1"/>
        </w:rPr>
        <w:t>- с приобретением прав пользования нематериальными активами, если срок их использования менее или равен 12 месяцам и приходятся на 2 разных отчетных года.</w:t>
      </w:r>
    </w:p>
    <w:p w:rsidR="00194190" w:rsidRPr="007F6219" w:rsidRDefault="00194190" w:rsidP="00706713">
      <w:pPr>
        <w:spacing w:after="0"/>
        <w:jc w:val="both"/>
        <w:rPr>
          <w:rFonts w:ascii="Times New Roman" w:hAnsi="Times New Roman"/>
          <w:sz w:val="24"/>
          <w:szCs w:val="24"/>
        </w:rPr>
      </w:pPr>
    </w:p>
    <w:p w:rsidR="00194190" w:rsidRPr="00194190" w:rsidRDefault="00194190" w:rsidP="00706713">
      <w:pPr>
        <w:spacing w:after="0"/>
        <w:jc w:val="both"/>
        <w:rPr>
          <w:rFonts w:ascii="Times New Roman" w:hAnsi="Times New Roman"/>
          <w:sz w:val="24"/>
          <w:szCs w:val="24"/>
        </w:rPr>
      </w:pPr>
      <w:r w:rsidRPr="00F72396">
        <w:rPr>
          <w:rFonts w:ascii="Times New Roman" w:hAnsi="Times New Roman"/>
          <w:b/>
          <w:sz w:val="24"/>
          <w:szCs w:val="24"/>
        </w:rPr>
        <w:t>2.16.5.</w:t>
      </w:r>
      <w:r w:rsidRPr="00194190">
        <w:rPr>
          <w:rFonts w:ascii="Times New Roman" w:hAnsi="Times New Roman"/>
          <w:sz w:val="24"/>
          <w:szCs w:val="24"/>
        </w:rPr>
        <w:t xml:space="preserve"> Признание расходов (затрат) текущего года по кредиту 401 50 и дебету счетов 401 20, 109 00 (в части затрат на изготовление продукции, выполнения работ и услуг) осуществляется равномерно (ежемесячно) в течение соответствующего периода, в частности, в течение срока действия договора страхования. </w:t>
      </w:r>
    </w:p>
    <w:p w:rsidR="00194190" w:rsidRPr="00194190" w:rsidRDefault="00194190" w:rsidP="00706713">
      <w:pPr>
        <w:spacing w:after="0"/>
        <w:jc w:val="both"/>
        <w:rPr>
          <w:rFonts w:ascii="Times New Roman" w:hAnsi="Times New Roman"/>
          <w:sz w:val="24"/>
          <w:szCs w:val="24"/>
        </w:rPr>
      </w:pPr>
      <w:r w:rsidRPr="00F72396">
        <w:rPr>
          <w:rFonts w:ascii="Times New Roman" w:hAnsi="Times New Roman"/>
          <w:b/>
          <w:sz w:val="24"/>
          <w:szCs w:val="24"/>
        </w:rPr>
        <w:t>2.16.6.</w:t>
      </w:r>
      <w:r w:rsidRPr="00194190">
        <w:rPr>
          <w:rFonts w:ascii="Times New Roman" w:hAnsi="Times New Roman"/>
          <w:sz w:val="24"/>
          <w:szCs w:val="24"/>
        </w:rPr>
        <w:t xml:space="preserve"> Признание доходов текущего года (по кредиту счета 401 10) согласно СГС «Доходы» при оказании услуг (выполнении работ) осуществляется на основании подписанного двумя сторонами Акта или иного документа, согласно которому у Учреждения возникает право на получение дохода, независимо от установленного договором срока оплаты. </w:t>
      </w:r>
    </w:p>
    <w:p w:rsidR="00194190" w:rsidRPr="00194190" w:rsidRDefault="00194190" w:rsidP="00706713">
      <w:pPr>
        <w:spacing w:after="0"/>
        <w:jc w:val="both"/>
        <w:rPr>
          <w:rFonts w:ascii="Times New Roman" w:hAnsi="Times New Roman"/>
          <w:sz w:val="24"/>
          <w:szCs w:val="24"/>
        </w:rPr>
      </w:pPr>
      <w:r w:rsidRPr="00F72396">
        <w:rPr>
          <w:rFonts w:ascii="Times New Roman" w:hAnsi="Times New Roman"/>
          <w:b/>
          <w:sz w:val="24"/>
          <w:szCs w:val="24"/>
        </w:rPr>
        <w:lastRenderedPageBreak/>
        <w:t>2.16.7.</w:t>
      </w:r>
      <w:r w:rsidRPr="00194190">
        <w:rPr>
          <w:rFonts w:ascii="Times New Roman" w:hAnsi="Times New Roman"/>
          <w:sz w:val="24"/>
          <w:szCs w:val="24"/>
        </w:rPr>
        <w:t xml:space="preserve"> </w:t>
      </w:r>
      <w:proofErr w:type="gramStart"/>
      <w:r w:rsidRPr="00194190">
        <w:rPr>
          <w:rFonts w:ascii="Times New Roman" w:hAnsi="Times New Roman"/>
          <w:sz w:val="24"/>
          <w:szCs w:val="24"/>
        </w:rPr>
        <w:t>По договорам со сроком исполнения от одного до двенадцати месяцев, являющимся основанием для получения доходов, по решению главного бухгалтера Учреждения может быть признана дебиторская задолженность с одновременным отражением доходов будущих периодов, если известна итоговая сумма ожидаемых по договору доходов.</w:t>
      </w:r>
      <w:proofErr w:type="gramEnd"/>
      <w:r w:rsidRPr="00194190">
        <w:rPr>
          <w:rFonts w:ascii="Times New Roman" w:hAnsi="Times New Roman"/>
          <w:sz w:val="24"/>
          <w:szCs w:val="24"/>
        </w:rPr>
        <w:t xml:space="preserve"> В этом случае признание доходов текущего года осуществляется по мере подписания актов или иных документов, на основании которых возникает право на получение доходов. </w:t>
      </w:r>
    </w:p>
    <w:p w:rsidR="00194190" w:rsidRPr="00194190" w:rsidRDefault="00194190" w:rsidP="00706713">
      <w:pPr>
        <w:spacing w:after="0"/>
        <w:jc w:val="both"/>
        <w:rPr>
          <w:rFonts w:ascii="Times New Roman" w:hAnsi="Times New Roman"/>
          <w:sz w:val="24"/>
          <w:szCs w:val="24"/>
        </w:rPr>
      </w:pPr>
      <w:r w:rsidRPr="00F72396">
        <w:rPr>
          <w:rFonts w:ascii="Times New Roman" w:hAnsi="Times New Roman"/>
          <w:b/>
          <w:sz w:val="24"/>
          <w:szCs w:val="24"/>
        </w:rPr>
        <w:t>2.16.8.</w:t>
      </w:r>
      <w:r w:rsidRPr="00194190">
        <w:rPr>
          <w:rFonts w:ascii="Times New Roman" w:hAnsi="Times New Roman"/>
          <w:sz w:val="24"/>
          <w:szCs w:val="24"/>
        </w:rPr>
        <w:t xml:space="preserve"> Доходы, не признанные дебитором или судом (оспоримые доходы), а также доходы, по которым на момент признания идет работа по выявлению виновных лиц, отражаются в составе доходов будущих периодов (кредит счета 401 40). В таком порядке, в частности, отражается начисление неустоек, доходов от компенсации затрат и доходов по возмещению ущерба от недостач. Признание доходов текущего года по дебету счета 401 40 и кредиту счета 401 10 в подобных ситуациях осуществляется при одновременном выполнении следующих условий:</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1) определены конкретные лица-плательщики доходов;</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2) дебитор признает долг или его задолженность подтверждена судом. </w:t>
      </w:r>
    </w:p>
    <w:p w:rsidR="00194190" w:rsidRPr="001506DA" w:rsidRDefault="00194190" w:rsidP="00D0639E">
      <w:pPr>
        <w:spacing w:after="0"/>
        <w:jc w:val="center"/>
        <w:rPr>
          <w:rFonts w:ascii="Times New Roman" w:hAnsi="Times New Roman"/>
          <w:b/>
          <w:sz w:val="24"/>
          <w:szCs w:val="24"/>
        </w:rPr>
      </w:pPr>
      <w:r w:rsidRPr="001506DA">
        <w:rPr>
          <w:rFonts w:ascii="Times New Roman" w:hAnsi="Times New Roman"/>
          <w:b/>
          <w:sz w:val="24"/>
          <w:szCs w:val="24"/>
        </w:rPr>
        <w:t>2.17. Резервы</w:t>
      </w:r>
    </w:p>
    <w:p w:rsidR="00194190" w:rsidRPr="00194190" w:rsidRDefault="00194190" w:rsidP="00706713">
      <w:pPr>
        <w:spacing w:after="0"/>
        <w:jc w:val="both"/>
        <w:rPr>
          <w:rFonts w:ascii="Times New Roman" w:hAnsi="Times New Roman"/>
          <w:sz w:val="24"/>
          <w:szCs w:val="24"/>
        </w:rPr>
      </w:pPr>
      <w:r w:rsidRPr="00F72396">
        <w:rPr>
          <w:rFonts w:ascii="Times New Roman" w:hAnsi="Times New Roman"/>
          <w:b/>
          <w:sz w:val="24"/>
          <w:szCs w:val="24"/>
        </w:rPr>
        <w:t>2.17.1.</w:t>
      </w:r>
      <w:r w:rsidRPr="00194190">
        <w:rPr>
          <w:rFonts w:ascii="Times New Roman" w:hAnsi="Times New Roman"/>
          <w:sz w:val="24"/>
          <w:szCs w:val="24"/>
        </w:rPr>
        <w:t xml:space="preserve"> Единица бухгалтерского учета по резервам определяется в следующем порядке: </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1) для резерва по гарантийному ремонту - вид товара (услуги), при продаже (оказании) которых предоставляется гарантия;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2) для резерва по претензиям и искам - каждый предъявленное требование (иск);</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3) для резерва по реструктуризации - наименование мероприятия по реструктуризации;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4) для резерва по убыточным договорам - единичный договор;</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5) для резерва на демонтаж и вывод основных средств из эксплуатации - инвентарный объект основных средств;</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6) для резерва под снижение стоимости материальных запасов - номенклатурная (реестровая) единица;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7) для резерва предстоящей оплаты отпусков за фактически отработанное время (компенсаций за неиспользованный отпуск) - все сотрудники.</w:t>
      </w:r>
    </w:p>
    <w:p w:rsidR="00194190" w:rsidRPr="00194190" w:rsidRDefault="00194190" w:rsidP="00706713">
      <w:pPr>
        <w:spacing w:after="0"/>
        <w:jc w:val="both"/>
        <w:rPr>
          <w:rFonts w:ascii="Times New Roman" w:hAnsi="Times New Roman"/>
          <w:sz w:val="24"/>
          <w:szCs w:val="24"/>
        </w:rPr>
      </w:pPr>
      <w:r w:rsidRPr="00F72396">
        <w:rPr>
          <w:rFonts w:ascii="Times New Roman" w:hAnsi="Times New Roman"/>
          <w:b/>
          <w:sz w:val="24"/>
          <w:szCs w:val="24"/>
        </w:rPr>
        <w:t>2.17.2.</w:t>
      </w:r>
      <w:r w:rsidRPr="00194190">
        <w:rPr>
          <w:rFonts w:ascii="Times New Roman" w:hAnsi="Times New Roman"/>
          <w:sz w:val="24"/>
          <w:szCs w:val="24"/>
        </w:rPr>
        <w:t xml:space="preserve"> Суммы резерва по претензиям и искам признаются в учете в полной сумме претензионных требований. Информация для начисления резерва по претензиям и искам предоставляется юридической службой в </w:t>
      </w:r>
      <w:r w:rsidRPr="007F6219">
        <w:rPr>
          <w:rFonts w:ascii="Times New Roman" w:hAnsi="Times New Roman"/>
          <w:sz w:val="24"/>
          <w:szCs w:val="24"/>
        </w:rPr>
        <w:t xml:space="preserve">Бухгалтерию </w:t>
      </w:r>
      <w:r w:rsidR="0093164E" w:rsidRPr="007F6219">
        <w:rPr>
          <w:rFonts w:ascii="Times New Roman" w:hAnsi="Times New Roman"/>
          <w:sz w:val="24"/>
          <w:szCs w:val="24"/>
        </w:rPr>
        <w:t xml:space="preserve">по форме согласно </w:t>
      </w:r>
      <w:r w:rsidR="0093164E" w:rsidRPr="007F6219">
        <w:rPr>
          <w:rFonts w:ascii="Times New Roman" w:hAnsi="Times New Roman"/>
          <w:color w:val="FF0000"/>
          <w:sz w:val="24"/>
          <w:szCs w:val="24"/>
        </w:rPr>
        <w:t xml:space="preserve">Приложению № 2.10 </w:t>
      </w:r>
      <w:r w:rsidR="0093164E" w:rsidRPr="007F6219">
        <w:rPr>
          <w:rFonts w:ascii="Times New Roman" w:hAnsi="Times New Roman"/>
          <w:sz w:val="24"/>
          <w:szCs w:val="24"/>
        </w:rPr>
        <w:t xml:space="preserve">к настоящей Учетной политике </w:t>
      </w:r>
      <w:r w:rsidRPr="007F6219">
        <w:rPr>
          <w:rFonts w:ascii="Times New Roman" w:hAnsi="Times New Roman"/>
          <w:sz w:val="24"/>
          <w:szCs w:val="24"/>
        </w:rPr>
        <w:t xml:space="preserve">в течение трех рабочих дней со дня поступления претензии, </w:t>
      </w:r>
      <w:r w:rsidRPr="00194190">
        <w:rPr>
          <w:rFonts w:ascii="Times New Roman" w:hAnsi="Times New Roman"/>
          <w:sz w:val="24"/>
          <w:szCs w:val="24"/>
        </w:rPr>
        <w:t>но не позднее последнего рабочего дня квартала с обязательным указанием следующих данных:</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насколько велика вероятность того, что выполнять претензионные требования не придется (в частности, могут быть указаны следующие варианты «высокая вероятность», «низкая вероятность», «оспаривать претензию Учреждение не планирует»);</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 будет ли организована работа по досудебному урегулированию претензии. </w:t>
      </w:r>
    </w:p>
    <w:p w:rsidR="00194190" w:rsidRPr="00194190" w:rsidRDefault="00194190" w:rsidP="00706713">
      <w:pPr>
        <w:spacing w:after="0"/>
        <w:jc w:val="both"/>
        <w:rPr>
          <w:rFonts w:ascii="Times New Roman" w:hAnsi="Times New Roman"/>
          <w:sz w:val="24"/>
          <w:szCs w:val="24"/>
        </w:rPr>
      </w:pPr>
      <w:r w:rsidRPr="00F72396">
        <w:rPr>
          <w:rFonts w:ascii="Times New Roman" w:hAnsi="Times New Roman"/>
          <w:b/>
          <w:sz w:val="24"/>
          <w:szCs w:val="24"/>
        </w:rPr>
        <w:t>2.17.3.</w:t>
      </w:r>
      <w:r w:rsidRPr="00194190">
        <w:rPr>
          <w:rFonts w:ascii="Times New Roman" w:hAnsi="Times New Roman"/>
          <w:sz w:val="24"/>
          <w:szCs w:val="24"/>
        </w:rPr>
        <w:t xml:space="preserve"> Признание резервов осуществляется в оценочном значении. Метод расчета суммовых величин каждого резерва определяется соответствующими СГС, Методическими рекомендациями Минфина России по применению СГС и настоящее Учетной политикой.</w:t>
      </w:r>
    </w:p>
    <w:p w:rsidR="00194190" w:rsidRPr="00194190" w:rsidRDefault="00194190" w:rsidP="00706713">
      <w:pPr>
        <w:spacing w:after="0"/>
        <w:jc w:val="both"/>
        <w:rPr>
          <w:rFonts w:ascii="Times New Roman" w:hAnsi="Times New Roman"/>
          <w:sz w:val="24"/>
          <w:szCs w:val="24"/>
        </w:rPr>
      </w:pPr>
      <w:r w:rsidRPr="00F72396">
        <w:rPr>
          <w:rFonts w:ascii="Times New Roman" w:hAnsi="Times New Roman"/>
          <w:b/>
          <w:sz w:val="24"/>
          <w:szCs w:val="24"/>
        </w:rPr>
        <w:t>2.17.4.</w:t>
      </w:r>
      <w:r w:rsidRPr="00194190">
        <w:rPr>
          <w:rFonts w:ascii="Times New Roman" w:hAnsi="Times New Roman"/>
          <w:sz w:val="24"/>
          <w:szCs w:val="24"/>
        </w:rPr>
        <w:t xml:space="preserve"> Анализ и корректировка суммы резервов (счет 401 60), отложенных обязательств (счет 502 99) осуществляется перед составлением</w:t>
      </w:r>
      <w:r w:rsidR="001506DA">
        <w:rPr>
          <w:rFonts w:ascii="Times New Roman" w:hAnsi="Times New Roman"/>
          <w:sz w:val="24"/>
          <w:szCs w:val="24"/>
        </w:rPr>
        <w:t xml:space="preserve"> годовой</w:t>
      </w:r>
      <w:r w:rsidRPr="00194190">
        <w:rPr>
          <w:rFonts w:ascii="Times New Roman" w:hAnsi="Times New Roman"/>
          <w:sz w:val="24"/>
          <w:szCs w:val="24"/>
        </w:rPr>
        <w:t xml:space="preserve"> бухгалтерской отчетности.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Признание в учете расходов, в отношении которых сформирован резерв, осуществляется за счет суммы созданного резерва.</w:t>
      </w:r>
    </w:p>
    <w:p w:rsidR="00F72396" w:rsidRPr="00F72396" w:rsidRDefault="00194190" w:rsidP="00F72396">
      <w:pPr>
        <w:shd w:val="clear" w:color="auto" w:fill="FFFFFF"/>
        <w:jc w:val="both"/>
        <w:rPr>
          <w:rFonts w:ascii="Times New Roman" w:hAnsi="Times New Roman"/>
          <w:sz w:val="24"/>
          <w:szCs w:val="24"/>
        </w:rPr>
      </w:pPr>
      <w:r w:rsidRPr="00F72396">
        <w:rPr>
          <w:rFonts w:ascii="Times New Roman" w:hAnsi="Times New Roman"/>
          <w:b/>
          <w:sz w:val="24"/>
          <w:szCs w:val="24"/>
        </w:rPr>
        <w:t>2.17.5.</w:t>
      </w:r>
      <w:r w:rsidRPr="00194190">
        <w:rPr>
          <w:rFonts w:ascii="Times New Roman" w:hAnsi="Times New Roman"/>
          <w:sz w:val="24"/>
          <w:szCs w:val="24"/>
        </w:rPr>
        <w:t xml:space="preserve"> </w:t>
      </w:r>
      <w:r w:rsidR="00F72396" w:rsidRPr="00F72396">
        <w:rPr>
          <w:rFonts w:ascii="Times New Roman" w:hAnsi="Times New Roman"/>
          <w:sz w:val="24"/>
          <w:szCs w:val="24"/>
        </w:rPr>
        <w:t xml:space="preserve">Резерв на оплату отпусков за фактически отработанное время и компенсаций за неиспользованный отпуск, в том числе при увольнении сотрудника, включая платежи на </w:t>
      </w:r>
      <w:r w:rsidR="00F72396" w:rsidRPr="00F72396">
        <w:rPr>
          <w:rFonts w:ascii="Times New Roman" w:hAnsi="Times New Roman"/>
          <w:sz w:val="24"/>
          <w:szCs w:val="24"/>
        </w:rPr>
        <w:lastRenderedPageBreak/>
        <w:t xml:space="preserve">обязательное социальное страхование, начисляется (корректируется) на основании сведений кадровой службы о количестве дней отпуска, </w:t>
      </w:r>
      <w:proofErr w:type="gramStart"/>
      <w:r w:rsidR="00F72396" w:rsidRPr="00F72396">
        <w:rPr>
          <w:rFonts w:ascii="Times New Roman" w:hAnsi="Times New Roman"/>
          <w:sz w:val="24"/>
          <w:szCs w:val="24"/>
        </w:rPr>
        <w:t>право</w:t>
      </w:r>
      <w:proofErr w:type="gramEnd"/>
      <w:r w:rsidR="00F72396" w:rsidRPr="00F72396">
        <w:rPr>
          <w:rFonts w:ascii="Times New Roman" w:hAnsi="Times New Roman"/>
          <w:sz w:val="24"/>
          <w:szCs w:val="24"/>
        </w:rPr>
        <w:t xml:space="preserve"> на представление которого имеют сотрудники за фактически отработанное время по формуле:</w:t>
      </w:r>
    </w:p>
    <w:p w:rsidR="00F72396" w:rsidRPr="00F72396" w:rsidRDefault="00F72396" w:rsidP="00F72396">
      <w:pPr>
        <w:shd w:val="clear" w:color="auto" w:fill="FFFFFF"/>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663"/>
        <w:gridCol w:w="3011"/>
        <w:gridCol w:w="1790"/>
        <w:gridCol w:w="2036"/>
      </w:tblGrid>
      <w:tr w:rsidR="00F72396" w:rsidRPr="00F72396" w:rsidTr="00F72396">
        <w:tc>
          <w:tcPr>
            <w:tcW w:w="1896" w:type="dxa"/>
            <w:shd w:val="clear" w:color="auto" w:fill="auto"/>
          </w:tcPr>
          <w:p w:rsidR="00F72396" w:rsidRPr="00F72396" w:rsidRDefault="00F72396" w:rsidP="00F72396">
            <w:pPr>
              <w:spacing w:after="0" w:line="240" w:lineRule="auto"/>
              <w:jc w:val="center"/>
              <w:rPr>
                <w:rFonts w:ascii="Times New Roman" w:hAnsi="Times New Roman"/>
                <w:sz w:val="24"/>
                <w:szCs w:val="24"/>
              </w:rPr>
            </w:pPr>
          </w:p>
          <w:p w:rsidR="00F72396" w:rsidRPr="00F72396" w:rsidRDefault="00F72396" w:rsidP="00F72396">
            <w:pPr>
              <w:spacing w:after="0" w:line="240" w:lineRule="auto"/>
              <w:jc w:val="center"/>
              <w:rPr>
                <w:rFonts w:ascii="Times New Roman" w:hAnsi="Times New Roman"/>
                <w:sz w:val="24"/>
                <w:szCs w:val="24"/>
              </w:rPr>
            </w:pPr>
            <w:r w:rsidRPr="00F72396">
              <w:rPr>
                <w:rFonts w:ascii="Times New Roman" w:hAnsi="Times New Roman"/>
                <w:sz w:val="24"/>
                <w:szCs w:val="24"/>
              </w:rPr>
              <w:t>Условное обязательство на оплату отпусков</w:t>
            </w:r>
          </w:p>
        </w:tc>
        <w:tc>
          <w:tcPr>
            <w:tcW w:w="663" w:type="dxa"/>
            <w:shd w:val="clear" w:color="auto" w:fill="auto"/>
          </w:tcPr>
          <w:p w:rsidR="00F72396" w:rsidRPr="00F72396" w:rsidRDefault="00F72396" w:rsidP="00F72396">
            <w:pPr>
              <w:spacing w:after="0" w:line="240" w:lineRule="auto"/>
              <w:jc w:val="center"/>
              <w:rPr>
                <w:rFonts w:ascii="Times New Roman" w:hAnsi="Times New Roman"/>
                <w:sz w:val="24"/>
                <w:szCs w:val="24"/>
              </w:rPr>
            </w:pPr>
          </w:p>
          <w:p w:rsidR="00F72396" w:rsidRPr="00F72396" w:rsidRDefault="00F72396" w:rsidP="00F72396">
            <w:pPr>
              <w:spacing w:after="0" w:line="240" w:lineRule="auto"/>
              <w:jc w:val="center"/>
              <w:rPr>
                <w:rFonts w:ascii="Times New Roman" w:hAnsi="Times New Roman"/>
                <w:sz w:val="24"/>
                <w:szCs w:val="24"/>
              </w:rPr>
            </w:pPr>
          </w:p>
          <w:p w:rsidR="00F72396" w:rsidRPr="00F72396" w:rsidRDefault="00F72396" w:rsidP="00F72396">
            <w:pPr>
              <w:spacing w:after="0" w:line="240" w:lineRule="auto"/>
              <w:jc w:val="center"/>
              <w:rPr>
                <w:rFonts w:ascii="Times New Roman" w:hAnsi="Times New Roman"/>
                <w:sz w:val="24"/>
                <w:szCs w:val="24"/>
              </w:rPr>
            </w:pPr>
            <w:r w:rsidRPr="00F72396">
              <w:rPr>
                <w:rFonts w:ascii="Times New Roman" w:hAnsi="Times New Roman"/>
                <w:sz w:val="24"/>
                <w:szCs w:val="24"/>
              </w:rPr>
              <w:t>=</w:t>
            </w:r>
          </w:p>
        </w:tc>
        <w:tc>
          <w:tcPr>
            <w:tcW w:w="3011" w:type="dxa"/>
            <w:shd w:val="clear" w:color="auto" w:fill="auto"/>
          </w:tcPr>
          <w:p w:rsidR="00F72396" w:rsidRPr="00F72396" w:rsidRDefault="00F72396" w:rsidP="00F72396">
            <w:pPr>
              <w:spacing w:after="0" w:line="240" w:lineRule="auto"/>
              <w:jc w:val="center"/>
              <w:rPr>
                <w:rFonts w:ascii="Times New Roman" w:hAnsi="Times New Roman"/>
                <w:sz w:val="24"/>
                <w:szCs w:val="24"/>
              </w:rPr>
            </w:pPr>
            <w:r w:rsidRPr="00F72396">
              <w:rPr>
                <w:rFonts w:ascii="Times New Roman" w:hAnsi="Times New Roman"/>
                <w:sz w:val="24"/>
                <w:szCs w:val="24"/>
              </w:rPr>
              <w:t xml:space="preserve">Общее </w:t>
            </w:r>
            <w:proofErr w:type="gramStart"/>
            <w:r w:rsidRPr="00F72396">
              <w:rPr>
                <w:rFonts w:ascii="Times New Roman" w:hAnsi="Times New Roman"/>
                <w:sz w:val="24"/>
                <w:szCs w:val="24"/>
              </w:rPr>
              <w:t>количество</w:t>
            </w:r>
            <w:proofErr w:type="gramEnd"/>
            <w:r w:rsidRPr="00F72396">
              <w:rPr>
                <w:rFonts w:ascii="Times New Roman" w:hAnsi="Times New Roman"/>
                <w:sz w:val="24"/>
                <w:szCs w:val="24"/>
              </w:rPr>
              <w:t xml:space="preserve"> не использованных сотрудниками дней отпуска за период с начала работы на дату расчета</w:t>
            </w:r>
          </w:p>
        </w:tc>
        <w:tc>
          <w:tcPr>
            <w:tcW w:w="1790" w:type="dxa"/>
            <w:shd w:val="clear" w:color="auto" w:fill="auto"/>
          </w:tcPr>
          <w:p w:rsidR="00F72396" w:rsidRPr="00F72396" w:rsidRDefault="00F72396" w:rsidP="00F72396">
            <w:pPr>
              <w:spacing w:after="0" w:line="240" w:lineRule="auto"/>
              <w:jc w:val="center"/>
              <w:rPr>
                <w:rFonts w:ascii="Times New Roman" w:hAnsi="Times New Roman"/>
                <w:sz w:val="24"/>
                <w:szCs w:val="24"/>
              </w:rPr>
            </w:pPr>
          </w:p>
          <w:p w:rsidR="00F72396" w:rsidRPr="00F72396" w:rsidRDefault="00F72396" w:rsidP="00F72396">
            <w:pPr>
              <w:spacing w:after="0" w:line="240" w:lineRule="auto"/>
              <w:jc w:val="center"/>
              <w:rPr>
                <w:rFonts w:ascii="Times New Roman" w:hAnsi="Times New Roman"/>
                <w:sz w:val="24"/>
                <w:szCs w:val="24"/>
              </w:rPr>
            </w:pPr>
          </w:p>
          <w:p w:rsidR="00F72396" w:rsidRPr="00F72396" w:rsidRDefault="00F72396" w:rsidP="00F72396">
            <w:pPr>
              <w:spacing w:after="0" w:line="240" w:lineRule="auto"/>
              <w:jc w:val="center"/>
              <w:rPr>
                <w:rFonts w:ascii="Times New Roman" w:hAnsi="Times New Roman"/>
                <w:sz w:val="24"/>
                <w:szCs w:val="24"/>
              </w:rPr>
            </w:pPr>
            <w:r w:rsidRPr="00F72396">
              <w:rPr>
                <w:rFonts w:ascii="Times New Roman" w:hAnsi="Times New Roman"/>
                <w:sz w:val="24"/>
                <w:szCs w:val="24"/>
              </w:rPr>
              <w:t>×</w:t>
            </w:r>
          </w:p>
        </w:tc>
        <w:tc>
          <w:tcPr>
            <w:tcW w:w="2036" w:type="dxa"/>
            <w:shd w:val="clear" w:color="auto" w:fill="auto"/>
          </w:tcPr>
          <w:p w:rsidR="00F72396" w:rsidRPr="00F72396" w:rsidRDefault="00F72396" w:rsidP="00F72396">
            <w:pPr>
              <w:spacing w:after="0" w:line="240" w:lineRule="auto"/>
              <w:jc w:val="center"/>
              <w:rPr>
                <w:rFonts w:ascii="Times New Roman" w:hAnsi="Times New Roman"/>
                <w:sz w:val="24"/>
                <w:szCs w:val="24"/>
              </w:rPr>
            </w:pPr>
            <w:r w:rsidRPr="00F72396">
              <w:rPr>
                <w:rFonts w:ascii="Times New Roman" w:hAnsi="Times New Roman"/>
                <w:sz w:val="24"/>
                <w:szCs w:val="24"/>
              </w:rPr>
              <w:t>Среднедневная зарплата по всем сотрудникам учреждения в целом</w:t>
            </w:r>
          </w:p>
        </w:tc>
      </w:tr>
    </w:tbl>
    <w:p w:rsidR="00F72396" w:rsidRPr="00F72396" w:rsidRDefault="00F72396" w:rsidP="00F72396">
      <w:pPr>
        <w:widowControl w:val="0"/>
        <w:autoSpaceDE w:val="0"/>
        <w:autoSpaceDN w:val="0"/>
        <w:adjustRightInd w:val="0"/>
        <w:spacing w:before="220" w:after="0" w:line="240" w:lineRule="auto"/>
        <w:ind w:firstLine="540"/>
        <w:jc w:val="both"/>
        <w:rPr>
          <w:rFonts w:ascii="Times New Roman" w:hAnsi="Times New Roman"/>
          <w:sz w:val="24"/>
          <w:szCs w:val="24"/>
        </w:rPr>
      </w:pPr>
      <w:r w:rsidRPr="00F72396">
        <w:rPr>
          <w:rFonts w:ascii="Times New Roman" w:hAnsi="Times New Roman"/>
          <w:sz w:val="24"/>
          <w:szCs w:val="24"/>
        </w:rPr>
        <w:t>Сумма обязательства по страховым взносам на обязательное пенсионное страхование, социальное страхование на случай временной нетрудоспособности и в связи с материнством, медицинское страхование и социальное страхование от несчастных случаев на производстве и профессиональных заболеваний определяется:</w:t>
      </w:r>
    </w:p>
    <w:p w:rsidR="00F72396" w:rsidRPr="00F72396" w:rsidRDefault="00F72396" w:rsidP="00F72396">
      <w:pPr>
        <w:spacing w:after="0" w:line="240" w:lineRule="auto"/>
        <w:ind w:firstLine="54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490"/>
        <w:gridCol w:w="2337"/>
        <w:gridCol w:w="1018"/>
        <w:gridCol w:w="1776"/>
        <w:gridCol w:w="1262"/>
        <w:gridCol w:w="1741"/>
      </w:tblGrid>
      <w:tr w:rsidR="00F72396" w:rsidRPr="00F72396" w:rsidTr="00F72396">
        <w:tc>
          <w:tcPr>
            <w:tcW w:w="1515" w:type="dxa"/>
            <w:shd w:val="clear" w:color="auto" w:fill="auto"/>
          </w:tcPr>
          <w:p w:rsidR="00F72396" w:rsidRPr="00F72396" w:rsidRDefault="00F72396" w:rsidP="00F72396">
            <w:pPr>
              <w:spacing w:after="0" w:line="240" w:lineRule="auto"/>
              <w:jc w:val="center"/>
              <w:rPr>
                <w:rFonts w:ascii="Times New Roman" w:hAnsi="Times New Roman"/>
                <w:sz w:val="24"/>
                <w:szCs w:val="24"/>
              </w:rPr>
            </w:pPr>
          </w:p>
          <w:p w:rsidR="00F72396" w:rsidRPr="00F72396" w:rsidRDefault="00F72396" w:rsidP="00F72396">
            <w:pPr>
              <w:spacing w:after="0" w:line="240" w:lineRule="auto"/>
              <w:jc w:val="center"/>
              <w:rPr>
                <w:rFonts w:ascii="Times New Roman" w:hAnsi="Times New Roman"/>
                <w:sz w:val="24"/>
                <w:szCs w:val="24"/>
              </w:rPr>
            </w:pPr>
            <w:r w:rsidRPr="00F72396">
              <w:rPr>
                <w:rFonts w:ascii="Times New Roman" w:hAnsi="Times New Roman"/>
                <w:sz w:val="24"/>
                <w:szCs w:val="24"/>
              </w:rPr>
              <w:t>Условное обязательство по страховым взносам</w:t>
            </w:r>
          </w:p>
        </w:tc>
        <w:tc>
          <w:tcPr>
            <w:tcW w:w="492" w:type="dxa"/>
            <w:shd w:val="clear" w:color="auto" w:fill="auto"/>
          </w:tcPr>
          <w:p w:rsidR="00F72396" w:rsidRPr="00F72396" w:rsidRDefault="00F72396" w:rsidP="00F72396">
            <w:pPr>
              <w:spacing w:after="0" w:line="240" w:lineRule="auto"/>
              <w:jc w:val="center"/>
              <w:rPr>
                <w:rFonts w:ascii="Times New Roman" w:hAnsi="Times New Roman"/>
                <w:sz w:val="24"/>
                <w:szCs w:val="24"/>
              </w:rPr>
            </w:pPr>
          </w:p>
          <w:p w:rsidR="00F72396" w:rsidRPr="00F72396" w:rsidRDefault="00F72396" w:rsidP="00F72396">
            <w:pPr>
              <w:spacing w:after="0" w:line="240" w:lineRule="auto"/>
              <w:jc w:val="center"/>
              <w:rPr>
                <w:rFonts w:ascii="Times New Roman" w:hAnsi="Times New Roman"/>
                <w:sz w:val="24"/>
                <w:szCs w:val="24"/>
              </w:rPr>
            </w:pPr>
          </w:p>
          <w:p w:rsidR="00F72396" w:rsidRPr="00F72396" w:rsidRDefault="00F72396" w:rsidP="00F72396">
            <w:pPr>
              <w:spacing w:after="0" w:line="240" w:lineRule="auto"/>
              <w:jc w:val="center"/>
              <w:rPr>
                <w:rFonts w:ascii="Times New Roman" w:hAnsi="Times New Roman"/>
                <w:sz w:val="24"/>
                <w:szCs w:val="24"/>
              </w:rPr>
            </w:pPr>
            <w:r w:rsidRPr="00F72396">
              <w:rPr>
                <w:rFonts w:ascii="Times New Roman" w:hAnsi="Times New Roman"/>
                <w:sz w:val="24"/>
                <w:szCs w:val="24"/>
              </w:rPr>
              <w:t>=</w:t>
            </w:r>
          </w:p>
        </w:tc>
        <w:tc>
          <w:tcPr>
            <w:tcW w:w="2341" w:type="dxa"/>
            <w:shd w:val="clear" w:color="auto" w:fill="auto"/>
          </w:tcPr>
          <w:p w:rsidR="00F72396" w:rsidRPr="00F72396" w:rsidRDefault="00F72396" w:rsidP="00F72396">
            <w:pPr>
              <w:spacing w:after="0" w:line="240" w:lineRule="auto"/>
              <w:jc w:val="center"/>
              <w:rPr>
                <w:rFonts w:ascii="Times New Roman" w:hAnsi="Times New Roman"/>
                <w:sz w:val="24"/>
                <w:szCs w:val="24"/>
              </w:rPr>
            </w:pPr>
            <w:r w:rsidRPr="00F72396">
              <w:rPr>
                <w:rFonts w:ascii="Times New Roman" w:hAnsi="Times New Roman"/>
                <w:sz w:val="24"/>
                <w:szCs w:val="24"/>
              </w:rPr>
              <w:t xml:space="preserve">Общее </w:t>
            </w:r>
            <w:proofErr w:type="gramStart"/>
            <w:r w:rsidRPr="00F72396">
              <w:rPr>
                <w:rFonts w:ascii="Times New Roman" w:hAnsi="Times New Roman"/>
                <w:sz w:val="24"/>
                <w:szCs w:val="24"/>
              </w:rPr>
              <w:t>количество</w:t>
            </w:r>
            <w:proofErr w:type="gramEnd"/>
            <w:r w:rsidRPr="00F72396">
              <w:rPr>
                <w:rFonts w:ascii="Times New Roman" w:hAnsi="Times New Roman"/>
                <w:sz w:val="24"/>
                <w:szCs w:val="24"/>
              </w:rPr>
              <w:t xml:space="preserve"> не использованных сотрудниками дней отпуска за период с начала работы на дату расчета</w:t>
            </w:r>
          </w:p>
        </w:tc>
        <w:tc>
          <w:tcPr>
            <w:tcW w:w="1024" w:type="dxa"/>
            <w:shd w:val="clear" w:color="auto" w:fill="auto"/>
          </w:tcPr>
          <w:p w:rsidR="00F72396" w:rsidRPr="00F72396" w:rsidRDefault="00F72396" w:rsidP="00F72396">
            <w:pPr>
              <w:spacing w:after="0" w:line="240" w:lineRule="auto"/>
              <w:jc w:val="center"/>
              <w:rPr>
                <w:rFonts w:ascii="Times New Roman" w:hAnsi="Times New Roman"/>
                <w:sz w:val="24"/>
                <w:szCs w:val="24"/>
              </w:rPr>
            </w:pPr>
          </w:p>
          <w:p w:rsidR="00F72396" w:rsidRPr="00F72396" w:rsidRDefault="00F72396" w:rsidP="00F72396">
            <w:pPr>
              <w:spacing w:after="0" w:line="240" w:lineRule="auto"/>
              <w:jc w:val="center"/>
              <w:rPr>
                <w:rFonts w:ascii="Times New Roman" w:hAnsi="Times New Roman"/>
                <w:sz w:val="24"/>
                <w:szCs w:val="24"/>
              </w:rPr>
            </w:pPr>
          </w:p>
          <w:p w:rsidR="00F72396" w:rsidRPr="00F72396" w:rsidRDefault="00F72396" w:rsidP="00F72396">
            <w:pPr>
              <w:spacing w:after="0" w:line="240" w:lineRule="auto"/>
              <w:jc w:val="center"/>
              <w:rPr>
                <w:rFonts w:ascii="Times New Roman" w:hAnsi="Times New Roman"/>
                <w:sz w:val="24"/>
                <w:szCs w:val="24"/>
              </w:rPr>
            </w:pPr>
            <w:r w:rsidRPr="00F72396">
              <w:rPr>
                <w:rFonts w:ascii="Times New Roman" w:hAnsi="Times New Roman"/>
                <w:sz w:val="24"/>
                <w:szCs w:val="24"/>
              </w:rPr>
              <w:t>×</w:t>
            </w:r>
          </w:p>
        </w:tc>
        <w:tc>
          <w:tcPr>
            <w:tcW w:w="958" w:type="dxa"/>
          </w:tcPr>
          <w:p w:rsidR="00F72396" w:rsidRPr="00F72396" w:rsidRDefault="00F72396" w:rsidP="00F72396">
            <w:pPr>
              <w:spacing w:after="0" w:line="240" w:lineRule="auto"/>
              <w:jc w:val="center"/>
              <w:rPr>
                <w:rFonts w:ascii="Times New Roman" w:hAnsi="Times New Roman"/>
                <w:sz w:val="24"/>
                <w:szCs w:val="24"/>
              </w:rPr>
            </w:pPr>
            <w:r w:rsidRPr="00F72396">
              <w:rPr>
                <w:rFonts w:ascii="Times New Roman" w:hAnsi="Times New Roman"/>
                <w:sz w:val="24"/>
                <w:szCs w:val="24"/>
              </w:rPr>
              <w:t>Среднедневная зарплата по всем сотрудникам учреждения в целом</w:t>
            </w:r>
          </w:p>
        </w:tc>
        <w:tc>
          <w:tcPr>
            <w:tcW w:w="1270" w:type="dxa"/>
          </w:tcPr>
          <w:p w:rsidR="00F72396" w:rsidRPr="00F72396" w:rsidRDefault="00F72396" w:rsidP="00F72396">
            <w:pPr>
              <w:spacing w:after="0" w:line="240" w:lineRule="auto"/>
              <w:jc w:val="center"/>
              <w:rPr>
                <w:rFonts w:ascii="Times New Roman" w:hAnsi="Times New Roman"/>
                <w:sz w:val="24"/>
                <w:szCs w:val="24"/>
              </w:rPr>
            </w:pPr>
          </w:p>
          <w:p w:rsidR="00F72396" w:rsidRPr="00F72396" w:rsidRDefault="00F72396" w:rsidP="00F72396">
            <w:pPr>
              <w:spacing w:after="0" w:line="240" w:lineRule="auto"/>
              <w:jc w:val="center"/>
              <w:rPr>
                <w:rFonts w:ascii="Times New Roman" w:hAnsi="Times New Roman"/>
                <w:sz w:val="24"/>
                <w:szCs w:val="24"/>
              </w:rPr>
            </w:pPr>
          </w:p>
          <w:p w:rsidR="00F72396" w:rsidRPr="00F72396" w:rsidRDefault="00F72396" w:rsidP="00F72396">
            <w:pPr>
              <w:spacing w:after="0" w:line="240" w:lineRule="auto"/>
              <w:jc w:val="center"/>
              <w:rPr>
                <w:rFonts w:ascii="Times New Roman" w:hAnsi="Times New Roman"/>
                <w:sz w:val="24"/>
                <w:szCs w:val="24"/>
              </w:rPr>
            </w:pPr>
            <w:r w:rsidRPr="00F72396">
              <w:rPr>
                <w:rFonts w:ascii="Times New Roman" w:hAnsi="Times New Roman"/>
                <w:sz w:val="24"/>
                <w:szCs w:val="24"/>
              </w:rPr>
              <w:t>×</w:t>
            </w:r>
          </w:p>
        </w:tc>
        <w:tc>
          <w:tcPr>
            <w:tcW w:w="1745" w:type="dxa"/>
            <w:shd w:val="clear" w:color="auto" w:fill="auto"/>
          </w:tcPr>
          <w:p w:rsidR="00F72396" w:rsidRPr="00F72396" w:rsidRDefault="00F72396" w:rsidP="00F72396">
            <w:pPr>
              <w:spacing w:after="0" w:line="240" w:lineRule="auto"/>
              <w:jc w:val="center"/>
              <w:rPr>
                <w:rFonts w:ascii="Times New Roman" w:hAnsi="Times New Roman"/>
                <w:sz w:val="24"/>
                <w:szCs w:val="24"/>
              </w:rPr>
            </w:pPr>
          </w:p>
          <w:p w:rsidR="00F72396" w:rsidRPr="00F72396" w:rsidRDefault="00F72396" w:rsidP="00F72396">
            <w:pPr>
              <w:spacing w:after="0" w:line="240" w:lineRule="auto"/>
              <w:jc w:val="center"/>
              <w:rPr>
                <w:rFonts w:ascii="Times New Roman" w:hAnsi="Times New Roman"/>
                <w:sz w:val="24"/>
                <w:szCs w:val="24"/>
              </w:rPr>
            </w:pPr>
            <w:r w:rsidRPr="00F72396">
              <w:rPr>
                <w:rFonts w:ascii="Times New Roman" w:hAnsi="Times New Roman"/>
                <w:sz w:val="24"/>
                <w:szCs w:val="24"/>
              </w:rPr>
              <w:t>Ставка страховых взносов</w:t>
            </w:r>
          </w:p>
        </w:tc>
      </w:tr>
    </w:tbl>
    <w:p w:rsidR="00F72396" w:rsidRPr="00F72396" w:rsidRDefault="00F72396" w:rsidP="00F72396">
      <w:pPr>
        <w:spacing w:after="0" w:line="240" w:lineRule="auto"/>
        <w:jc w:val="both"/>
        <w:rPr>
          <w:rFonts w:ascii="Times New Roman" w:hAnsi="Times New Roman"/>
          <w:sz w:val="24"/>
          <w:szCs w:val="24"/>
        </w:rPr>
      </w:pPr>
    </w:p>
    <w:p w:rsidR="00F72396" w:rsidRPr="00F72396" w:rsidRDefault="00F72396" w:rsidP="00F72396">
      <w:pPr>
        <w:spacing w:after="0" w:line="240" w:lineRule="auto"/>
        <w:jc w:val="both"/>
        <w:rPr>
          <w:rFonts w:ascii="Times New Roman" w:hAnsi="Times New Roman"/>
          <w:sz w:val="24"/>
          <w:szCs w:val="24"/>
        </w:rPr>
      </w:pPr>
      <w:r w:rsidRPr="00F72396">
        <w:rPr>
          <w:rFonts w:ascii="Times New Roman" w:hAnsi="Times New Roman"/>
          <w:sz w:val="24"/>
          <w:szCs w:val="24"/>
          <w:lang w:eastAsia="ar-SA"/>
        </w:rPr>
        <w:t>В целях начисления сумм резервов на оплату отпусков специалист по кадрам в декабре финансового года предоставляет в Бухгалтерию информацию о неиспользованных днях отпуска сотрудников.</w:t>
      </w:r>
    </w:p>
    <w:p w:rsidR="00194190" w:rsidRPr="00194190" w:rsidRDefault="00194190" w:rsidP="00706713">
      <w:pPr>
        <w:spacing w:after="0"/>
        <w:jc w:val="both"/>
        <w:rPr>
          <w:rFonts w:ascii="Times New Roman" w:hAnsi="Times New Roman"/>
          <w:sz w:val="24"/>
          <w:szCs w:val="24"/>
        </w:rPr>
      </w:pPr>
      <w:r w:rsidRPr="00F72396">
        <w:rPr>
          <w:rFonts w:ascii="Times New Roman" w:hAnsi="Times New Roman"/>
          <w:b/>
          <w:sz w:val="24"/>
          <w:szCs w:val="24"/>
        </w:rPr>
        <w:t>2.17.6.</w:t>
      </w:r>
      <w:r w:rsidRPr="00194190">
        <w:rPr>
          <w:rFonts w:ascii="Times New Roman" w:hAnsi="Times New Roman"/>
          <w:sz w:val="24"/>
          <w:szCs w:val="24"/>
        </w:rPr>
        <w:t xml:space="preserve"> Сумма среднего заработка за неотработанные дни отпуска (отпуска «авансом») и сумма соответствующих страховых взносов отражаются по дебету счета 0 401 50 2ХХ и кредиту счетов 0 302 11 737, 0 303 ХХ 731.</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Сумма среднего заработка за неотработанные дни отпуска (отпуска «авансом»), отраженная при начислении среднего заработка по дебету счета 0 401 50 2ХХ, подлежит списанию в дебет счетов 0 401 20 2ХХ (0 109 ХХ ХХХ) ежемесячно в сумме среднего заработка, за отработанные в истекшем месяце дни отпуска. </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Сумма среднего заработка за отпуск, право на который возникло в период между последней датой корректировки резерва и фактической датой начала отпуска, и сумма соответствующих страховых взносов отражаются по дебету счетов 0 401 20 2ХХ (0 109 ХХ ХХХ) и кредиту счетов 0 302 11 737, 0 303 ХХ 731. </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Сумма среднего заработка за отпуск, право на который возникло до последней даты корректировки резерва, отражаются по дебету счетов 0 401 60 2ХХ и кредиту счетов 0 302 11 737, 0 303 ХХ 731.</w:t>
      </w:r>
    </w:p>
    <w:p w:rsidR="00194190" w:rsidRPr="00194190" w:rsidRDefault="00194190" w:rsidP="00706713">
      <w:pPr>
        <w:spacing w:after="0"/>
        <w:jc w:val="both"/>
        <w:rPr>
          <w:rFonts w:ascii="Times New Roman" w:hAnsi="Times New Roman"/>
          <w:sz w:val="24"/>
          <w:szCs w:val="24"/>
        </w:rPr>
      </w:pPr>
      <w:r w:rsidRPr="00F72396">
        <w:rPr>
          <w:rFonts w:ascii="Times New Roman" w:hAnsi="Times New Roman"/>
          <w:b/>
          <w:sz w:val="24"/>
          <w:szCs w:val="24"/>
        </w:rPr>
        <w:t>2.17.7.</w:t>
      </w:r>
      <w:r w:rsidRPr="00194190">
        <w:rPr>
          <w:rFonts w:ascii="Times New Roman" w:hAnsi="Times New Roman"/>
          <w:sz w:val="24"/>
          <w:szCs w:val="24"/>
        </w:rPr>
        <w:t xml:space="preserve"> Расчет резерва по гарантийному ремонту в целях его отражения в годовой отчетности осуществляется исходя из суммы плановых затрат на гарантийное обслуживание каждой единицы товаров (работ, услуг). При признании резерва эта сумма корректируется на поправочный коэффициент, определяемый как частное от деления фактических затрат на гарантийные ремонты в течение года в общей годовой выручке от реализации товаров (работ, услуг), по которым предоставляется гарантия. </w:t>
      </w:r>
    </w:p>
    <w:p w:rsidR="00194190" w:rsidRPr="003623AF" w:rsidRDefault="00194190" w:rsidP="00D0639E">
      <w:pPr>
        <w:spacing w:after="0"/>
        <w:jc w:val="center"/>
        <w:rPr>
          <w:rFonts w:ascii="Times New Roman" w:hAnsi="Times New Roman"/>
          <w:b/>
          <w:sz w:val="24"/>
          <w:szCs w:val="24"/>
        </w:rPr>
      </w:pPr>
      <w:r w:rsidRPr="003623AF">
        <w:rPr>
          <w:rFonts w:ascii="Times New Roman" w:hAnsi="Times New Roman"/>
          <w:b/>
          <w:sz w:val="24"/>
          <w:szCs w:val="24"/>
        </w:rPr>
        <w:t>2.18. Порядок принятия, исполнения и учета обязательств</w:t>
      </w:r>
    </w:p>
    <w:p w:rsidR="00194190" w:rsidRPr="00194190" w:rsidRDefault="00194190" w:rsidP="00706713">
      <w:pPr>
        <w:spacing w:after="0"/>
        <w:jc w:val="both"/>
        <w:rPr>
          <w:rFonts w:ascii="Times New Roman" w:hAnsi="Times New Roman"/>
          <w:sz w:val="24"/>
          <w:szCs w:val="24"/>
        </w:rPr>
      </w:pPr>
      <w:r w:rsidRPr="00F72396">
        <w:rPr>
          <w:rFonts w:ascii="Times New Roman" w:hAnsi="Times New Roman"/>
          <w:b/>
          <w:sz w:val="24"/>
          <w:szCs w:val="24"/>
        </w:rPr>
        <w:lastRenderedPageBreak/>
        <w:t>2.18.1.</w:t>
      </w:r>
      <w:r w:rsidRPr="00194190">
        <w:rPr>
          <w:rFonts w:ascii="Times New Roman" w:hAnsi="Times New Roman"/>
          <w:sz w:val="24"/>
          <w:szCs w:val="24"/>
        </w:rPr>
        <w:t xml:space="preserve"> Суммы, отражаемые Учреждением на счете 502 00 "Обязательства", сопоставляются с информацией, учитываемой на соответствующих балансовых счетах бухгалтерского учета согласно требованиям Инструкции N 157н.</w:t>
      </w:r>
    </w:p>
    <w:p w:rsidR="00194190" w:rsidRPr="00194190" w:rsidRDefault="00194190" w:rsidP="00706713">
      <w:pPr>
        <w:spacing w:after="0"/>
        <w:jc w:val="both"/>
        <w:rPr>
          <w:rFonts w:ascii="Times New Roman" w:hAnsi="Times New Roman"/>
          <w:sz w:val="24"/>
          <w:szCs w:val="24"/>
        </w:rPr>
      </w:pPr>
      <w:r w:rsidRPr="00F72396">
        <w:rPr>
          <w:rFonts w:ascii="Times New Roman" w:hAnsi="Times New Roman"/>
          <w:b/>
          <w:sz w:val="24"/>
          <w:szCs w:val="24"/>
        </w:rPr>
        <w:t>2.18.2.</w:t>
      </w:r>
      <w:r w:rsidRPr="00194190">
        <w:rPr>
          <w:rFonts w:ascii="Times New Roman" w:hAnsi="Times New Roman"/>
          <w:sz w:val="24"/>
          <w:szCs w:val="24"/>
        </w:rPr>
        <w:t xml:space="preserve"> Учетные данные на счете 502 01 "Принятые обязательства" подлежат отражению в соответствии с понятием "обязательства учреждения", приведенным в Инструкции N 157н. Показатели данного счета напрямую не "привязаны" к информации, отражаемой на балансовых счетах бухгалтерского учета.</w:t>
      </w:r>
    </w:p>
    <w:p w:rsidR="00194190" w:rsidRPr="00194190" w:rsidRDefault="00194190" w:rsidP="00706713">
      <w:pPr>
        <w:spacing w:after="0"/>
        <w:jc w:val="both"/>
        <w:rPr>
          <w:rFonts w:ascii="Times New Roman" w:hAnsi="Times New Roman"/>
          <w:sz w:val="24"/>
          <w:szCs w:val="24"/>
        </w:rPr>
      </w:pPr>
      <w:r w:rsidRPr="00F72396">
        <w:rPr>
          <w:rFonts w:ascii="Times New Roman" w:hAnsi="Times New Roman"/>
          <w:b/>
          <w:sz w:val="24"/>
          <w:szCs w:val="24"/>
        </w:rPr>
        <w:t>2.18.3.</w:t>
      </w:r>
      <w:r w:rsidRPr="00194190">
        <w:rPr>
          <w:rFonts w:ascii="Times New Roman" w:hAnsi="Times New Roman"/>
          <w:sz w:val="24"/>
          <w:szCs w:val="24"/>
        </w:rPr>
        <w:t xml:space="preserve"> Принятие обязатель</w:t>
      </w:r>
      <w:proofErr w:type="gramStart"/>
      <w:r w:rsidRPr="00194190">
        <w:rPr>
          <w:rFonts w:ascii="Times New Roman" w:hAnsi="Times New Roman"/>
          <w:sz w:val="24"/>
          <w:szCs w:val="24"/>
        </w:rPr>
        <w:t>ств св</w:t>
      </w:r>
      <w:proofErr w:type="gramEnd"/>
      <w:r w:rsidRPr="00194190">
        <w:rPr>
          <w:rFonts w:ascii="Times New Roman" w:hAnsi="Times New Roman"/>
          <w:sz w:val="24"/>
          <w:szCs w:val="24"/>
        </w:rPr>
        <w:t>ерх утвержденных плановых назначений недопустимо.</w:t>
      </w:r>
    </w:p>
    <w:p w:rsidR="00194190" w:rsidRPr="00194190" w:rsidRDefault="00194190" w:rsidP="00706713">
      <w:pPr>
        <w:spacing w:after="0"/>
        <w:jc w:val="both"/>
        <w:rPr>
          <w:rFonts w:ascii="Times New Roman" w:hAnsi="Times New Roman"/>
          <w:sz w:val="24"/>
          <w:szCs w:val="24"/>
        </w:rPr>
      </w:pPr>
      <w:r w:rsidRPr="00F72396">
        <w:rPr>
          <w:rFonts w:ascii="Times New Roman" w:hAnsi="Times New Roman"/>
          <w:b/>
          <w:sz w:val="24"/>
          <w:szCs w:val="24"/>
        </w:rPr>
        <w:t>2.18.4.</w:t>
      </w:r>
      <w:r w:rsidRPr="00194190">
        <w:rPr>
          <w:rFonts w:ascii="Times New Roman" w:hAnsi="Times New Roman"/>
          <w:sz w:val="24"/>
          <w:szCs w:val="24"/>
        </w:rPr>
        <w:t xml:space="preserve"> Сотрудниками Бухгалтерии для перечисления средств по договорам на поставку товаров (выполнение работ, оказание услуг) принимаются к исполнению только подлинники документов при наличии на них подписи руководителя Учреждения или уполномоченного им лица на бумажном носителе или в виде электронного документа.</w:t>
      </w:r>
    </w:p>
    <w:p w:rsidR="00194190" w:rsidRPr="00194190" w:rsidRDefault="00194190" w:rsidP="00706713">
      <w:pPr>
        <w:spacing w:after="0"/>
        <w:jc w:val="both"/>
        <w:rPr>
          <w:rFonts w:ascii="Times New Roman" w:hAnsi="Times New Roman"/>
          <w:sz w:val="24"/>
          <w:szCs w:val="24"/>
        </w:rPr>
      </w:pPr>
      <w:r w:rsidRPr="00F72396">
        <w:rPr>
          <w:rFonts w:ascii="Times New Roman" w:hAnsi="Times New Roman"/>
          <w:b/>
          <w:sz w:val="24"/>
          <w:szCs w:val="24"/>
        </w:rPr>
        <w:t>2.18.5.</w:t>
      </w:r>
      <w:r w:rsidRPr="00194190">
        <w:rPr>
          <w:rFonts w:ascii="Times New Roman" w:hAnsi="Times New Roman"/>
          <w:sz w:val="24"/>
          <w:szCs w:val="24"/>
        </w:rPr>
        <w:t xml:space="preserve"> Для отражения в учете операций по исполнению Плана финансово-хозяйственной деятельности в отчетном периоде документы предоставляются в Бухгалтерию в следующем порядке:</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1) информация о вновь заключенных договорах - не позднее рабочего дня, следующего за днем заключения договора;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2) документы, подтверждающие исполнение договора, для осуществления оплаты по принятым обязательствам - не позднее следующего рабочего дня с момента получения их ответственным лицом.</w:t>
      </w:r>
    </w:p>
    <w:p w:rsidR="00194190" w:rsidRPr="00194190" w:rsidRDefault="00194190" w:rsidP="00706713">
      <w:pPr>
        <w:spacing w:after="0"/>
        <w:jc w:val="both"/>
        <w:rPr>
          <w:rFonts w:ascii="Times New Roman" w:hAnsi="Times New Roman"/>
          <w:sz w:val="24"/>
          <w:szCs w:val="24"/>
        </w:rPr>
      </w:pPr>
      <w:r w:rsidRPr="00F72396">
        <w:rPr>
          <w:rFonts w:ascii="Times New Roman" w:hAnsi="Times New Roman"/>
          <w:b/>
          <w:sz w:val="24"/>
          <w:szCs w:val="24"/>
        </w:rPr>
        <w:t>2.18.6.</w:t>
      </w:r>
      <w:r w:rsidRPr="00194190">
        <w:rPr>
          <w:rFonts w:ascii="Times New Roman" w:hAnsi="Times New Roman"/>
          <w:sz w:val="24"/>
          <w:szCs w:val="24"/>
        </w:rPr>
        <w:t xml:space="preserve"> Корректировка обязательств может производиться, в частности, в следующих случаях:</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изменения цены договора;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расторжения договора;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уточнения (изменения) суммы учтенных обязательств;</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изменения исковых требований, отмены судебного решения.</w:t>
      </w:r>
    </w:p>
    <w:p w:rsidR="00194190" w:rsidRPr="00194190" w:rsidRDefault="00194190" w:rsidP="00706713">
      <w:pPr>
        <w:spacing w:after="0"/>
        <w:jc w:val="both"/>
        <w:rPr>
          <w:rFonts w:ascii="Times New Roman" w:hAnsi="Times New Roman"/>
          <w:sz w:val="24"/>
          <w:szCs w:val="24"/>
        </w:rPr>
      </w:pPr>
      <w:r w:rsidRPr="00F72396">
        <w:rPr>
          <w:rFonts w:ascii="Times New Roman" w:hAnsi="Times New Roman"/>
          <w:b/>
          <w:sz w:val="24"/>
          <w:szCs w:val="24"/>
        </w:rPr>
        <w:t>2.18.7.</w:t>
      </w:r>
      <w:r w:rsidRPr="00194190">
        <w:rPr>
          <w:rFonts w:ascii="Times New Roman" w:hAnsi="Times New Roman"/>
          <w:sz w:val="24"/>
          <w:szCs w:val="24"/>
        </w:rPr>
        <w:t xml:space="preserve"> Аналитический учет обязательств ведется в разрезе кредиторов, в отношении которых принимаются обязательства, и контрактов (договоров).</w:t>
      </w:r>
    </w:p>
    <w:p w:rsidR="00194190" w:rsidRDefault="00194190" w:rsidP="00706713">
      <w:pPr>
        <w:spacing w:after="0"/>
        <w:jc w:val="both"/>
        <w:rPr>
          <w:rFonts w:ascii="Times New Roman" w:hAnsi="Times New Roman"/>
          <w:sz w:val="24"/>
          <w:szCs w:val="24"/>
        </w:rPr>
      </w:pPr>
      <w:r w:rsidRPr="00F72396">
        <w:rPr>
          <w:rFonts w:ascii="Times New Roman" w:hAnsi="Times New Roman"/>
          <w:b/>
          <w:sz w:val="24"/>
          <w:szCs w:val="24"/>
        </w:rPr>
        <w:t>2.18.8.</w:t>
      </w:r>
      <w:r w:rsidRPr="00194190">
        <w:rPr>
          <w:rFonts w:ascii="Times New Roman" w:hAnsi="Times New Roman"/>
          <w:sz w:val="24"/>
          <w:szCs w:val="24"/>
        </w:rPr>
        <w:t xml:space="preserve"> Учет принятых обязательств и денежных обязательств осуществляется на основании следующих документов, подтверждающих их принятие:</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563"/>
        <w:gridCol w:w="4625"/>
        <w:gridCol w:w="4906"/>
      </w:tblGrid>
      <w:tr w:rsidR="001506DA" w:rsidRPr="001506DA" w:rsidTr="00706713">
        <w:tc>
          <w:tcPr>
            <w:tcW w:w="279" w:type="pct"/>
            <w:tcBorders>
              <w:top w:val="single" w:sz="4" w:space="0" w:color="000000"/>
              <w:left w:val="single" w:sz="4" w:space="0" w:color="000000"/>
            </w:tcBorders>
            <w:shd w:val="clear" w:color="auto" w:fill="FFFFFF"/>
            <w:vAlign w:val="center"/>
            <w:hideMark/>
          </w:tcPr>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 xml:space="preserve">№ </w:t>
            </w:r>
            <w:proofErr w:type="gramStart"/>
            <w:r w:rsidRPr="001506DA">
              <w:rPr>
                <w:rFonts w:ascii="Times New Roman" w:hAnsi="Times New Roman"/>
                <w:sz w:val="24"/>
                <w:szCs w:val="24"/>
              </w:rPr>
              <w:t>п</w:t>
            </w:r>
            <w:proofErr w:type="gramEnd"/>
            <w:r w:rsidRPr="001506DA">
              <w:rPr>
                <w:rFonts w:ascii="Times New Roman" w:hAnsi="Times New Roman"/>
                <w:sz w:val="24"/>
                <w:szCs w:val="24"/>
              </w:rPr>
              <w:t>/п</w:t>
            </w:r>
          </w:p>
        </w:tc>
        <w:tc>
          <w:tcPr>
            <w:tcW w:w="2291" w:type="pct"/>
            <w:tcBorders>
              <w:top w:val="single" w:sz="4" w:space="0" w:color="000000"/>
              <w:left w:val="single" w:sz="4" w:space="0" w:color="000000"/>
            </w:tcBorders>
            <w:shd w:val="clear" w:color="auto" w:fill="FFFFFF"/>
            <w:vAlign w:val="center"/>
            <w:hideMark/>
          </w:tcPr>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Документ, на основании которого возникает обязательство</w:t>
            </w:r>
          </w:p>
        </w:tc>
        <w:tc>
          <w:tcPr>
            <w:tcW w:w="2430" w:type="pct"/>
            <w:tcBorders>
              <w:top w:val="single" w:sz="4" w:space="0" w:color="000000"/>
              <w:left w:val="single" w:sz="4" w:space="0" w:color="000000"/>
              <w:right w:val="single" w:sz="4" w:space="0" w:color="000000"/>
            </w:tcBorders>
            <w:shd w:val="clear" w:color="auto" w:fill="FFFFFF"/>
            <w:vAlign w:val="center"/>
            <w:hideMark/>
          </w:tcPr>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Документ, подтверждающий возникновение денежного обязательства</w:t>
            </w:r>
          </w:p>
        </w:tc>
      </w:tr>
      <w:tr w:rsidR="001506DA" w:rsidRPr="001506DA" w:rsidTr="00706713">
        <w:tc>
          <w:tcPr>
            <w:tcW w:w="279" w:type="pct"/>
            <w:vMerge w:val="restart"/>
            <w:tcBorders>
              <w:top w:val="single" w:sz="4" w:space="0" w:color="000000"/>
              <w:left w:val="single" w:sz="4" w:space="0" w:color="000000"/>
              <w:right w:val="single" w:sz="4" w:space="0" w:color="000000"/>
            </w:tcBorders>
            <w:shd w:val="clear" w:color="auto" w:fill="FFFFFF"/>
            <w:hideMark/>
          </w:tcPr>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1.</w:t>
            </w:r>
          </w:p>
        </w:tc>
        <w:tc>
          <w:tcPr>
            <w:tcW w:w="2291" w:type="pct"/>
            <w:vMerge w:val="restart"/>
            <w:tcBorders>
              <w:top w:val="single" w:sz="4" w:space="0" w:color="000000"/>
              <w:left w:val="single" w:sz="4" w:space="0" w:color="000000"/>
              <w:right w:val="single" w:sz="4" w:space="0" w:color="000000"/>
            </w:tcBorders>
            <w:shd w:val="clear" w:color="auto" w:fill="FFFFFF"/>
            <w:hideMark/>
          </w:tcPr>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Контракт (договор) на поставку товаров, выполнение работ, оказание услуг</w:t>
            </w:r>
          </w:p>
        </w:tc>
        <w:tc>
          <w:tcPr>
            <w:tcW w:w="2430" w:type="pct"/>
            <w:tcBorders>
              <w:top w:val="single" w:sz="4" w:space="0" w:color="000000"/>
              <w:left w:val="single" w:sz="4" w:space="0" w:color="000000"/>
              <w:right w:val="single" w:sz="4" w:space="0" w:color="000000"/>
            </w:tcBorders>
            <w:shd w:val="clear" w:color="auto" w:fill="FFFFFF"/>
            <w:hideMark/>
          </w:tcPr>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Акт выполненных работ</w:t>
            </w:r>
          </w:p>
        </w:tc>
      </w:tr>
      <w:tr w:rsidR="001506DA" w:rsidRPr="001506DA" w:rsidTr="00706713">
        <w:tc>
          <w:tcPr>
            <w:tcW w:w="279" w:type="pct"/>
            <w:vMerge/>
            <w:tcBorders>
              <w:top w:val="single" w:sz="4" w:space="0" w:color="000000"/>
              <w:left w:val="single" w:sz="4" w:space="0" w:color="000000"/>
              <w:right w:val="single" w:sz="4" w:space="0" w:color="000000"/>
            </w:tcBorders>
            <w:shd w:val="clear" w:color="auto" w:fill="FFFFFF"/>
            <w:vAlign w:val="center"/>
            <w:hideMark/>
          </w:tcPr>
          <w:p w:rsidR="001506DA" w:rsidRPr="001506DA" w:rsidRDefault="001506DA" w:rsidP="00706713">
            <w:pPr>
              <w:spacing w:after="0" w:line="240" w:lineRule="auto"/>
              <w:jc w:val="both"/>
              <w:rPr>
                <w:rFonts w:ascii="Times New Roman" w:hAnsi="Times New Roman"/>
                <w:sz w:val="24"/>
                <w:szCs w:val="24"/>
              </w:rPr>
            </w:pPr>
          </w:p>
        </w:tc>
        <w:tc>
          <w:tcPr>
            <w:tcW w:w="2291" w:type="pct"/>
            <w:vMerge/>
            <w:tcBorders>
              <w:top w:val="single" w:sz="4" w:space="0" w:color="000000"/>
              <w:left w:val="single" w:sz="4" w:space="0" w:color="000000"/>
              <w:right w:val="single" w:sz="4" w:space="0" w:color="000000"/>
            </w:tcBorders>
            <w:shd w:val="clear" w:color="auto" w:fill="FFFFFF"/>
            <w:vAlign w:val="center"/>
            <w:hideMark/>
          </w:tcPr>
          <w:p w:rsidR="001506DA" w:rsidRPr="001506DA" w:rsidRDefault="001506DA" w:rsidP="00706713">
            <w:pPr>
              <w:spacing w:after="0" w:line="240" w:lineRule="auto"/>
              <w:jc w:val="both"/>
              <w:rPr>
                <w:rFonts w:ascii="Times New Roman" w:hAnsi="Times New Roman"/>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Акт об оказании услуг</w:t>
            </w:r>
          </w:p>
        </w:tc>
      </w:tr>
      <w:tr w:rsidR="001506DA" w:rsidRPr="001506DA" w:rsidTr="00706713">
        <w:tc>
          <w:tcPr>
            <w:tcW w:w="279" w:type="pct"/>
            <w:vMerge/>
            <w:tcBorders>
              <w:top w:val="single" w:sz="4" w:space="0" w:color="000000"/>
              <w:left w:val="single" w:sz="4" w:space="0" w:color="000000"/>
              <w:right w:val="single" w:sz="4" w:space="0" w:color="000000"/>
            </w:tcBorders>
            <w:shd w:val="clear" w:color="auto" w:fill="FFFFFF"/>
            <w:vAlign w:val="center"/>
            <w:hideMark/>
          </w:tcPr>
          <w:p w:rsidR="001506DA" w:rsidRPr="001506DA" w:rsidRDefault="001506DA" w:rsidP="00706713">
            <w:pPr>
              <w:spacing w:after="0" w:line="240" w:lineRule="auto"/>
              <w:jc w:val="both"/>
              <w:rPr>
                <w:rFonts w:ascii="Times New Roman" w:hAnsi="Times New Roman"/>
                <w:sz w:val="24"/>
                <w:szCs w:val="24"/>
              </w:rPr>
            </w:pPr>
          </w:p>
        </w:tc>
        <w:tc>
          <w:tcPr>
            <w:tcW w:w="2291" w:type="pct"/>
            <w:vMerge/>
            <w:tcBorders>
              <w:top w:val="single" w:sz="4" w:space="0" w:color="000000"/>
              <w:left w:val="single" w:sz="4" w:space="0" w:color="000000"/>
              <w:right w:val="single" w:sz="4" w:space="0" w:color="000000"/>
            </w:tcBorders>
            <w:shd w:val="clear" w:color="auto" w:fill="FFFFFF"/>
            <w:vAlign w:val="center"/>
            <w:hideMark/>
          </w:tcPr>
          <w:p w:rsidR="001506DA" w:rsidRPr="001506DA" w:rsidRDefault="001506DA" w:rsidP="00706713">
            <w:pPr>
              <w:spacing w:after="0" w:line="240" w:lineRule="auto"/>
              <w:jc w:val="both"/>
              <w:rPr>
                <w:rFonts w:ascii="Times New Roman" w:hAnsi="Times New Roman"/>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Акт приема-передачи</w:t>
            </w:r>
          </w:p>
        </w:tc>
      </w:tr>
      <w:tr w:rsidR="001506DA" w:rsidRPr="001506DA" w:rsidTr="00706713">
        <w:tc>
          <w:tcPr>
            <w:tcW w:w="279" w:type="pct"/>
            <w:vMerge/>
            <w:tcBorders>
              <w:top w:val="single" w:sz="4" w:space="0" w:color="000000"/>
              <w:left w:val="single" w:sz="4" w:space="0" w:color="000000"/>
              <w:right w:val="single" w:sz="4" w:space="0" w:color="000000"/>
            </w:tcBorders>
            <w:shd w:val="clear" w:color="auto" w:fill="FFFFFF"/>
            <w:vAlign w:val="center"/>
            <w:hideMark/>
          </w:tcPr>
          <w:p w:rsidR="001506DA" w:rsidRPr="001506DA" w:rsidRDefault="001506DA" w:rsidP="00706713">
            <w:pPr>
              <w:spacing w:after="0" w:line="240" w:lineRule="auto"/>
              <w:jc w:val="both"/>
              <w:rPr>
                <w:rFonts w:ascii="Times New Roman" w:hAnsi="Times New Roman"/>
                <w:sz w:val="24"/>
                <w:szCs w:val="24"/>
              </w:rPr>
            </w:pPr>
          </w:p>
        </w:tc>
        <w:tc>
          <w:tcPr>
            <w:tcW w:w="2291" w:type="pct"/>
            <w:vMerge/>
            <w:tcBorders>
              <w:top w:val="single" w:sz="4" w:space="0" w:color="000000"/>
              <w:left w:val="single" w:sz="4" w:space="0" w:color="000000"/>
              <w:right w:val="single" w:sz="4" w:space="0" w:color="000000"/>
            </w:tcBorders>
            <w:shd w:val="clear" w:color="auto" w:fill="FFFFFF"/>
            <w:vAlign w:val="center"/>
            <w:hideMark/>
          </w:tcPr>
          <w:p w:rsidR="001506DA" w:rsidRPr="001506DA" w:rsidRDefault="001506DA" w:rsidP="00706713">
            <w:pPr>
              <w:spacing w:after="0" w:line="240" w:lineRule="auto"/>
              <w:jc w:val="both"/>
              <w:rPr>
                <w:rFonts w:ascii="Times New Roman" w:hAnsi="Times New Roman"/>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Контракт (в случае осуществления авансовых платежей в соответствии с условиями контракта, внесение арендной платы)</w:t>
            </w:r>
          </w:p>
        </w:tc>
      </w:tr>
      <w:tr w:rsidR="001506DA" w:rsidRPr="001506DA" w:rsidTr="00706713">
        <w:tc>
          <w:tcPr>
            <w:tcW w:w="279" w:type="pct"/>
            <w:vMerge/>
            <w:tcBorders>
              <w:top w:val="single" w:sz="4" w:space="0" w:color="000000"/>
              <w:left w:val="single" w:sz="4" w:space="0" w:color="000000"/>
              <w:right w:val="single" w:sz="4" w:space="0" w:color="000000"/>
            </w:tcBorders>
            <w:shd w:val="clear" w:color="auto" w:fill="FFFFFF"/>
            <w:vAlign w:val="center"/>
            <w:hideMark/>
          </w:tcPr>
          <w:p w:rsidR="001506DA" w:rsidRPr="001506DA" w:rsidRDefault="001506DA" w:rsidP="00706713">
            <w:pPr>
              <w:spacing w:after="0" w:line="240" w:lineRule="auto"/>
              <w:jc w:val="both"/>
              <w:rPr>
                <w:rFonts w:ascii="Times New Roman" w:hAnsi="Times New Roman"/>
                <w:sz w:val="24"/>
                <w:szCs w:val="24"/>
              </w:rPr>
            </w:pPr>
          </w:p>
        </w:tc>
        <w:tc>
          <w:tcPr>
            <w:tcW w:w="2291" w:type="pct"/>
            <w:vMerge/>
            <w:tcBorders>
              <w:top w:val="single" w:sz="4" w:space="0" w:color="000000"/>
              <w:left w:val="single" w:sz="4" w:space="0" w:color="000000"/>
              <w:right w:val="single" w:sz="4" w:space="0" w:color="000000"/>
            </w:tcBorders>
            <w:shd w:val="clear" w:color="auto" w:fill="FFFFFF"/>
            <w:vAlign w:val="center"/>
            <w:hideMark/>
          </w:tcPr>
          <w:p w:rsidR="001506DA" w:rsidRPr="001506DA" w:rsidRDefault="001506DA" w:rsidP="00706713">
            <w:pPr>
              <w:spacing w:after="0" w:line="240" w:lineRule="auto"/>
              <w:jc w:val="both"/>
              <w:rPr>
                <w:rFonts w:ascii="Times New Roman" w:hAnsi="Times New Roman"/>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Справка-расчет или иной документ, являющийся основанием для оплаты неустойки</w:t>
            </w:r>
          </w:p>
        </w:tc>
      </w:tr>
      <w:tr w:rsidR="001506DA" w:rsidRPr="001506DA" w:rsidTr="00706713">
        <w:tc>
          <w:tcPr>
            <w:tcW w:w="279" w:type="pct"/>
            <w:vMerge/>
            <w:tcBorders>
              <w:top w:val="single" w:sz="4" w:space="0" w:color="000000"/>
              <w:left w:val="single" w:sz="4" w:space="0" w:color="000000"/>
              <w:right w:val="single" w:sz="4" w:space="0" w:color="000000"/>
            </w:tcBorders>
            <w:shd w:val="clear" w:color="auto" w:fill="FFFFFF"/>
            <w:vAlign w:val="center"/>
            <w:hideMark/>
          </w:tcPr>
          <w:p w:rsidR="001506DA" w:rsidRPr="001506DA" w:rsidRDefault="001506DA" w:rsidP="00706713">
            <w:pPr>
              <w:spacing w:after="0" w:line="240" w:lineRule="auto"/>
              <w:jc w:val="both"/>
              <w:rPr>
                <w:rFonts w:ascii="Times New Roman" w:hAnsi="Times New Roman"/>
                <w:sz w:val="24"/>
                <w:szCs w:val="24"/>
              </w:rPr>
            </w:pPr>
          </w:p>
        </w:tc>
        <w:tc>
          <w:tcPr>
            <w:tcW w:w="2291" w:type="pct"/>
            <w:vMerge/>
            <w:tcBorders>
              <w:top w:val="single" w:sz="4" w:space="0" w:color="000000"/>
              <w:left w:val="single" w:sz="4" w:space="0" w:color="000000"/>
              <w:right w:val="single" w:sz="4" w:space="0" w:color="000000"/>
            </w:tcBorders>
            <w:shd w:val="clear" w:color="auto" w:fill="FFFFFF"/>
            <w:vAlign w:val="center"/>
            <w:hideMark/>
          </w:tcPr>
          <w:p w:rsidR="001506DA" w:rsidRPr="001506DA" w:rsidRDefault="001506DA" w:rsidP="00706713">
            <w:pPr>
              <w:spacing w:after="0" w:line="240" w:lineRule="auto"/>
              <w:jc w:val="both"/>
              <w:rPr>
                <w:rFonts w:ascii="Times New Roman" w:hAnsi="Times New Roman"/>
                <w:sz w:val="24"/>
                <w:szCs w:val="24"/>
              </w:rPr>
            </w:pPr>
          </w:p>
        </w:tc>
        <w:tc>
          <w:tcPr>
            <w:tcW w:w="2430" w:type="pct"/>
            <w:tcBorders>
              <w:top w:val="single" w:sz="4" w:space="0" w:color="000000"/>
              <w:left w:val="single" w:sz="4" w:space="0" w:color="000000"/>
              <w:bottom w:val="single" w:sz="4" w:space="0" w:color="000000"/>
              <w:right w:val="single" w:sz="4" w:space="0" w:color="000000"/>
            </w:tcBorders>
            <w:shd w:val="clear" w:color="auto" w:fill="FFFFFF"/>
            <w:hideMark/>
          </w:tcPr>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Счет</w:t>
            </w:r>
          </w:p>
        </w:tc>
      </w:tr>
      <w:tr w:rsidR="001506DA" w:rsidRPr="001506DA" w:rsidTr="00706713">
        <w:tc>
          <w:tcPr>
            <w:tcW w:w="279" w:type="pct"/>
            <w:vMerge/>
            <w:tcBorders>
              <w:top w:val="single" w:sz="4" w:space="0" w:color="000000"/>
              <w:left w:val="single" w:sz="4" w:space="0" w:color="000000"/>
              <w:right w:val="single" w:sz="4" w:space="0" w:color="000000"/>
            </w:tcBorders>
            <w:shd w:val="clear" w:color="auto" w:fill="FFFFFF"/>
            <w:vAlign w:val="center"/>
            <w:hideMark/>
          </w:tcPr>
          <w:p w:rsidR="001506DA" w:rsidRPr="001506DA" w:rsidRDefault="001506DA" w:rsidP="00706713">
            <w:pPr>
              <w:spacing w:after="0" w:line="240" w:lineRule="auto"/>
              <w:jc w:val="both"/>
              <w:rPr>
                <w:rFonts w:ascii="Times New Roman" w:hAnsi="Times New Roman"/>
                <w:sz w:val="24"/>
                <w:szCs w:val="24"/>
              </w:rPr>
            </w:pPr>
          </w:p>
        </w:tc>
        <w:tc>
          <w:tcPr>
            <w:tcW w:w="2291" w:type="pct"/>
            <w:vMerge/>
            <w:tcBorders>
              <w:top w:val="single" w:sz="4" w:space="0" w:color="000000"/>
              <w:left w:val="single" w:sz="4" w:space="0" w:color="000000"/>
              <w:right w:val="single" w:sz="4" w:space="0" w:color="000000"/>
            </w:tcBorders>
            <w:shd w:val="clear" w:color="auto" w:fill="FFFFFF"/>
            <w:vAlign w:val="center"/>
            <w:hideMark/>
          </w:tcPr>
          <w:p w:rsidR="001506DA" w:rsidRPr="001506DA" w:rsidRDefault="001506DA" w:rsidP="00706713">
            <w:pPr>
              <w:spacing w:after="0" w:line="240" w:lineRule="auto"/>
              <w:jc w:val="both"/>
              <w:rPr>
                <w:rFonts w:ascii="Times New Roman" w:hAnsi="Times New Roman"/>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Счет-фактура</w:t>
            </w:r>
          </w:p>
        </w:tc>
      </w:tr>
      <w:tr w:rsidR="001506DA" w:rsidRPr="001506DA" w:rsidTr="00706713">
        <w:tc>
          <w:tcPr>
            <w:tcW w:w="279" w:type="pct"/>
            <w:vMerge/>
            <w:tcBorders>
              <w:top w:val="single" w:sz="4" w:space="0" w:color="000000"/>
              <w:left w:val="single" w:sz="4" w:space="0" w:color="000000"/>
              <w:right w:val="single" w:sz="4" w:space="0" w:color="000000"/>
            </w:tcBorders>
            <w:shd w:val="clear" w:color="auto" w:fill="FFFFFF"/>
            <w:vAlign w:val="center"/>
            <w:hideMark/>
          </w:tcPr>
          <w:p w:rsidR="001506DA" w:rsidRPr="001506DA" w:rsidRDefault="001506DA" w:rsidP="00706713">
            <w:pPr>
              <w:spacing w:after="0" w:line="240" w:lineRule="auto"/>
              <w:jc w:val="both"/>
              <w:rPr>
                <w:rFonts w:ascii="Times New Roman" w:hAnsi="Times New Roman"/>
                <w:sz w:val="24"/>
                <w:szCs w:val="24"/>
              </w:rPr>
            </w:pPr>
          </w:p>
        </w:tc>
        <w:tc>
          <w:tcPr>
            <w:tcW w:w="2291" w:type="pct"/>
            <w:vMerge/>
            <w:tcBorders>
              <w:top w:val="single" w:sz="4" w:space="0" w:color="000000"/>
              <w:left w:val="single" w:sz="4" w:space="0" w:color="000000"/>
              <w:right w:val="single" w:sz="4" w:space="0" w:color="000000"/>
            </w:tcBorders>
            <w:shd w:val="clear" w:color="auto" w:fill="FFFFFF"/>
            <w:vAlign w:val="center"/>
            <w:hideMark/>
          </w:tcPr>
          <w:p w:rsidR="001506DA" w:rsidRPr="001506DA" w:rsidRDefault="001506DA" w:rsidP="00706713">
            <w:pPr>
              <w:spacing w:after="0" w:line="240" w:lineRule="auto"/>
              <w:jc w:val="both"/>
              <w:rPr>
                <w:rFonts w:ascii="Times New Roman" w:hAnsi="Times New Roman"/>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Товарная накладная (унифицированная форма N ТОРГ-12) (ф. 0330212)</w:t>
            </w:r>
          </w:p>
        </w:tc>
      </w:tr>
      <w:tr w:rsidR="001506DA" w:rsidRPr="001506DA" w:rsidTr="00706713">
        <w:trPr>
          <w:trHeight w:val="472"/>
        </w:trPr>
        <w:tc>
          <w:tcPr>
            <w:tcW w:w="279" w:type="pct"/>
            <w:vMerge/>
            <w:tcBorders>
              <w:top w:val="single" w:sz="4" w:space="0" w:color="000000"/>
              <w:left w:val="single" w:sz="4" w:space="0" w:color="000000"/>
              <w:right w:val="single" w:sz="4" w:space="0" w:color="000000"/>
            </w:tcBorders>
            <w:shd w:val="clear" w:color="auto" w:fill="FFFFFF"/>
            <w:vAlign w:val="center"/>
            <w:hideMark/>
          </w:tcPr>
          <w:p w:rsidR="001506DA" w:rsidRPr="001506DA" w:rsidRDefault="001506DA" w:rsidP="00706713">
            <w:pPr>
              <w:spacing w:after="0" w:line="240" w:lineRule="auto"/>
              <w:jc w:val="both"/>
              <w:rPr>
                <w:rFonts w:ascii="Times New Roman" w:hAnsi="Times New Roman"/>
                <w:sz w:val="24"/>
                <w:szCs w:val="24"/>
              </w:rPr>
            </w:pPr>
          </w:p>
        </w:tc>
        <w:tc>
          <w:tcPr>
            <w:tcW w:w="2291" w:type="pct"/>
            <w:vMerge/>
            <w:tcBorders>
              <w:top w:val="single" w:sz="4" w:space="0" w:color="000000"/>
              <w:left w:val="single" w:sz="4" w:space="0" w:color="000000"/>
              <w:right w:val="single" w:sz="4" w:space="0" w:color="000000"/>
            </w:tcBorders>
            <w:shd w:val="clear" w:color="auto" w:fill="FFFFFF"/>
            <w:vAlign w:val="center"/>
            <w:hideMark/>
          </w:tcPr>
          <w:p w:rsidR="001506DA" w:rsidRPr="001506DA" w:rsidRDefault="001506DA" w:rsidP="00706713">
            <w:pPr>
              <w:spacing w:after="0" w:line="240" w:lineRule="auto"/>
              <w:jc w:val="both"/>
              <w:rPr>
                <w:rFonts w:ascii="Times New Roman" w:hAnsi="Times New Roman"/>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Универсальный передаточный документ</w:t>
            </w:r>
          </w:p>
        </w:tc>
      </w:tr>
      <w:tr w:rsidR="001506DA" w:rsidRPr="001506DA" w:rsidTr="00706713">
        <w:tc>
          <w:tcPr>
            <w:tcW w:w="279" w:type="pct"/>
            <w:vMerge w:val="restart"/>
            <w:tcBorders>
              <w:top w:val="single" w:sz="4" w:space="0" w:color="000000"/>
              <w:left w:val="single" w:sz="4" w:space="0" w:color="000000"/>
              <w:right w:val="single" w:sz="4" w:space="0" w:color="000000"/>
            </w:tcBorders>
            <w:shd w:val="clear" w:color="auto" w:fill="FFFFFF"/>
            <w:hideMark/>
          </w:tcPr>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lastRenderedPageBreak/>
              <w:t>2.</w:t>
            </w:r>
          </w:p>
        </w:tc>
        <w:tc>
          <w:tcPr>
            <w:tcW w:w="2291" w:type="pct"/>
            <w:vMerge w:val="restart"/>
            <w:tcBorders>
              <w:top w:val="single" w:sz="4" w:space="0" w:color="000000"/>
              <w:left w:val="single" w:sz="4" w:space="0" w:color="000000"/>
              <w:right w:val="single" w:sz="4" w:space="0" w:color="000000"/>
            </w:tcBorders>
            <w:shd w:val="clear" w:color="auto" w:fill="FFFFFF"/>
            <w:hideMark/>
          </w:tcPr>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Приказ об утверждении Штатного расписания с расчетом годового фонда оплаты труда</w:t>
            </w:r>
          </w:p>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(с учетом плановых назначений на оплату труда)</w:t>
            </w:r>
          </w:p>
        </w:tc>
        <w:tc>
          <w:tcPr>
            <w:tcW w:w="2430" w:type="pct"/>
            <w:tcBorders>
              <w:top w:val="single" w:sz="4" w:space="0" w:color="000000"/>
              <w:left w:val="single" w:sz="4" w:space="0" w:color="000000"/>
              <w:right w:val="single" w:sz="4" w:space="0" w:color="000000"/>
            </w:tcBorders>
            <w:shd w:val="clear" w:color="auto" w:fill="FFFFFF"/>
            <w:hideMark/>
          </w:tcPr>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Записка-расчет об исчислении среднего заработка при предоставлении отпуска, увольнении и других случаях (ф. 0504425)</w:t>
            </w:r>
          </w:p>
        </w:tc>
      </w:tr>
      <w:tr w:rsidR="001506DA" w:rsidRPr="001506DA" w:rsidTr="00706713">
        <w:tc>
          <w:tcPr>
            <w:tcW w:w="279" w:type="pct"/>
            <w:vMerge/>
            <w:tcBorders>
              <w:top w:val="single" w:sz="4" w:space="0" w:color="000000"/>
              <w:left w:val="single" w:sz="4" w:space="0" w:color="000000"/>
              <w:right w:val="single" w:sz="4" w:space="0" w:color="000000"/>
            </w:tcBorders>
            <w:shd w:val="clear" w:color="auto" w:fill="FFFFFF"/>
            <w:vAlign w:val="center"/>
            <w:hideMark/>
          </w:tcPr>
          <w:p w:rsidR="001506DA" w:rsidRPr="001506DA" w:rsidRDefault="001506DA" w:rsidP="00706713">
            <w:pPr>
              <w:spacing w:after="0" w:line="240" w:lineRule="auto"/>
              <w:jc w:val="both"/>
              <w:rPr>
                <w:rFonts w:ascii="Times New Roman" w:hAnsi="Times New Roman"/>
                <w:sz w:val="24"/>
                <w:szCs w:val="24"/>
              </w:rPr>
            </w:pPr>
          </w:p>
        </w:tc>
        <w:tc>
          <w:tcPr>
            <w:tcW w:w="2291" w:type="pct"/>
            <w:vMerge/>
            <w:tcBorders>
              <w:top w:val="single" w:sz="4" w:space="0" w:color="000000"/>
              <w:left w:val="single" w:sz="4" w:space="0" w:color="000000"/>
              <w:right w:val="single" w:sz="4" w:space="0" w:color="000000"/>
            </w:tcBorders>
            <w:shd w:val="clear" w:color="auto" w:fill="FFFFFF"/>
            <w:vAlign w:val="center"/>
            <w:hideMark/>
          </w:tcPr>
          <w:p w:rsidR="001506DA" w:rsidRPr="001506DA" w:rsidRDefault="001506DA" w:rsidP="00706713">
            <w:pPr>
              <w:spacing w:after="0" w:line="240" w:lineRule="auto"/>
              <w:jc w:val="both"/>
              <w:rPr>
                <w:rFonts w:ascii="Times New Roman" w:hAnsi="Times New Roman"/>
                <w:sz w:val="24"/>
                <w:szCs w:val="24"/>
              </w:rPr>
            </w:pPr>
          </w:p>
        </w:tc>
        <w:tc>
          <w:tcPr>
            <w:tcW w:w="2430" w:type="pct"/>
            <w:tcBorders>
              <w:top w:val="single" w:sz="4" w:space="0" w:color="000000"/>
              <w:left w:val="single" w:sz="4" w:space="0" w:color="000000"/>
              <w:bottom w:val="single" w:sz="4" w:space="0" w:color="000000"/>
              <w:right w:val="single" w:sz="4" w:space="0" w:color="000000"/>
            </w:tcBorders>
            <w:shd w:val="clear" w:color="auto" w:fill="FFFFFF"/>
            <w:hideMark/>
          </w:tcPr>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Расчетно-платежная ведомость (ф. 0504401)</w:t>
            </w:r>
          </w:p>
        </w:tc>
      </w:tr>
      <w:tr w:rsidR="001506DA" w:rsidRPr="001506DA" w:rsidTr="00706713">
        <w:trPr>
          <w:trHeight w:val="316"/>
        </w:trPr>
        <w:tc>
          <w:tcPr>
            <w:tcW w:w="279" w:type="pct"/>
            <w:vMerge/>
            <w:tcBorders>
              <w:top w:val="single" w:sz="4" w:space="0" w:color="000000"/>
              <w:left w:val="single" w:sz="4" w:space="0" w:color="000000"/>
              <w:right w:val="single" w:sz="4" w:space="0" w:color="000000"/>
            </w:tcBorders>
            <w:shd w:val="clear" w:color="auto" w:fill="FFFFFF"/>
            <w:vAlign w:val="center"/>
            <w:hideMark/>
          </w:tcPr>
          <w:p w:rsidR="001506DA" w:rsidRPr="001506DA" w:rsidRDefault="001506DA" w:rsidP="00706713">
            <w:pPr>
              <w:spacing w:after="0" w:line="240" w:lineRule="auto"/>
              <w:jc w:val="both"/>
              <w:rPr>
                <w:rFonts w:ascii="Times New Roman" w:hAnsi="Times New Roman"/>
                <w:sz w:val="24"/>
                <w:szCs w:val="24"/>
              </w:rPr>
            </w:pPr>
          </w:p>
        </w:tc>
        <w:tc>
          <w:tcPr>
            <w:tcW w:w="2291" w:type="pct"/>
            <w:vMerge/>
            <w:tcBorders>
              <w:top w:val="single" w:sz="4" w:space="0" w:color="000000"/>
              <w:left w:val="single" w:sz="4" w:space="0" w:color="000000"/>
              <w:right w:val="single" w:sz="4" w:space="0" w:color="000000"/>
            </w:tcBorders>
            <w:shd w:val="clear" w:color="auto" w:fill="FFFFFF"/>
            <w:vAlign w:val="center"/>
            <w:hideMark/>
          </w:tcPr>
          <w:p w:rsidR="001506DA" w:rsidRPr="001506DA" w:rsidRDefault="001506DA" w:rsidP="00706713">
            <w:pPr>
              <w:spacing w:after="0" w:line="240" w:lineRule="auto"/>
              <w:jc w:val="both"/>
              <w:rPr>
                <w:rFonts w:ascii="Times New Roman" w:hAnsi="Times New Roman"/>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Расчетная ведомость (ф. 0504402)</w:t>
            </w:r>
          </w:p>
        </w:tc>
      </w:tr>
      <w:tr w:rsidR="001506DA" w:rsidRPr="001506DA" w:rsidTr="00706713">
        <w:tc>
          <w:tcPr>
            <w:tcW w:w="279" w:type="pct"/>
            <w:vMerge w:val="restart"/>
            <w:tcBorders>
              <w:top w:val="single" w:sz="4" w:space="0" w:color="000000"/>
              <w:left w:val="single" w:sz="4" w:space="0" w:color="000000"/>
              <w:right w:val="single" w:sz="4" w:space="0" w:color="000000"/>
            </w:tcBorders>
            <w:shd w:val="clear" w:color="auto" w:fill="FFFFFF"/>
            <w:hideMark/>
          </w:tcPr>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3.</w:t>
            </w:r>
          </w:p>
        </w:tc>
        <w:tc>
          <w:tcPr>
            <w:tcW w:w="2291" w:type="pct"/>
            <w:vMerge w:val="restart"/>
            <w:tcBorders>
              <w:top w:val="single" w:sz="4" w:space="0" w:color="000000"/>
              <w:left w:val="single" w:sz="4" w:space="0" w:color="000000"/>
              <w:right w:val="single" w:sz="4" w:space="0" w:color="000000"/>
            </w:tcBorders>
            <w:shd w:val="clear" w:color="auto" w:fill="FFFFFF"/>
            <w:hideMark/>
          </w:tcPr>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Исполнительный документ (исполнительный лист, судебный приказ)</w:t>
            </w:r>
          </w:p>
        </w:tc>
        <w:tc>
          <w:tcPr>
            <w:tcW w:w="2430" w:type="pct"/>
            <w:tcBorders>
              <w:top w:val="single" w:sz="4" w:space="0" w:color="000000"/>
              <w:left w:val="single" w:sz="4" w:space="0" w:color="000000"/>
              <w:right w:val="single" w:sz="4" w:space="0" w:color="000000"/>
            </w:tcBorders>
            <w:shd w:val="clear" w:color="auto" w:fill="FFFFFF"/>
            <w:hideMark/>
          </w:tcPr>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Бухгалтерская справка (ф. 0504833)</w:t>
            </w:r>
          </w:p>
        </w:tc>
      </w:tr>
      <w:tr w:rsidR="001506DA" w:rsidRPr="001506DA" w:rsidTr="00706713">
        <w:tc>
          <w:tcPr>
            <w:tcW w:w="279" w:type="pct"/>
            <w:vMerge/>
            <w:tcBorders>
              <w:top w:val="single" w:sz="4" w:space="0" w:color="000000"/>
              <w:left w:val="single" w:sz="4" w:space="0" w:color="000000"/>
              <w:right w:val="single" w:sz="4" w:space="0" w:color="000000"/>
            </w:tcBorders>
            <w:shd w:val="clear" w:color="auto" w:fill="FFFFFF"/>
            <w:vAlign w:val="center"/>
            <w:hideMark/>
          </w:tcPr>
          <w:p w:rsidR="001506DA" w:rsidRPr="001506DA" w:rsidRDefault="001506DA" w:rsidP="00706713">
            <w:pPr>
              <w:spacing w:after="0" w:line="240" w:lineRule="auto"/>
              <w:jc w:val="both"/>
              <w:rPr>
                <w:rFonts w:ascii="Times New Roman" w:hAnsi="Times New Roman"/>
                <w:sz w:val="24"/>
                <w:szCs w:val="24"/>
              </w:rPr>
            </w:pPr>
          </w:p>
        </w:tc>
        <w:tc>
          <w:tcPr>
            <w:tcW w:w="2291" w:type="pct"/>
            <w:vMerge/>
            <w:tcBorders>
              <w:top w:val="single" w:sz="4" w:space="0" w:color="000000"/>
              <w:left w:val="single" w:sz="4" w:space="0" w:color="000000"/>
              <w:right w:val="single" w:sz="4" w:space="0" w:color="000000"/>
            </w:tcBorders>
            <w:shd w:val="clear" w:color="auto" w:fill="FFFFFF"/>
            <w:vAlign w:val="center"/>
            <w:hideMark/>
          </w:tcPr>
          <w:p w:rsidR="001506DA" w:rsidRPr="001506DA" w:rsidRDefault="001506DA" w:rsidP="00706713">
            <w:pPr>
              <w:spacing w:after="0" w:line="240" w:lineRule="auto"/>
              <w:jc w:val="both"/>
              <w:rPr>
                <w:rFonts w:ascii="Times New Roman" w:hAnsi="Times New Roman"/>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График выплат по исполнительному документу, предусматривающему выплаты периодического характера</w:t>
            </w:r>
          </w:p>
        </w:tc>
      </w:tr>
      <w:tr w:rsidR="001506DA" w:rsidRPr="001506DA" w:rsidTr="00706713">
        <w:tc>
          <w:tcPr>
            <w:tcW w:w="279" w:type="pct"/>
            <w:vMerge/>
            <w:tcBorders>
              <w:top w:val="single" w:sz="4" w:space="0" w:color="000000"/>
              <w:left w:val="single" w:sz="4" w:space="0" w:color="000000"/>
              <w:right w:val="single" w:sz="4" w:space="0" w:color="000000"/>
            </w:tcBorders>
            <w:shd w:val="clear" w:color="auto" w:fill="FFFFFF"/>
            <w:vAlign w:val="center"/>
            <w:hideMark/>
          </w:tcPr>
          <w:p w:rsidR="001506DA" w:rsidRPr="001506DA" w:rsidRDefault="001506DA" w:rsidP="00706713">
            <w:pPr>
              <w:spacing w:after="0" w:line="240" w:lineRule="auto"/>
              <w:jc w:val="both"/>
              <w:rPr>
                <w:rFonts w:ascii="Times New Roman" w:hAnsi="Times New Roman"/>
                <w:sz w:val="24"/>
                <w:szCs w:val="24"/>
              </w:rPr>
            </w:pPr>
          </w:p>
        </w:tc>
        <w:tc>
          <w:tcPr>
            <w:tcW w:w="2291" w:type="pct"/>
            <w:vMerge/>
            <w:tcBorders>
              <w:top w:val="single" w:sz="4" w:space="0" w:color="000000"/>
              <w:left w:val="single" w:sz="4" w:space="0" w:color="000000"/>
              <w:right w:val="single" w:sz="4" w:space="0" w:color="000000"/>
            </w:tcBorders>
            <w:shd w:val="clear" w:color="auto" w:fill="FFFFFF"/>
            <w:vAlign w:val="center"/>
            <w:hideMark/>
          </w:tcPr>
          <w:p w:rsidR="001506DA" w:rsidRPr="001506DA" w:rsidRDefault="001506DA" w:rsidP="00706713">
            <w:pPr>
              <w:spacing w:after="0" w:line="240" w:lineRule="auto"/>
              <w:jc w:val="both"/>
              <w:rPr>
                <w:rFonts w:ascii="Times New Roman" w:hAnsi="Times New Roman"/>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Исполнительный документ</w:t>
            </w:r>
          </w:p>
        </w:tc>
      </w:tr>
      <w:tr w:rsidR="001506DA" w:rsidRPr="001506DA" w:rsidTr="00706713">
        <w:trPr>
          <w:trHeight w:val="199"/>
        </w:trPr>
        <w:tc>
          <w:tcPr>
            <w:tcW w:w="279" w:type="pct"/>
            <w:vMerge/>
            <w:tcBorders>
              <w:top w:val="single" w:sz="4" w:space="0" w:color="000000"/>
              <w:left w:val="single" w:sz="4" w:space="0" w:color="000000"/>
              <w:right w:val="single" w:sz="4" w:space="0" w:color="000000"/>
            </w:tcBorders>
            <w:shd w:val="clear" w:color="auto" w:fill="FFFFFF"/>
            <w:vAlign w:val="center"/>
            <w:hideMark/>
          </w:tcPr>
          <w:p w:rsidR="001506DA" w:rsidRPr="001506DA" w:rsidRDefault="001506DA" w:rsidP="00706713">
            <w:pPr>
              <w:spacing w:after="0" w:line="240" w:lineRule="auto"/>
              <w:jc w:val="both"/>
              <w:rPr>
                <w:rFonts w:ascii="Times New Roman" w:hAnsi="Times New Roman"/>
                <w:sz w:val="24"/>
                <w:szCs w:val="24"/>
              </w:rPr>
            </w:pPr>
          </w:p>
        </w:tc>
        <w:tc>
          <w:tcPr>
            <w:tcW w:w="2291" w:type="pct"/>
            <w:vMerge/>
            <w:tcBorders>
              <w:top w:val="single" w:sz="4" w:space="0" w:color="000000"/>
              <w:left w:val="single" w:sz="4" w:space="0" w:color="000000"/>
              <w:right w:val="single" w:sz="4" w:space="0" w:color="000000"/>
            </w:tcBorders>
            <w:shd w:val="clear" w:color="auto" w:fill="FFFFFF"/>
            <w:vAlign w:val="center"/>
            <w:hideMark/>
          </w:tcPr>
          <w:p w:rsidR="001506DA" w:rsidRPr="001506DA" w:rsidRDefault="001506DA" w:rsidP="00706713">
            <w:pPr>
              <w:spacing w:after="0" w:line="240" w:lineRule="auto"/>
              <w:jc w:val="both"/>
              <w:rPr>
                <w:rFonts w:ascii="Times New Roman" w:hAnsi="Times New Roman"/>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Справка-расчет</w:t>
            </w:r>
          </w:p>
        </w:tc>
      </w:tr>
      <w:tr w:rsidR="001506DA" w:rsidRPr="001506DA" w:rsidTr="00706713">
        <w:tc>
          <w:tcPr>
            <w:tcW w:w="279" w:type="pct"/>
            <w:vMerge w:val="restart"/>
            <w:tcBorders>
              <w:top w:val="single" w:sz="4" w:space="0" w:color="000000"/>
              <w:left w:val="single" w:sz="4" w:space="0" w:color="000000"/>
              <w:right w:val="single" w:sz="4" w:space="0" w:color="000000"/>
            </w:tcBorders>
            <w:shd w:val="clear" w:color="auto" w:fill="FFFFFF"/>
            <w:hideMark/>
          </w:tcPr>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4.</w:t>
            </w:r>
          </w:p>
        </w:tc>
        <w:tc>
          <w:tcPr>
            <w:tcW w:w="2291" w:type="pct"/>
            <w:vMerge w:val="restart"/>
            <w:tcBorders>
              <w:top w:val="single" w:sz="4" w:space="0" w:color="000000"/>
              <w:left w:val="single" w:sz="4" w:space="0" w:color="000000"/>
              <w:right w:val="single" w:sz="4" w:space="0" w:color="000000"/>
            </w:tcBorders>
            <w:shd w:val="clear" w:color="auto" w:fill="FFFFFF"/>
            <w:hideMark/>
          </w:tcPr>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Решение налогового органа о взыскании налога, сбора, пеней и штрафов</w:t>
            </w:r>
          </w:p>
        </w:tc>
        <w:tc>
          <w:tcPr>
            <w:tcW w:w="2430" w:type="pct"/>
            <w:tcBorders>
              <w:top w:val="single" w:sz="4" w:space="0" w:color="000000"/>
              <w:left w:val="single" w:sz="4" w:space="0" w:color="000000"/>
              <w:right w:val="single" w:sz="4" w:space="0" w:color="000000"/>
            </w:tcBorders>
            <w:shd w:val="clear" w:color="auto" w:fill="FFFFFF"/>
            <w:hideMark/>
          </w:tcPr>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Бухгалтерская справка (ф. 0504833)</w:t>
            </w:r>
          </w:p>
        </w:tc>
      </w:tr>
      <w:tr w:rsidR="001506DA" w:rsidRPr="001506DA" w:rsidTr="00706713">
        <w:tc>
          <w:tcPr>
            <w:tcW w:w="279" w:type="pct"/>
            <w:vMerge/>
            <w:tcBorders>
              <w:top w:val="single" w:sz="4" w:space="0" w:color="000000"/>
              <w:left w:val="single" w:sz="4" w:space="0" w:color="000000"/>
              <w:right w:val="single" w:sz="4" w:space="0" w:color="000000"/>
            </w:tcBorders>
            <w:shd w:val="clear" w:color="auto" w:fill="FFFFFF"/>
            <w:vAlign w:val="center"/>
            <w:hideMark/>
          </w:tcPr>
          <w:p w:rsidR="001506DA" w:rsidRPr="001506DA" w:rsidRDefault="001506DA" w:rsidP="00706713">
            <w:pPr>
              <w:spacing w:after="0" w:line="240" w:lineRule="auto"/>
              <w:jc w:val="both"/>
              <w:rPr>
                <w:rFonts w:ascii="Times New Roman" w:hAnsi="Times New Roman"/>
                <w:sz w:val="24"/>
                <w:szCs w:val="24"/>
              </w:rPr>
            </w:pPr>
          </w:p>
        </w:tc>
        <w:tc>
          <w:tcPr>
            <w:tcW w:w="2291" w:type="pct"/>
            <w:vMerge/>
            <w:tcBorders>
              <w:top w:val="single" w:sz="4" w:space="0" w:color="000000"/>
              <w:left w:val="single" w:sz="4" w:space="0" w:color="000000"/>
              <w:right w:val="single" w:sz="4" w:space="0" w:color="000000"/>
            </w:tcBorders>
            <w:shd w:val="clear" w:color="auto" w:fill="FFFFFF"/>
            <w:vAlign w:val="center"/>
            <w:hideMark/>
          </w:tcPr>
          <w:p w:rsidR="001506DA" w:rsidRPr="001506DA" w:rsidRDefault="001506DA" w:rsidP="00706713">
            <w:pPr>
              <w:spacing w:after="0" w:line="240" w:lineRule="auto"/>
              <w:jc w:val="both"/>
              <w:rPr>
                <w:rFonts w:ascii="Times New Roman" w:hAnsi="Times New Roman"/>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Решение налогового органа</w:t>
            </w:r>
          </w:p>
        </w:tc>
      </w:tr>
      <w:tr w:rsidR="001506DA" w:rsidRPr="001506DA" w:rsidTr="00706713">
        <w:trPr>
          <w:trHeight w:val="316"/>
        </w:trPr>
        <w:tc>
          <w:tcPr>
            <w:tcW w:w="279" w:type="pct"/>
            <w:vMerge/>
            <w:tcBorders>
              <w:top w:val="single" w:sz="4" w:space="0" w:color="000000"/>
              <w:left w:val="single" w:sz="4" w:space="0" w:color="000000"/>
              <w:right w:val="single" w:sz="4" w:space="0" w:color="000000"/>
            </w:tcBorders>
            <w:shd w:val="clear" w:color="auto" w:fill="FFFFFF"/>
            <w:vAlign w:val="center"/>
            <w:hideMark/>
          </w:tcPr>
          <w:p w:rsidR="001506DA" w:rsidRPr="001506DA" w:rsidRDefault="001506DA" w:rsidP="00706713">
            <w:pPr>
              <w:spacing w:after="0" w:line="240" w:lineRule="auto"/>
              <w:jc w:val="both"/>
              <w:rPr>
                <w:rFonts w:ascii="Times New Roman" w:hAnsi="Times New Roman"/>
                <w:sz w:val="24"/>
                <w:szCs w:val="24"/>
              </w:rPr>
            </w:pPr>
          </w:p>
        </w:tc>
        <w:tc>
          <w:tcPr>
            <w:tcW w:w="2291" w:type="pct"/>
            <w:vMerge/>
            <w:tcBorders>
              <w:top w:val="single" w:sz="4" w:space="0" w:color="000000"/>
              <w:left w:val="single" w:sz="4" w:space="0" w:color="000000"/>
              <w:right w:val="single" w:sz="4" w:space="0" w:color="000000"/>
            </w:tcBorders>
            <w:shd w:val="clear" w:color="auto" w:fill="FFFFFF"/>
            <w:vAlign w:val="center"/>
            <w:hideMark/>
          </w:tcPr>
          <w:p w:rsidR="001506DA" w:rsidRPr="001506DA" w:rsidRDefault="001506DA" w:rsidP="00706713">
            <w:pPr>
              <w:spacing w:after="0" w:line="240" w:lineRule="auto"/>
              <w:jc w:val="both"/>
              <w:rPr>
                <w:rFonts w:ascii="Times New Roman" w:hAnsi="Times New Roman"/>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Справка-расчет</w:t>
            </w:r>
          </w:p>
        </w:tc>
      </w:tr>
      <w:tr w:rsidR="001506DA" w:rsidRPr="001506DA" w:rsidTr="00706713">
        <w:tc>
          <w:tcPr>
            <w:tcW w:w="279" w:type="pct"/>
            <w:vMerge w:val="restart"/>
            <w:tcBorders>
              <w:top w:val="single" w:sz="4" w:space="0" w:color="000000"/>
              <w:left w:val="single" w:sz="4" w:space="0" w:color="000000"/>
              <w:right w:val="single" w:sz="4" w:space="0" w:color="000000"/>
            </w:tcBorders>
            <w:shd w:val="clear" w:color="auto" w:fill="FFFFFF"/>
            <w:hideMark/>
          </w:tcPr>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5.</w:t>
            </w:r>
          </w:p>
          <w:p w:rsidR="001506DA" w:rsidRPr="001506DA" w:rsidRDefault="001506DA" w:rsidP="00706713">
            <w:pPr>
              <w:spacing w:before="100" w:beforeAutospacing="1" w:after="100" w:afterAutospacing="1" w:line="240" w:lineRule="auto"/>
              <w:jc w:val="both"/>
              <w:rPr>
                <w:rFonts w:ascii="Times New Roman" w:hAnsi="Times New Roman"/>
                <w:sz w:val="24"/>
                <w:szCs w:val="24"/>
              </w:rPr>
            </w:pPr>
            <w:r w:rsidRPr="001506DA">
              <w:rPr>
                <w:rFonts w:ascii="Times New Roman" w:hAnsi="Times New Roman"/>
                <w:sz w:val="24"/>
                <w:szCs w:val="24"/>
              </w:rPr>
              <w:t> </w:t>
            </w:r>
          </w:p>
        </w:tc>
        <w:tc>
          <w:tcPr>
            <w:tcW w:w="2291" w:type="pct"/>
            <w:vMerge w:val="restart"/>
            <w:tcBorders>
              <w:top w:val="single" w:sz="4" w:space="0" w:color="000000"/>
              <w:left w:val="single" w:sz="4" w:space="0" w:color="000000"/>
              <w:right w:val="single" w:sz="4" w:space="0" w:color="000000"/>
            </w:tcBorders>
            <w:shd w:val="clear" w:color="auto" w:fill="FFFFFF"/>
            <w:hideMark/>
          </w:tcPr>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Документ, не определенный выше, в соответствии с которым возникает обязательство:</w:t>
            </w:r>
          </w:p>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 xml:space="preserve">- закон, иной нормативный правовой акт, в соответствии с </w:t>
            </w:r>
            <w:proofErr w:type="gramStart"/>
            <w:r w:rsidRPr="001506DA">
              <w:rPr>
                <w:rFonts w:ascii="Times New Roman" w:hAnsi="Times New Roman"/>
                <w:sz w:val="24"/>
                <w:szCs w:val="24"/>
              </w:rPr>
              <w:t>которыми</w:t>
            </w:r>
            <w:proofErr w:type="gramEnd"/>
            <w:r w:rsidRPr="001506DA">
              <w:rPr>
                <w:rFonts w:ascii="Times New Roman" w:hAnsi="Times New Roman"/>
                <w:sz w:val="24"/>
                <w:szCs w:val="24"/>
              </w:rPr>
              <w:t xml:space="preserve"> возникают обязательства перед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 договор, расчет по которому осуществляется наличными деньгами;</w:t>
            </w:r>
          </w:p>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 договор на оказание услуг, выполнение работ, заключенный с физическим лицом, не являющимся индивидуальным предпринимателем.</w:t>
            </w:r>
          </w:p>
        </w:tc>
        <w:tc>
          <w:tcPr>
            <w:tcW w:w="2430" w:type="pct"/>
            <w:tcBorders>
              <w:top w:val="single" w:sz="4" w:space="0" w:color="000000"/>
              <w:left w:val="single" w:sz="4" w:space="0" w:color="000000"/>
              <w:right w:val="single" w:sz="4" w:space="0" w:color="000000"/>
            </w:tcBorders>
            <w:shd w:val="clear" w:color="auto" w:fill="FFFFFF"/>
            <w:hideMark/>
          </w:tcPr>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Авансовый отчет (ф. 0504505)</w:t>
            </w:r>
          </w:p>
        </w:tc>
      </w:tr>
      <w:tr w:rsidR="001506DA" w:rsidRPr="001506DA" w:rsidTr="00706713">
        <w:tc>
          <w:tcPr>
            <w:tcW w:w="279" w:type="pct"/>
            <w:vMerge/>
            <w:tcBorders>
              <w:left w:val="single" w:sz="4" w:space="0" w:color="000000"/>
              <w:right w:val="single" w:sz="4" w:space="0" w:color="000000"/>
            </w:tcBorders>
            <w:shd w:val="clear" w:color="auto" w:fill="FFFFFF"/>
            <w:vAlign w:val="center"/>
            <w:hideMark/>
          </w:tcPr>
          <w:p w:rsidR="001506DA" w:rsidRPr="001506DA" w:rsidRDefault="001506DA" w:rsidP="00706713">
            <w:pPr>
              <w:spacing w:before="100" w:beforeAutospacing="1" w:after="100" w:afterAutospacing="1" w:line="240" w:lineRule="auto"/>
              <w:jc w:val="both"/>
              <w:rPr>
                <w:rFonts w:ascii="Times New Roman" w:hAnsi="Times New Roman"/>
                <w:sz w:val="24"/>
                <w:szCs w:val="24"/>
              </w:rPr>
            </w:pPr>
          </w:p>
        </w:tc>
        <w:tc>
          <w:tcPr>
            <w:tcW w:w="2291" w:type="pct"/>
            <w:vMerge/>
            <w:tcBorders>
              <w:left w:val="single" w:sz="4" w:space="0" w:color="000000"/>
              <w:right w:val="single" w:sz="4" w:space="0" w:color="000000"/>
            </w:tcBorders>
            <w:shd w:val="clear" w:color="auto" w:fill="FFFFFF"/>
            <w:vAlign w:val="center"/>
            <w:hideMark/>
          </w:tcPr>
          <w:p w:rsidR="001506DA" w:rsidRPr="001506DA" w:rsidRDefault="001506DA" w:rsidP="00706713">
            <w:pPr>
              <w:spacing w:after="0" w:line="240" w:lineRule="auto"/>
              <w:jc w:val="both"/>
              <w:rPr>
                <w:rFonts w:ascii="Times New Roman" w:hAnsi="Times New Roman"/>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Акт выполненных работ</w:t>
            </w:r>
          </w:p>
        </w:tc>
      </w:tr>
      <w:tr w:rsidR="001506DA" w:rsidRPr="001506DA" w:rsidTr="00706713">
        <w:tc>
          <w:tcPr>
            <w:tcW w:w="279" w:type="pct"/>
            <w:vMerge/>
            <w:tcBorders>
              <w:left w:val="single" w:sz="4" w:space="0" w:color="000000"/>
              <w:right w:val="single" w:sz="4" w:space="0" w:color="000000"/>
            </w:tcBorders>
            <w:shd w:val="clear" w:color="auto" w:fill="FFFFFF"/>
            <w:vAlign w:val="center"/>
            <w:hideMark/>
          </w:tcPr>
          <w:p w:rsidR="001506DA" w:rsidRPr="001506DA" w:rsidRDefault="001506DA" w:rsidP="00706713">
            <w:pPr>
              <w:spacing w:before="100" w:beforeAutospacing="1" w:after="100" w:afterAutospacing="1" w:line="240" w:lineRule="auto"/>
              <w:jc w:val="both"/>
              <w:rPr>
                <w:rFonts w:ascii="Times New Roman" w:hAnsi="Times New Roman"/>
                <w:sz w:val="24"/>
                <w:szCs w:val="24"/>
              </w:rPr>
            </w:pPr>
          </w:p>
        </w:tc>
        <w:tc>
          <w:tcPr>
            <w:tcW w:w="2291" w:type="pct"/>
            <w:vMerge/>
            <w:tcBorders>
              <w:left w:val="single" w:sz="4" w:space="0" w:color="000000"/>
              <w:right w:val="single" w:sz="4" w:space="0" w:color="000000"/>
            </w:tcBorders>
            <w:shd w:val="clear" w:color="auto" w:fill="FFFFFF"/>
            <w:vAlign w:val="center"/>
            <w:hideMark/>
          </w:tcPr>
          <w:p w:rsidR="001506DA" w:rsidRPr="001506DA" w:rsidRDefault="001506DA" w:rsidP="00706713">
            <w:pPr>
              <w:spacing w:after="0" w:line="240" w:lineRule="auto"/>
              <w:jc w:val="both"/>
              <w:rPr>
                <w:rFonts w:ascii="Times New Roman" w:hAnsi="Times New Roman"/>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Акт приема-передачи</w:t>
            </w:r>
          </w:p>
        </w:tc>
      </w:tr>
      <w:tr w:rsidR="001506DA" w:rsidRPr="001506DA" w:rsidTr="00706713">
        <w:tc>
          <w:tcPr>
            <w:tcW w:w="279" w:type="pct"/>
            <w:vMerge/>
            <w:tcBorders>
              <w:left w:val="single" w:sz="4" w:space="0" w:color="000000"/>
              <w:right w:val="single" w:sz="4" w:space="0" w:color="000000"/>
            </w:tcBorders>
            <w:shd w:val="clear" w:color="auto" w:fill="FFFFFF"/>
            <w:vAlign w:val="center"/>
            <w:hideMark/>
          </w:tcPr>
          <w:p w:rsidR="001506DA" w:rsidRPr="001506DA" w:rsidRDefault="001506DA" w:rsidP="00706713">
            <w:pPr>
              <w:spacing w:before="100" w:beforeAutospacing="1" w:after="100" w:afterAutospacing="1" w:line="240" w:lineRule="auto"/>
              <w:jc w:val="both"/>
              <w:rPr>
                <w:rFonts w:ascii="Times New Roman" w:hAnsi="Times New Roman"/>
                <w:sz w:val="24"/>
                <w:szCs w:val="24"/>
              </w:rPr>
            </w:pPr>
          </w:p>
        </w:tc>
        <w:tc>
          <w:tcPr>
            <w:tcW w:w="2291" w:type="pct"/>
            <w:vMerge/>
            <w:tcBorders>
              <w:left w:val="single" w:sz="4" w:space="0" w:color="000000"/>
              <w:right w:val="single" w:sz="4" w:space="0" w:color="000000"/>
            </w:tcBorders>
            <w:shd w:val="clear" w:color="auto" w:fill="FFFFFF"/>
            <w:vAlign w:val="center"/>
            <w:hideMark/>
          </w:tcPr>
          <w:p w:rsidR="001506DA" w:rsidRPr="001506DA" w:rsidRDefault="001506DA" w:rsidP="00706713">
            <w:pPr>
              <w:spacing w:after="0" w:line="240" w:lineRule="auto"/>
              <w:jc w:val="both"/>
              <w:rPr>
                <w:rFonts w:ascii="Times New Roman" w:hAnsi="Times New Roman"/>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Акт об оказании услуг</w:t>
            </w:r>
          </w:p>
        </w:tc>
      </w:tr>
      <w:tr w:rsidR="001506DA" w:rsidRPr="001506DA" w:rsidTr="00706713">
        <w:tc>
          <w:tcPr>
            <w:tcW w:w="279" w:type="pct"/>
            <w:vMerge/>
            <w:tcBorders>
              <w:left w:val="single" w:sz="4" w:space="0" w:color="000000"/>
              <w:right w:val="single" w:sz="4" w:space="0" w:color="000000"/>
            </w:tcBorders>
            <w:shd w:val="clear" w:color="auto" w:fill="FFFFFF"/>
            <w:vAlign w:val="center"/>
            <w:hideMark/>
          </w:tcPr>
          <w:p w:rsidR="001506DA" w:rsidRPr="001506DA" w:rsidRDefault="001506DA" w:rsidP="00706713">
            <w:pPr>
              <w:spacing w:before="100" w:beforeAutospacing="1" w:after="100" w:afterAutospacing="1" w:line="240" w:lineRule="auto"/>
              <w:jc w:val="both"/>
              <w:rPr>
                <w:rFonts w:ascii="Times New Roman" w:hAnsi="Times New Roman"/>
                <w:sz w:val="24"/>
                <w:szCs w:val="24"/>
              </w:rPr>
            </w:pPr>
          </w:p>
        </w:tc>
        <w:tc>
          <w:tcPr>
            <w:tcW w:w="2291" w:type="pct"/>
            <w:vMerge/>
            <w:tcBorders>
              <w:left w:val="single" w:sz="4" w:space="0" w:color="000000"/>
              <w:right w:val="single" w:sz="4" w:space="0" w:color="000000"/>
            </w:tcBorders>
            <w:shd w:val="clear" w:color="auto" w:fill="FFFFFF"/>
            <w:vAlign w:val="center"/>
            <w:hideMark/>
          </w:tcPr>
          <w:p w:rsidR="001506DA" w:rsidRPr="001506DA" w:rsidRDefault="001506DA" w:rsidP="00706713">
            <w:pPr>
              <w:spacing w:after="0" w:line="240" w:lineRule="auto"/>
              <w:jc w:val="both"/>
              <w:rPr>
                <w:rFonts w:ascii="Times New Roman" w:hAnsi="Times New Roman"/>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Договор на оказание услуг, выполнение работ, заключенный с физическим лицом, не являющимся индивидуальным предпринимателем</w:t>
            </w:r>
          </w:p>
        </w:tc>
      </w:tr>
      <w:tr w:rsidR="001506DA" w:rsidRPr="001506DA" w:rsidTr="00706713">
        <w:tc>
          <w:tcPr>
            <w:tcW w:w="279" w:type="pct"/>
            <w:vMerge/>
            <w:tcBorders>
              <w:left w:val="single" w:sz="4" w:space="0" w:color="000000"/>
              <w:right w:val="single" w:sz="4" w:space="0" w:color="000000"/>
            </w:tcBorders>
            <w:shd w:val="clear" w:color="auto" w:fill="FFFFFF"/>
            <w:vAlign w:val="center"/>
            <w:hideMark/>
          </w:tcPr>
          <w:p w:rsidR="001506DA" w:rsidRPr="001506DA" w:rsidRDefault="001506DA" w:rsidP="00706713">
            <w:pPr>
              <w:spacing w:before="100" w:beforeAutospacing="1" w:after="100" w:afterAutospacing="1" w:line="240" w:lineRule="auto"/>
              <w:jc w:val="both"/>
              <w:rPr>
                <w:rFonts w:ascii="Times New Roman" w:hAnsi="Times New Roman"/>
                <w:sz w:val="24"/>
                <w:szCs w:val="24"/>
              </w:rPr>
            </w:pPr>
          </w:p>
        </w:tc>
        <w:tc>
          <w:tcPr>
            <w:tcW w:w="2291" w:type="pct"/>
            <w:vMerge/>
            <w:tcBorders>
              <w:left w:val="single" w:sz="4" w:space="0" w:color="000000"/>
              <w:right w:val="single" w:sz="4" w:space="0" w:color="000000"/>
            </w:tcBorders>
            <w:shd w:val="clear" w:color="auto" w:fill="FFFFFF"/>
            <w:vAlign w:val="center"/>
            <w:hideMark/>
          </w:tcPr>
          <w:p w:rsidR="001506DA" w:rsidRPr="001506DA" w:rsidRDefault="001506DA" w:rsidP="00706713">
            <w:pPr>
              <w:spacing w:after="0" w:line="240" w:lineRule="auto"/>
              <w:jc w:val="both"/>
              <w:rPr>
                <w:rFonts w:ascii="Times New Roman" w:hAnsi="Times New Roman"/>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Заявление на выдачу денежных средств под отчет</w:t>
            </w:r>
          </w:p>
        </w:tc>
      </w:tr>
      <w:tr w:rsidR="001506DA" w:rsidRPr="001506DA" w:rsidTr="00706713">
        <w:tc>
          <w:tcPr>
            <w:tcW w:w="279" w:type="pct"/>
            <w:vMerge/>
            <w:tcBorders>
              <w:left w:val="single" w:sz="4" w:space="0" w:color="000000"/>
              <w:right w:val="single" w:sz="4" w:space="0" w:color="000000"/>
            </w:tcBorders>
            <w:shd w:val="clear" w:color="auto" w:fill="FFFFFF"/>
            <w:vAlign w:val="center"/>
            <w:hideMark/>
          </w:tcPr>
          <w:p w:rsidR="001506DA" w:rsidRPr="001506DA" w:rsidRDefault="001506DA" w:rsidP="00706713">
            <w:pPr>
              <w:spacing w:before="100" w:beforeAutospacing="1" w:after="100" w:afterAutospacing="1" w:line="240" w:lineRule="auto"/>
              <w:jc w:val="both"/>
              <w:rPr>
                <w:rFonts w:ascii="Times New Roman" w:hAnsi="Times New Roman"/>
                <w:sz w:val="24"/>
                <w:szCs w:val="24"/>
              </w:rPr>
            </w:pPr>
          </w:p>
        </w:tc>
        <w:tc>
          <w:tcPr>
            <w:tcW w:w="2291" w:type="pct"/>
            <w:vMerge/>
            <w:tcBorders>
              <w:left w:val="single" w:sz="4" w:space="0" w:color="000000"/>
              <w:right w:val="single" w:sz="4" w:space="0" w:color="000000"/>
            </w:tcBorders>
            <w:shd w:val="clear" w:color="auto" w:fill="FFFFFF"/>
            <w:vAlign w:val="center"/>
            <w:hideMark/>
          </w:tcPr>
          <w:p w:rsidR="001506DA" w:rsidRPr="001506DA" w:rsidRDefault="001506DA" w:rsidP="00706713">
            <w:pPr>
              <w:spacing w:after="0" w:line="240" w:lineRule="auto"/>
              <w:jc w:val="both"/>
              <w:rPr>
                <w:rFonts w:ascii="Times New Roman" w:hAnsi="Times New Roman"/>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Заявление физического лица</w:t>
            </w:r>
          </w:p>
        </w:tc>
      </w:tr>
      <w:tr w:rsidR="001506DA" w:rsidRPr="001506DA" w:rsidTr="00706713">
        <w:tc>
          <w:tcPr>
            <w:tcW w:w="279" w:type="pct"/>
            <w:vMerge/>
            <w:tcBorders>
              <w:left w:val="single" w:sz="4" w:space="0" w:color="000000"/>
              <w:right w:val="single" w:sz="4" w:space="0" w:color="000000"/>
            </w:tcBorders>
            <w:shd w:val="clear" w:color="auto" w:fill="FFFFFF"/>
            <w:vAlign w:val="center"/>
            <w:hideMark/>
          </w:tcPr>
          <w:p w:rsidR="001506DA" w:rsidRPr="001506DA" w:rsidRDefault="001506DA" w:rsidP="00706713">
            <w:pPr>
              <w:spacing w:before="100" w:beforeAutospacing="1" w:after="100" w:afterAutospacing="1" w:line="240" w:lineRule="auto"/>
              <w:jc w:val="both"/>
              <w:rPr>
                <w:rFonts w:ascii="Times New Roman" w:hAnsi="Times New Roman"/>
                <w:sz w:val="24"/>
                <w:szCs w:val="24"/>
              </w:rPr>
            </w:pPr>
          </w:p>
        </w:tc>
        <w:tc>
          <w:tcPr>
            <w:tcW w:w="2291" w:type="pct"/>
            <w:vMerge/>
            <w:tcBorders>
              <w:left w:val="single" w:sz="4" w:space="0" w:color="000000"/>
              <w:right w:val="single" w:sz="4" w:space="0" w:color="000000"/>
            </w:tcBorders>
            <w:shd w:val="clear" w:color="auto" w:fill="FFFFFF"/>
            <w:vAlign w:val="center"/>
            <w:hideMark/>
          </w:tcPr>
          <w:p w:rsidR="001506DA" w:rsidRPr="001506DA" w:rsidRDefault="001506DA" w:rsidP="00706713">
            <w:pPr>
              <w:spacing w:after="0" w:line="240" w:lineRule="auto"/>
              <w:jc w:val="both"/>
              <w:rPr>
                <w:rFonts w:ascii="Times New Roman" w:hAnsi="Times New Roman"/>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Квитанция</w:t>
            </w:r>
          </w:p>
        </w:tc>
      </w:tr>
      <w:tr w:rsidR="001506DA" w:rsidRPr="001506DA" w:rsidTr="00706713">
        <w:tc>
          <w:tcPr>
            <w:tcW w:w="279" w:type="pct"/>
            <w:vMerge/>
            <w:tcBorders>
              <w:left w:val="single" w:sz="4" w:space="0" w:color="000000"/>
              <w:right w:val="single" w:sz="4" w:space="0" w:color="000000"/>
            </w:tcBorders>
            <w:shd w:val="clear" w:color="auto" w:fill="FFFFFF"/>
            <w:vAlign w:val="center"/>
            <w:hideMark/>
          </w:tcPr>
          <w:p w:rsidR="001506DA" w:rsidRPr="001506DA" w:rsidRDefault="001506DA" w:rsidP="00706713">
            <w:pPr>
              <w:spacing w:before="100" w:beforeAutospacing="1" w:after="100" w:afterAutospacing="1" w:line="240" w:lineRule="auto"/>
              <w:jc w:val="both"/>
              <w:rPr>
                <w:rFonts w:ascii="Times New Roman" w:hAnsi="Times New Roman"/>
                <w:sz w:val="24"/>
                <w:szCs w:val="24"/>
              </w:rPr>
            </w:pPr>
          </w:p>
        </w:tc>
        <w:tc>
          <w:tcPr>
            <w:tcW w:w="2291" w:type="pct"/>
            <w:vMerge/>
            <w:tcBorders>
              <w:left w:val="single" w:sz="4" w:space="0" w:color="000000"/>
              <w:right w:val="single" w:sz="4" w:space="0" w:color="000000"/>
            </w:tcBorders>
            <w:shd w:val="clear" w:color="auto" w:fill="FFFFFF"/>
            <w:vAlign w:val="center"/>
            <w:hideMark/>
          </w:tcPr>
          <w:p w:rsidR="001506DA" w:rsidRPr="001506DA" w:rsidRDefault="001506DA" w:rsidP="00706713">
            <w:pPr>
              <w:spacing w:after="0" w:line="240" w:lineRule="auto"/>
              <w:jc w:val="both"/>
              <w:rPr>
                <w:rFonts w:ascii="Times New Roman" w:hAnsi="Times New Roman"/>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Приказ о направлении в командировку, с прилагаемым расчетом командировочных сумм</w:t>
            </w:r>
          </w:p>
        </w:tc>
      </w:tr>
      <w:tr w:rsidR="001506DA" w:rsidRPr="001506DA" w:rsidTr="00706713">
        <w:tc>
          <w:tcPr>
            <w:tcW w:w="279" w:type="pct"/>
            <w:vMerge/>
            <w:tcBorders>
              <w:left w:val="single" w:sz="4" w:space="0" w:color="000000"/>
              <w:right w:val="single" w:sz="4" w:space="0" w:color="000000"/>
            </w:tcBorders>
            <w:shd w:val="clear" w:color="auto" w:fill="FFFFFF"/>
            <w:vAlign w:val="center"/>
            <w:hideMark/>
          </w:tcPr>
          <w:p w:rsidR="001506DA" w:rsidRPr="001506DA" w:rsidRDefault="001506DA" w:rsidP="00706713">
            <w:pPr>
              <w:spacing w:before="100" w:beforeAutospacing="1" w:after="100" w:afterAutospacing="1" w:line="240" w:lineRule="auto"/>
              <w:jc w:val="both"/>
              <w:rPr>
                <w:rFonts w:ascii="Times New Roman" w:hAnsi="Times New Roman"/>
                <w:sz w:val="24"/>
                <w:szCs w:val="24"/>
              </w:rPr>
            </w:pPr>
          </w:p>
        </w:tc>
        <w:tc>
          <w:tcPr>
            <w:tcW w:w="2291" w:type="pct"/>
            <w:vMerge/>
            <w:tcBorders>
              <w:left w:val="single" w:sz="4" w:space="0" w:color="000000"/>
              <w:right w:val="single" w:sz="4" w:space="0" w:color="000000"/>
            </w:tcBorders>
            <w:shd w:val="clear" w:color="auto" w:fill="FFFFFF"/>
            <w:vAlign w:val="center"/>
            <w:hideMark/>
          </w:tcPr>
          <w:p w:rsidR="001506DA" w:rsidRPr="001506DA" w:rsidRDefault="001506DA" w:rsidP="00706713">
            <w:pPr>
              <w:spacing w:after="0" w:line="240" w:lineRule="auto"/>
              <w:jc w:val="both"/>
              <w:rPr>
                <w:rFonts w:ascii="Times New Roman" w:hAnsi="Times New Roman"/>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Служебная записка</w:t>
            </w:r>
          </w:p>
        </w:tc>
      </w:tr>
      <w:tr w:rsidR="001506DA" w:rsidRPr="001506DA" w:rsidTr="00706713">
        <w:tc>
          <w:tcPr>
            <w:tcW w:w="279" w:type="pct"/>
            <w:vMerge/>
            <w:tcBorders>
              <w:left w:val="single" w:sz="4" w:space="0" w:color="000000"/>
              <w:right w:val="single" w:sz="4" w:space="0" w:color="000000"/>
            </w:tcBorders>
            <w:shd w:val="clear" w:color="auto" w:fill="FFFFFF"/>
            <w:vAlign w:val="center"/>
            <w:hideMark/>
          </w:tcPr>
          <w:p w:rsidR="001506DA" w:rsidRPr="001506DA" w:rsidRDefault="001506DA" w:rsidP="00706713">
            <w:pPr>
              <w:spacing w:before="100" w:beforeAutospacing="1" w:after="100" w:afterAutospacing="1" w:line="240" w:lineRule="auto"/>
              <w:jc w:val="both"/>
              <w:rPr>
                <w:rFonts w:ascii="Times New Roman" w:hAnsi="Times New Roman"/>
                <w:sz w:val="24"/>
                <w:szCs w:val="24"/>
              </w:rPr>
            </w:pPr>
          </w:p>
        </w:tc>
        <w:tc>
          <w:tcPr>
            <w:tcW w:w="2291" w:type="pct"/>
            <w:vMerge/>
            <w:tcBorders>
              <w:left w:val="single" w:sz="4" w:space="0" w:color="000000"/>
              <w:right w:val="single" w:sz="4" w:space="0" w:color="000000"/>
            </w:tcBorders>
            <w:shd w:val="clear" w:color="auto" w:fill="FFFFFF"/>
            <w:vAlign w:val="center"/>
            <w:hideMark/>
          </w:tcPr>
          <w:p w:rsidR="001506DA" w:rsidRPr="001506DA" w:rsidRDefault="001506DA" w:rsidP="00706713">
            <w:pPr>
              <w:spacing w:after="0" w:line="240" w:lineRule="auto"/>
              <w:jc w:val="both"/>
              <w:rPr>
                <w:rFonts w:ascii="Times New Roman" w:hAnsi="Times New Roman"/>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Справка-расчет</w:t>
            </w:r>
          </w:p>
        </w:tc>
      </w:tr>
      <w:tr w:rsidR="001506DA" w:rsidRPr="001506DA" w:rsidTr="00706713">
        <w:tc>
          <w:tcPr>
            <w:tcW w:w="279" w:type="pct"/>
            <w:vMerge/>
            <w:tcBorders>
              <w:left w:val="single" w:sz="4" w:space="0" w:color="000000"/>
              <w:right w:val="single" w:sz="4" w:space="0" w:color="000000"/>
            </w:tcBorders>
            <w:shd w:val="clear" w:color="auto" w:fill="FFFFFF"/>
            <w:vAlign w:val="center"/>
            <w:hideMark/>
          </w:tcPr>
          <w:p w:rsidR="001506DA" w:rsidRPr="001506DA" w:rsidRDefault="001506DA" w:rsidP="00706713">
            <w:pPr>
              <w:spacing w:before="100" w:beforeAutospacing="1" w:after="100" w:afterAutospacing="1" w:line="240" w:lineRule="auto"/>
              <w:jc w:val="both"/>
              <w:rPr>
                <w:rFonts w:ascii="Times New Roman" w:hAnsi="Times New Roman"/>
                <w:sz w:val="24"/>
                <w:szCs w:val="24"/>
              </w:rPr>
            </w:pPr>
          </w:p>
        </w:tc>
        <w:tc>
          <w:tcPr>
            <w:tcW w:w="2291" w:type="pct"/>
            <w:vMerge/>
            <w:tcBorders>
              <w:left w:val="single" w:sz="4" w:space="0" w:color="000000"/>
              <w:right w:val="single" w:sz="4" w:space="0" w:color="000000"/>
            </w:tcBorders>
            <w:shd w:val="clear" w:color="auto" w:fill="FFFFFF"/>
            <w:vAlign w:val="center"/>
            <w:hideMark/>
          </w:tcPr>
          <w:p w:rsidR="001506DA" w:rsidRPr="001506DA" w:rsidRDefault="001506DA" w:rsidP="00706713">
            <w:pPr>
              <w:spacing w:after="0" w:line="240" w:lineRule="auto"/>
              <w:jc w:val="both"/>
              <w:rPr>
                <w:rFonts w:ascii="Times New Roman" w:hAnsi="Times New Roman"/>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Счет</w:t>
            </w:r>
          </w:p>
        </w:tc>
      </w:tr>
      <w:tr w:rsidR="001506DA" w:rsidRPr="001506DA" w:rsidTr="00706713">
        <w:tc>
          <w:tcPr>
            <w:tcW w:w="279" w:type="pct"/>
            <w:vMerge/>
            <w:tcBorders>
              <w:left w:val="single" w:sz="4" w:space="0" w:color="000000"/>
              <w:right w:val="single" w:sz="4" w:space="0" w:color="000000"/>
            </w:tcBorders>
            <w:shd w:val="clear" w:color="auto" w:fill="FFFFFF"/>
            <w:vAlign w:val="center"/>
            <w:hideMark/>
          </w:tcPr>
          <w:p w:rsidR="001506DA" w:rsidRPr="001506DA" w:rsidRDefault="001506DA" w:rsidP="00706713">
            <w:pPr>
              <w:spacing w:before="100" w:beforeAutospacing="1" w:after="100" w:afterAutospacing="1" w:line="240" w:lineRule="auto"/>
              <w:jc w:val="both"/>
              <w:rPr>
                <w:rFonts w:ascii="Times New Roman" w:hAnsi="Times New Roman"/>
                <w:sz w:val="24"/>
                <w:szCs w:val="24"/>
              </w:rPr>
            </w:pPr>
          </w:p>
        </w:tc>
        <w:tc>
          <w:tcPr>
            <w:tcW w:w="2291" w:type="pct"/>
            <w:vMerge/>
            <w:tcBorders>
              <w:left w:val="single" w:sz="4" w:space="0" w:color="000000"/>
              <w:right w:val="single" w:sz="4" w:space="0" w:color="000000"/>
            </w:tcBorders>
            <w:shd w:val="clear" w:color="auto" w:fill="FFFFFF"/>
            <w:vAlign w:val="center"/>
            <w:hideMark/>
          </w:tcPr>
          <w:p w:rsidR="001506DA" w:rsidRPr="001506DA" w:rsidRDefault="001506DA" w:rsidP="00706713">
            <w:pPr>
              <w:spacing w:after="0" w:line="240" w:lineRule="auto"/>
              <w:jc w:val="both"/>
              <w:rPr>
                <w:rFonts w:ascii="Times New Roman" w:hAnsi="Times New Roman"/>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Счет-фактура</w:t>
            </w:r>
          </w:p>
        </w:tc>
      </w:tr>
      <w:tr w:rsidR="001506DA" w:rsidRPr="001506DA" w:rsidTr="00706713">
        <w:tc>
          <w:tcPr>
            <w:tcW w:w="279" w:type="pct"/>
            <w:vMerge/>
            <w:tcBorders>
              <w:left w:val="single" w:sz="4" w:space="0" w:color="000000"/>
              <w:right w:val="single" w:sz="4" w:space="0" w:color="000000"/>
            </w:tcBorders>
            <w:shd w:val="clear" w:color="auto" w:fill="FFFFFF"/>
            <w:vAlign w:val="center"/>
            <w:hideMark/>
          </w:tcPr>
          <w:p w:rsidR="001506DA" w:rsidRPr="001506DA" w:rsidRDefault="001506DA" w:rsidP="00706713">
            <w:pPr>
              <w:spacing w:before="100" w:beforeAutospacing="1" w:after="100" w:afterAutospacing="1" w:line="240" w:lineRule="auto"/>
              <w:jc w:val="both"/>
              <w:rPr>
                <w:rFonts w:ascii="Times New Roman" w:hAnsi="Times New Roman"/>
                <w:sz w:val="24"/>
                <w:szCs w:val="24"/>
              </w:rPr>
            </w:pPr>
          </w:p>
        </w:tc>
        <w:tc>
          <w:tcPr>
            <w:tcW w:w="2291" w:type="pct"/>
            <w:vMerge/>
            <w:tcBorders>
              <w:left w:val="single" w:sz="4" w:space="0" w:color="000000"/>
              <w:right w:val="single" w:sz="4" w:space="0" w:color="000000"/>
            </w:tcBorders>
            <w:shd w:val="clear" w:color="auto" w:fill="FFFFFF"/>
            <w:vAlign w:val="center"/>
            <w:hideMark/>
          </w:tcPr>
          <w:p w:rsidR="001506DA" w:rsidRPr="001506DA" w:rsidRDefault="001506DA" w:rsidP="00706713">
            <w:pPr>
              <w:spacing w:after="0" w:line="240" w:lineRule="auto"/>
              <w:jc w:val="both"/>
              <w:rPr>
                <w:rFonts w:ascii="Times New Roman" w:hAnsi="Times New Roman"/>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Товарная накладная (унифицированная форма N ТОРГ-12) (ф.0330212)</w:t>
            </w:r>
          </w:p>
        </w:tc>
      </w:tr>
      <w:tr w:rsidR="001506DA" w:rsidRPr="001506DA" w:rsidTr="00706713">
        <w:tc>
          <w:tcPr>
            <w:tcW w:w="279" w:type="pct"/>
            <w:vMerge/>
            <w:tcBorders>
              <w:left w:val="single" w:sz="4" w:space="0" w:color="000000"/>
              <w:right w:val="single" w:sz="4" w:space="0" w:color="000000"/>
            </w:tcBorders>
            <w:shd w:val="clear" w:color="auto" w:fill="FFFFFF"/>
            <w:vAlign w:val="center"/>
            <w:hideMark/>
          </w:tcPr>
          <w:p w:rsidR="001506DA" w:rsidRPr="001506DA" w:rsidRDefault="001506DA" w:rsidP="00706713">
            <w:pPr>
              <w:spacing w:before="100" w:beforeAutospacing="1" w:after="100" w:afterAutospacing="1" w:line="240" w:lineRule="auto"/>
              <w:jc w:val="both"/>
              <w:rPr>
                <w:rFonts w:ascii="Times New Roman" w:hAnsi="Times New Roman"/>
                <w:sz w:val="24"/>
                <w:szCs w:val="24"/>
              </w:rPr>
            </w:pPr>
          </w:p>
        </w:tc>
        <w:tc>
          <w:tcPr>
            <w:tcW w:w="2291" w:type="pct"/>
            <w:vMerge/>
            <w:tcBorders>
              <w:left w:val="single" w:sz="4" w:space="0" w:color="000000"/>
              <w:right w:val="single" w:sz="4" w:space="0" w:color="000000"/>
            </w:tcBorders>
            <w:shd w:val="clear" w:color="auto" w:fill="FFFFFF"/>
            <w:vAlign w:val="center"/>
            <w:hideMark/>
          </w:tcPr>
          <w:p w:rsidR="001506DA" w:rsidRPr="001506DA" w:rsidRDefault="001506DA" w:rsidP="00706713">
            <w:pPr>
              <w:spacing w:after="0" w:line="240" w:lineRule="auto"/>
              <w:jc w:val="both"/>
              <w:rPr>
                <w:rFonts w:ascii="Times New Roman" w:hAnsi="Times New Roman"/>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Универсальный передаточный документ</w:t>
            </w:r>
          </w:p>
        </w:tc>
      </w:tr>
      <w:tr w:rsidR="001506DA" w:rsidRPr="001506DA" w:rsidTr="00706713">
        <w:trPr>
          <w:trHeight w:val="161"/>
        </w:trPr>
        <w:tc>
          <w:tcPr>
            <w:tcW w:w="279" w:type="pct"/>
            <w:vMerge/>
            <w:tcBorders>
              <w:left w:val="single" w:sz="4" w:space="0" w:color="000000"/>
              <w:bottom w:val="single" w:sz="4" w:space="0" w:color="000000"/>
              <w:right w:val="single" w:sz="4" w:space="0" w:color="000000"/>
            </w:tcBorders>
            <w:shd w:val="clear" w:color="auto" w:fill="FFFFFF"/>
            <w:vAlign w:val="center"/>
            <w:hideMark/>
          </w:tcPr>
          <w:p w:rsidR="001506DA" w:rsidRPr="001506DA" w:rsidRDefault="001506DA" w:rsidP="00706713">
            <w:pPr>
              <w:spacing w:before="100" w:beforeAutospacing="1" w:after="100" w:afterAutospacing="1" w:line="240" w:lineRule="auto"/>
              <w:jc w:val="both"/>
              <w:rPr>
                <w:rFonts w:ascii="Times New Roman" w:hAnsi="Times New Roman"/>
                <w:sz w:val="24"/>
                <w:szCs w:val="24"/>
              </w:rPr>
            </w:pPr>
          </w:p>
        </w:tc>
        <w:tc>
          <w:tcPr>
            <w:tcW w:w="2291" w:type="pct"/>
            <w:vMerge/>
            <w:tcBorders>
              <w:left w:val="single" w:sz="4" w:space="0" w:color="000000"/>
              <w:bottom w:val="single" w:sz="4" w:space="0" w:color="000000"/>
              <w:right w:val="single" w:sz="4" w:space="0" w:color="000000"/>
            </w:tcBorders>
            <w:shd w:val="clear" w:color="auto" w:fill="FFFFFF"/>
            <w:vAlign w:val="center"/>
            <w:hideMark/>
          </w:tcPr>
          <w:p w:rsidR="001506DA" w:rsidRPr="001506DA" w:rsidRDefault="001506DA" w:rsidP="00706713">
            <w:pPr>
              <w:spacing w:after="0" w:line="240" w:lineRule="auto"/>
              <w:jc w:val="both"/>
              <w:rPr>
                <w:rFonts w:ascii="Times New Roman" w:hAnsi="Times New Roman"/>
                <w:sz w:val="24"/>
                <w:szCs w:val="24"/>
              </w:rPr>
            </w:pPr>
          </w:p>
        </w:tc>
        <w:tc>
          <w:tcPr>
            <w:tcW w:w="2430" w:type="pct"/>
            <w:tcBorders>
              <w:top w:val="single" w:sz="4" w:space="0" w:color="000000"/>
              <w:left w:val="single" w:sz="4" w:space="0" w:color="000000"/>
              <w:bottom w:val="single" w:sz="4" w:space="0" w:color="000000"/>
              <w:right w:val="single" w:sz="4" w:space="0" w:color="000000"/>
            </w:tcBorders>
            <w:shd w:val="clear" w:color="auto" w:fill="FFFFFF"/>
            <w:hideMark/>
          </w:tcPr>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Чек</w:t>
            </w:r>
          </w:p>
        </w:tc>
      </w:tr>
    </w:tbl>
    <w:p w:rsidR="001506DA" w:rsidRPr="00194190" w:rsidRDefault="001506DA" w:rsidP="00706713">
      <w:pPr>
        <w:spacing w:after="0"/>
        <w:jc w:val="both"/>
        <w:rPr>
          <w:rFonts w:ascii="Times New Roman" w:hAnsi="Times New Roman"/>
          <w:sz w:val="24"/>
          <w:szCs w:val="24"/>
        </w:rPr>
      </w:pPr>
    </w:p>
    <w:p w:rsidR="00194190" w:rsidRDefault="00194190" w:rsidP="00706713">
      <w:pPr>
        <w:spacing w:after="0"/>
        <w:jc w:val="both"/>
        <w:rPr>
          <w:rFonts w:ascii="Times New Roman" w:hAnsi="Times New Roman"/>
          <w:sz w:val="24"/>
          <w:szCs w:val="24"/>
        </w:rPr>
      </w:pPr>
      <w:r w:rsidRPr="001506DA">
        <w:rPr>
          <w:rFonts w:ascii="Times New Roman" w:hAnsi="Times New Roman"/>
          <w:b/>
          <w:sz w:val="24"/>
          <w:szCs w:val="24"/>
        </w:rPr>
        <w:t>2.18.9.</w:t>
      </w:r>
      <w:r w:rsidRPr="00194190">
        <w:rPr>
          <w:rFonts w:ascii="Times New Roman" w:hAnsi="Times New Roman"/>
          <w:sz w:val="24"/>
          <w:szCs w:val="24"/>
        </w:rPr>
        <w:t xml:space="preserve"> Учет принимаемых обязательств осуществляется на основании следующих документов:</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5017"/>
        <w:gridCol w:w="5077"/>
      </w:tblGrid>
      <w:tr w:rsidR="001506DA" w:rsidRPr="001506DA" w:rsidTr="00706713">
        <w:tc>
          <w:tcPr>
            <w:tcW w:w="2485" w:type="pct"/>
            <w:tcBorders>
              <w:top w:val="single" w:sz="4" w:space="0" w:color="000000"/>
              <w:left w:val="single" w:sz="4" w:space="0" w:color="000000"/>
              <w:bottom w:val="single" w:sz="4" w:space="0" w:color="000000"/>
            </w:tcBorders>
            <w:shd w:val="clear" w:color="auto" w:fill="FFFFFF"/>
            <w:vAlign w:val="center"/>
            <w:hideMark/>
          </w:tcPr>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Обязательства, отражаемые на счете 0 502 07 000 "Принимаемые обязательства"</w:t>
            </w:r>
          </w:p>
        </w:tc>
        <w:tc>
          <w:tcPr>
            <w:tcW w:w="251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Документы-основания для отражения операций</w:t>
            </w:r>
          </w:p>
        </w:tc>
      </w:tr>
      <w:tr w:rsidR="001506DA" w:rsidRPr="001506DA" w:rsidTr="00706713">
        <w:tc>
          <w:tcPr>
            <w:tcW w:w="2485" w:type="pct"/>
            <w:vMerge w:val="restart"/>
            <w:tcBorders>
              <w:top w:val="single" w:sz="4" w:space="0" w:color="000000"/>
              <w:left w:val="single" w:sz="4" w:space="0" w:color="000000"/>
              <w:bottom w:val="single" w:sz="4" w:space="0" w:color="000000"/>
            </w:tcBorders>
            <w:shd w:val="clear" w:color="auto" w:fill="FFFFFF"/>
            <w:hideMark/>
          </w:tcPr>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Обязательства, возникающие при объявлении о начале конкурентной процедуры определения контрагента или закупка у единственного контрагента в отдельных случаях</w:t>
            </w:r>
          </w:p>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(кредит счета 0 502 07 000)</w:t>
            </w:r>
          </w:p>
        </w:tc>
        <w:tc>
          <w:tcPr>
            <w:tcW w:w="2515" w:type="pct"/>
            <w:tcBorders>
              <w:top w:val="single" w:sz="4" w:space="0" w:color="000000"/>
              <w:left w:val="single" w:sz="4" w:space="0" w:color="000000"/>
              <w:bottom w:val="single" w:sz="4" w:space="0" w:color="auto"/>
              <w:right w:val="single" w:sz="4" w:space="0" w:color="000000"/>
            </w:tcBorders>
            <w:shd w:val="clear" w:color="auto" w:fill="FFFFFF"/>
            <w:hideMark/>
          </w:tcPr>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 xml:space="preserve">Извещение </w:t>
            </w:r>
          </w:p>
        </w:tc>
      </w:tr>
      <w:tr w:rsidR="001506DA" w:rsidRPr="001506DA" w:rsidTr="00706713">
        <w:trPr>
          <w:trHeight w:val="868"/>
        </w:trPr>
        <w:tc>
          <w:tcPr>
            <w:tcW w:w="2485" w:type="pct"/>
            <w:vMerge/>
            <w:tcBorders>
              <w:top w:val="single" w:sz="4" w:space="0" w:color="000000"/>
              <w:left w:val="single" w:sz="4" w:space="0" w:color="000000"/>
              <w:bottom w:val="single" w:sz="4" w:space="0" w:color="000000"/>
              <w:right w:val="single" w:sz="4" w:space="0" w:color="auto"/>
            </w:tcBorders>
            <w:shd w:val="clear" w:color="auto" w:fill="FFFFFF"/>
            <w:vAlign w:val="center"/>
            <w:hideMark/>
          </w:tcPr>
          <w:p w:rsidR="001506DA" w:rsidRPr="001506DA" w:rsidRDefault="001506DA" w:rsidP="00706713">
            <w:pPr>
              <w:spacing w:after="0" w:line="240" w:lineRule="auto"/>
              <w:jc w:val="both"/>
              <w:rPr>
                <w:rFonts w:ascii="Times New Roman" w:hAnsi="Times New Roman"/>
                <w:sz w:val="24"/>
                <w:szCs w:val="24"/>
              </w:rPr>
            </w:pPr>
          </w:p>
        </w:tc>
        <w:tc>
          <w:tcPr>
            <w:tcW w:w="2515" w:type="pct"/>
            <w:tcBorders>
              <w:top w:val="single" w:sz="4" w:space="0" w:color="auto"/>
              <w:left w:val="single" w:sz="4" w:space="0" w:color="auto"/>
              <w:bottom w:val="single" w:sz="4" w:space="0" w:color="auto"/>
              <w:right w:val="single" w:sz="4" w:space="0" w:color="auto"/>
            </w:tcBorders>
            <w:shd w:val="clear" w:color="auto" w:fill="FFFFFF"/>
            <w:hideMark/>
          </w:tcPr>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Приглашения принять участие</w:t>
            </w:r>
          </w:p>
        </w:tc>
      </w:tr>
      <w:tr w:rsidR="001506DA" w:rsidRPr="001506DA" w:rsidTr="00706713">
        <w:tc>
          <w:tcPr>
            <w:tcW w:w="2485" w:type="pct"/>
            <w:tcBorders>
              <w:left w:val="single" w:sz="4" w:space="0" w:color="000000"/>
              <w:bottom w:val="single" w:sz="4" w:space="0" w:color="000000"/>
              <w:right w:val="single" w:sz="4" w:space="0" w:color="auto"/>
            </w:tcBorders>
            <w:shd w:val="clear" w:color="auto" w:fill="FFFFFF"/>
            <w:hideMark/>
          </w:tcPr>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 xml:space="preserve">Обязательства, возникающие при заключении </w:t>
            </w:r>
            <w:r w:rsidRPr="001506DA">
              <w:rPr>
                <w:rFonts w:ascii="Times New Roman" w:hAnsi="Times New Roman"/>
                <w:sz w:val="24"/>
                <w:szCs w:val="24"/>
              </w:rPr>
              <w:lastRenderedPageBreak/>
              <w:t>контракта (договора)</w:t>
            </w:r>
          </w:p>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(дебет счета 0 502 07 000)</w:t>
            </w:r>
          </w:p>
        </w:tc>
        <w:tc>
          <w:tcPr>
            <w:tcW w:w="2515" w:type="pct"/>
            <w:tcBorders>
              <w:top w:val="single" w:sz="4" w:space="0" w:color="auto"/>
              <w:left w:val="single" w:sz="4" w:space="0" w:color="auto"/>
              <w:bottom w:val="single" w:sz="4" w:space="0" w:color="auto"/>
              <w:right w:val="single" w:sz="4" w:space="0" w:color="auto"/>
            </w:tcBorders>
            <w:shd w:val="clear" w:color="auto" w:fill="FFFFFF"/>
            <w:hideMark/>
          </w:tcPr>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lastRenderedPageBreak/>
              <w:t xml:space="preserve">Государственный (муниципальный) контракт, </w:t>
            </w:r>
            <w:r w:rsidRPr="001506DA">
              <w:rPr>
                <w:rFonts w:ascii="Times New Roman" w:hAnsi="Times New Roman"/>
                <w:sz w:val="24"/>
                <w:szCs w:val="24"/>
              </w:rPr>
              <w:lastRenderedPageBreak/>
              <w:t>договор</w:t>
            </w:r>
          </w:p>
          <w:p w:rsidR="001506DA" w:rsidRPr="001506DA" w:rsidRDefault="001506DA" w:rsidP="00706713">
            <w:pPr>
              <w:spacing w:after="0" w:line="240" w:lineRule="auto"/>
              <w:jc w:val="both"/>
              <w:rPr>
                <w:rFonts w:ascii="Times New Roman" w:hAnsi="Times New Roman"/>
                <w:sz w:val="24"/>
                <w:szCs w:val="24"/>
              </w:rPr>
            </w:pPr>
          </w:p>
        </w:tc>
      </w:tr>
      <w:tr w:rsidR="001506DA" w:rsidRPr="001506DA" w:rsidTr="00706713">
        <w:tc>
          <w:tcPr>
            <w:tcW w:w="2485" w:type="pct"/>
            <w:tcBorders>
              <w:left w:val="single" w:sz="4" w:space="0" w:color="000000"/>
              <w:bottom w:val="single" w:sz="4" w:space="0" w:color="000000"/>
            </w:tcBorders>
            <w:shd w:val="clear" w:color="auto" w:fill="FFFFFF"/>
            <w:hideMark/>
          </w:tcPr>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lastRenderedPageBreak/>
              <w:t>Обязательства, возникающие в случае отказа победителя конкурентной процедуры от заключения контракта (договора), либо в случаях, когда конкурентная процедура признана несостоявшейся (кредит счета 0 502 07 00 методом "</w:t>
            </w:r>
            <w:proofErr w:type="gramStart"/>
            <w:r w:rsidRPr="001506DA">
              <w:rPr>
                <w:rFonts w:ascii="Times New Roman" w:hAnsi="Times New Roman"/>
                <w:sz w:val="24"/>
                <w:szCs w:val="24"/>
              </w:rPr>
              <w:t>Красное</w:t>
            </w:r>
            <w:proofErr w:type="gramEnd"/>
            <w:r w:rsidRPr="001506DA">
              <w:rPr>
                <w:rFonts w:ascii="Times New Roman" w:hAnsi="Times New Roman"/>
                <w:sz w:val="24"/>
                <w:szCs w:val="24"/>
              </w:rPr>
              <w:t xml:space="preserve"> </w:t>
            </w:r>
            <w:proofErr w:type="spellStart"/>
            <w:r w:rsidRPr="001506DA">
              <w:rPr>
                <w:rFonts w:ascii="Times New Roman" w:hAnsi="Times New Roman"/>
                <w:sz w:val="24"/>
                <w:szCs w:val="24"/>
              </w:rPr>
              <w:t>сторно</w:t>
            </w:r>
            <w:proofErr w:type="spellEnd"/>
            <w:r w:rsidRPr="001506DA">
              <w:rPr>
                <w:rFonts w:ascii="Times New Roman" w:hAnsi="Times New Roman"/>
                <w:sz w:val="24"/>
                <w:szCs w:val="24"/>
              </w:rPr>
              <w:t>")</w:t>
            </w:r>
          </w:p>
        </w:tc>
        <w:tc>
          <w:tcPr>
            <w:tcW w:w="2515" w:type="pct"/>
            <w:tcBorders>
              <w:top w:val="single" w:sz="4" w:space="0" w:color="auto"/>
              <w:left w:val="single" w:sz="4" w:space="0" w:color="000000"/>
              <w:bottom w:val="single" w:sz="4" w:space="0" w:color="000000"/>
              <w:right w:val="single" w:sz="4" w:space="0" w:color="000000"/>
            </w:tcBorders>
            <w:shd w:val="clear" w:color="auto" w:fill="FFFFFF"/>
            <w:hideMark/>
          </w:tcPr>
          <w:p w:rsidR="001506DA" w:rsidRPr="001506DA" w:rsidRDefault="001506DA" w:rsidP="00706713">
            <w:pPr>
              <w:spacing w:after="0" w:line="240" w:lineRule="auto"/>
              <w:jc w:val="both"/>
              <w:rPr>
                <w:rFonts w:ascii="Times New Roman" w:hAnsi="Times New Roman"/>
                <w:sz w:val="24"/>
                <w:szCs w:val="24"/>
              </w:rPr>
            </w:pPr>
            <w:r w:rsidRPr="001506DA">
              <w:rPr>
                <w:rFonts w:ascii="Times New Roman" w:hAnsi="Times New Roman"/>
                <w:sz w:val="24"/>
                <w:szCs w:val="24"/>
              </w:rPr>
              <w:t>Протокол комиссии по осуществлению закупок</w:t>
            </w:r>
          </w:p>
        </w:tc>
      </w:tr>
    </w:tbl>
    <w:p w:rsidR="001506DA" w:rsidRPr="00194190" w:rsidRDefault="001506DA" w:rsidP="00706713">
      <w:pPr>
        <w:spacing w:after="0"/>
        <w:jc w:val="both"/>
        <w:rPr>
          <w:rFonts w:ascii="Times New Roman" w:hAnsi="Times New Roman"/>
          <w:sz w:val="24"/>
          <w:szCs w:val="24"/>
        </w:rPr>
      </w:pPr>
    </w:p>
    <w:p w:rsidR="00194190" w:rsidRPr="00194190" w:rsidRDefault="00194190" w:rsidP="00706713">
      <w:pPr>
        <w:spacing w:after="0"/>
        <w:jc w:val="both"/>
        <w:rPr>
          <w:rFonts w:ascii="Times New Roman" w:hAnsi="Times New Roman"/>
          <w:sz w:val="24"/>
          <w:szCs w:val="24"/>
        </w:rPr>
      </w:pPr>
      <w:r w:rsidRPr="00D26880">
        <w:rPr>
          <w:rFonts w:ascii="Times New Roman" w:hAnsi="Times New Roman"/>
          <w:b/>
          <w:sz w:val="24"/>
          <w:szCs w:val="24"/>
        </w:rPr>
        <w:t>2.18.10.</w:t>
      </w:r>
      <w:r w:rsidRPr="00194190">
        <w:rPr>
          <w:rFonts w:ascii="Times New Roman" w:hAnsi="Times New Roman"/>
          <w:sz w:val="24"/>
          <w:szCs w:val="24"/>
        </w:rPr>
        <w:t xml:space="preserve"> Информацию для отражения в учете принимаемых обязательств контрактная служба представляет в Бухгалтерию не позднее рабочего дня, следующего за днем формирования соответствующего документа (извещения, приглашения, протокола).</w:t>
      </w:r>
    </w:p>
    <w:p w:rsidR="00194190" w:rsidRPr="00194190" w:rsidRDefault="00194190" w:rsidP="00706713">
      <w:pPr>
        <w:spacing w:after="0"/>
        <w:jc w:val="both"/>
        <w:rPr>
          <w:rFonts w:ascii="Times New Roman" w:hAnsi="Times New Roman"/>
          <w:sz w:val="24"/>
          <w:szCs w:val="24"/>
        </w:rPr>
      </w:pPr>
      <w:r w:rsidRPr="00D26880">
        <w:rPr>
          <w:rFonts w:ascii="Times New Roman" w:hAnsi="Times New Roman"/>
          <w:b/>
          <w:sz w:val="24"/>
          <w:szCs w:val="24"/>
        </w:rPr>
        <w:t>2.18.11.</w:t>
      </w:r>
      <w:r w:rsidRPr="00194190">
        <w:rPr>
          <w:rFonts w:ascii="Times New Roman" w:hAnsi="Times New Roman"/>
          <w:sz w:val="24"/>
          <w:szCs w:val="24"/>
        </w:rPr>
        <w:t xml:space="preserve"> </w:t>
      </w:r>
      <w:proofErr w:type="gramStart"/>
      <w:r w:rsidRPr="00194190">
        <w:rPr>
          <w:rFonts w:ascii="Times New Roman" w:hAnsi="Times New Roman"/>
          <w:sz w:val="24"/>
          <w:szCs w:val="24"/>
        </w:rPr>
        <w:t>Учет плановых назначений по доходам, расходам и источникам финансирования дефицита осуществляется на счетах санкционирования в разрезе кодов бюджетной классификации, в том числе в разрезе кодов КОСГУ, в соответствии с детализацией доходов, расходов и источников финансирования дефицита по кодам бюджетной классификации, в том числе по кодам КОСГУ, которая предусмотрена при утверждении плановых назначений.</w:t>
      </w:r>
      <w:proofErr w:type="gramEnd"/>
    </w:p>
    <w:p w:rsidR="00194190" w:rsidRPr="00194190" w:rsidRDefault="00194190" w:rsidP="00706713">
      <w:pPr>
        <w:spacing w:after="0"/>
        <w:jc w:val="both"/>
        <w:rPr>
          <w:rFonts w:ascii="Times New Roman" w:hAnsi="Times New Roman"/>
          <w:sz w:val="24"/>
          <w:szCs w:val="24"/>
        </w:rPr>
      </w:pPr>
      <w:r w:rsidRPr="00D26880">
        <w:rPr>
          <w:rFonts w:ascii="Times New Roman" w:hAnsi="Times New Roman"/>
          <w:b/>
          <w:sz w:val="24"/>
          <w:szCs w:val="24"/>
        </w:rPr>
        <w:t>2.18.12.</w:t>
      </w:r>
      <w:r w:rsidRPr="00194190">
        <w:rPr>
          <w:rFonts w:ascii="Times New Roman" w:hAnsi="Times New Roman"/>
          <w:sz w:val="24"/>
          <w:szCs w:val="24"/>
        </w:rPr>
        <w:t xml:space="preserve"> </w:t>
      </w:r>
      <w:proofErr w:type="gramStart"/>
      <w:r w:rsidRPr="00194190">
        <w:rPr>
          <w:rFonts w:ascii="Times New Roman" w:hAnsi="Times New Roman"/>
          <w:sz w:val="24"/>
          <w:szCs w:val="24"/>
        </w:rPr>
        <w:t>Показатели (кредитовые остатки), сформированные на конец отчетного финансового года по соответствующим счетам аналитического учета счета 0 502 99 000 "Отложенные обязательства на иные очередные годы (за пределами планового периода)", формируют показатели по соответствующим счетам аналитического учета счета 0 502 99 000 "Отложенные обязательства на иные очередные годы (за пределами планового периода)" на начало года, следующего за отчетным.</w:t>
      </w:r>
      <w:proofErr w:type="gramEnd"/>
    </w:p>
    <w:p w:rsidR="00194190" w:rsidRDefault="00194190" w:rsidP="00706713">
      <w:pPr>
        <w:spacing w:after="0"/>
        <w:jc w:val="both"/>
        <w:rPr>
          <w:rFonts w:ascii="Times New Roman" w:hAnsi="Times New Roman"/>
          <w:sz w:val="24"/>
          <w:szCs w:val="24"/>
        </w:rPr>
      </w:pPr>
      <w:r w:rsidRPr="00D26880">
        <w:rPr>
          <w:rFonts w:ascii="Times New Roman" w:hAnsi="Times New Roman"/>
          <w:b/>
          <w:sz w:val="24"/>
          <w:szCs w:val="24"/>
        </w:rPr>
        <w:t>2.18.13.</w:t>
      </w:r>
      <w:r w:rsidRPr="00194190">
        <w:rPr>
          <w:rFonts w:ascii="Times New Roman" w:hAnsi="Times New Roman"/>
          <w:sz w:val="24"/>
          <w:szCs w:val="24"/>
        </w:rPr>
        <w:t xml:space="preserve"> В текущем финансовом году подлежат перерегистрации неисполненные обязательства по тем договорам, в рамках которых по состоянию на начало года образовалась кредиторская задолженность, а также по договорам, в рамках которых контрагент не выполнил свои обязательства, но при этом выполнение обязательств ожидается. Информацию для перерегистрации в учете неисполненных обязательств, по которым ожидается исполнение, контрактная служба представляет в Бухгалтерию не позднее третьего рабочего дня финансового года</w:t>
      </w:r>
      <w:proofErr w:type="gramStart"/>
      <w:r w:rsidRPr="00194190">
        <w:rPr>
          <w:rFonts w:ascii="Times New Roman" w:hAnsi="Times New Roman"/>
          <w:sz w:val="24"/>
          <w:szCs w:val="24"/>
        </w:rPr>
        <w:t xml:space="preserve"> .</w:t>
      </w:r>
      <w:proofErr w:type="gramEnd"/>
    </w:p>
    <w:p w:rsidR="00991697" w:rsidRPr="007F6219" w:rsidRDefault="00991697" w:rsidP="00991697">
      <w:pPr>
        <w:pStyle w:val="s1"/>
        <w:shd w:val="clear" w:color="auto" w:fill="FFFFFF"/>
        <w:spacing w:before="0" w:beforeAutospacing="0" w:after="0" w:afterAutospacing="0"/>
        <w:jc w:val="both"/>
      </w:pPr>
      <w:r w:rsidRPr="007F6219">
        <w:t>2.18.14. Отражение операций в бухгалтерском учете на счетах санкционирования в случае, если документ-основание не является унифицированной формой первичного учетного документа, оформляется Бухгалтерской справкой (</w:t>
      </w:r>
      <w:hyperlink r:id="rId10" w:anchor="/document/70951956/entry/2320" w:history="1">
        <w:r w:rsidRPr="007F6219">
          <w:rPr>
            <w:rStyle w:val="af0"/>
            <w:color w:val="auto"/>
          </w:rPr>
          <w:t>ф. 0504833</w:t>
        </w:r>
      </w:hyperlink>
      <w:r w:rsidRPr="007F6219">
        <w:t>).</w:t>
      </w:r>
    </w:p>
    <w:p w:rsidR="00991697" w:rsidRPr="007F6219" w:rsidRDefault="00991697" w:rsidP="00991697">
      <w:pPr>
        <w:pStyle w:val="s1"/>
        <w:shd w:val="clear" w:color="auto" w:fill="FFFFFF"/>
        <w:spacing w:before="0" w:beforeAutospacing="0" w:after="0" w:afterAutospacing="0"/>
        <w:jc w:val="both"/>
      </w:pPr>
      <w:r w:rsidRPr="007F6219">
        <w:t xml:space="preserve">2.18.15. Обязательства и денежные обязательства, отложенные обязательства отражаются в бухгалтерском учете датой документа-основания их возникновения, если иное не установлено настоящей Учетной политикой. </w:t>
      </w:r>
    </w:p>
    <w:p w:rsidR="00991697" w:rsidRPr="007F6219" w:rsidRDefault="00991697" w:rsidP="00991697">
      <w:pPr>
        <w:pStyle w:val="s1"/>
        <w:shd w:val="clear" w:color="auto" w:fill="FFFFFF"/>
        <w:spacing w:before="0" w:beforeAutospacing="0" w:after="0" w:afterAutospacing="0"/>
        <w:jc w:val="both"/>
      </w:pPr>
      <w:r w:rsidRPr="007F6219">
        <w:t>В частности, для отдельных обязательств и денежных обязательств установлен  следующий порядок их принятия к учету:</w:t>
      </w:r>
    </w:p>
    <w:tbl>
      <w:tblPr>
        <w:tblStyle w:val="af9"/>
        <w:tblW w:w="0" w:type="auto"/>
        <w:tblLook w:val="04A0" w:firstRow="1" w:lastRow="0" w:firstColumn="1" w:lastColumn="0" w:noHBand="0" w:noVBand="1"/>
      </w:tblPr>
      <w:tblGrid>
        <w:gridCol w:w="1951"/>
        <w:gridCol w:w="3686"/>
        <w:gridCol w:w="3934"/>
      </w:tblGrid>
      <w:tr w:rsidR="00991697" w:rsidRPr="007F6219" w:rsidTr="002F7A5D">
        <w:tc>
          <w:tcPr>
            <w:tcW w:w="1951" w:type="dxa"/>
          </w:tcPr>
          <w:p w:rsidR="00991697" w:rsidRPr="007F6219" w:rsidRDefault="00991697" w:rsidP="002F7A5D">
            <w:pPr>
              <w:pStyle w:val="s1"/>
              <w:jc w:val="center"/>
            </w:pPr>
            <w:r w:rsidRPr="007F6219">
              <w:t>Вид обязательства</w:t>
            </w:r>
          </w:p>
        </w:tc>
        <w:tc>
          <w:tcPr>
            <w:tcW w:w="3686" w:type="dxa"/>
          </w:tcPr>
          <w:p w:rsidR="00991697" w:rsidRPr="007F6219" w:rsidRDefault="00991697" w:rsidP="002F7A5D">
            <w:pPr>
              <w:pStyle w:val="s1"/>
              <w:jc w:val="center"/>
            </w:pPr>
            <w:r w:rsidRPr="007F6219">
              <w:t>Основание</w:t>
            </w:r>
          </w:p>
        </w:tc>
        <w:tc>
          <w:tcPr>
            <w:tcW w:w="3934" w:type="dxa"/>
          </w:tcPr>
          <w:p w:rsidR="00991697" w:rsidRPr="007F6219" w:rsidRDefault="00991697" w:rsidP="002F7A5D">
            <w:pPr>
              <w:pStyle w:val="s1"/>
              <w:jc w:val="center"/>
            </w:pPr>
            <w:r w:rsidRPr="007F6219">
              <w:t>Дата принятия к учету</w:t>
            </w:r>
          </w:p>
        </w:tc>
      </w:tr>
      <w:tr w:rsidR="00991697" w:rsidRPr="007F6219" w:rsidTr="002F7A5D">
        <w:tc>
          <w:tcPr>
            <w:tcW w:w="1951" w:type="dxa"/>
          </w:tcPr>
          <w:p w:rsidR="00991697" w:rsidRPr="007F6219" w:rsidRDefault="00991697" w:rsidP="002F7A5D">
            <w:pPr>
              <w:pStyle w:val="s1"/>
              <w:rPr>
                <w:lang w:val="en-US"/>
              </w:rPr>
            </w:pPr>
            <w:r w:rsidRPr="007F6219">
              <w:t>Обязательства учреждения</w:t>
            </w:r>
          </w:p>
        </w:tc>
        <w:tc>
          <w:tcPr>
            <w:tcW w:w="3686" w:type="dxa"/>
          </w:tcPr>
          <w:p w:rsidR="00991697" w:rsidRPr="007F6219" w:rsidRDefault="00991697" w:rsidP="002F7A5D">
            <w:pPr>
              <w:pStyle w:val="s1"/>
            </w:pPr>
            <w:r w:rsidRPr="007F6219">
              <w:t xml:space="preserve">Показатели Плана ФХД в объеме расходов на оплату труда </w:t>
            </w:r>
          </w:p>
        </w:tc>
        <w:tc>
          <w:tcPr>
            <w:tcW w:w="3934" w:type="dxa"/>
          </w:tcPr>
          <w:p w:rsidR="00991697" w:rsidRPr="007F6219" w:rsidRDefault="00991697" w:rsidP="002F7A5D">
            <w:pPr>
              <w:pStyle w:val="s1"/>
            </w:pPr>
            <w:r w:rsidRPr="007F6219">
              <w:t>Дата утверждения Плана ФХД в объеме расходов на оплату труда</w:t>
            </w:r>
          </w:p>
        </w:tc>
      </w:tr>
      <w:tr w:rsidR="00991697" w:rsidRPr="007F6219" w:rsidTr="002F7A5D">
        <w:tc>
          <w:tcPr>
            <w:tcW w:w="1951" w:type="dxa"/>
          </w:tcPr>
          <w:p w:rsidR="00991697" w:rsidRPr="007F6219" w:rsidRDefault="00991697" w:rsidP="002F7A5D">
            <w:pPr>
              <w:pStyle w:val="s1"/>
            </w:pPr>
            <w:r w:rsidRPr="007F6219">
              <w:t>Обязательства учреждения</w:t>
            </w:r>
          </w:p>
        </w:tc>
        <w:tc>
          <w:tcPr>
            <w:tcW w:w="3686" w:type="dxa"/>
          </w:tcPr>
          <w:p w:rsidR="00991697" w:rsidRPr="007F6219" w:rsidRDefault="00991697" w:rsidP="002F7A5D">
            <w:pPr>
              <w:pStyle w:val="s1"/>
            </w:pPr>
            <w:proofErr w:type="gramStart"/>
            <w:r w:rsidRPr="007F6219">
              <w:t>Государственный (муниципальный) контракт (договор) на поставку товаров, выполнение работ, оказание услуг</w:t>
            </w:r>
            <w:proofErr w:type="gramEnd"/>
          </w:p>
        </w:tc>
        <w:tc>
          <w:tcPr>
            <w:tcW w:w="3934" w:type="dxa"/>
          </w:tcPr>
          <w:p w:rsidR="00991697" w:rsidRPr="007F6219" w:rsidRDefault="00991697" w:rsidP="002F7A5D">
            <w:pPr>
              <w:pStyle w:val="s1"/>
            </w:pPr>
            <w:r w:rsidRPr="007F6219">
              <w:t>Дата подписания контракта (договора).</w:t>
            </w:r>
          </w:p>
          <w:p w:rsidR="00991697" w:rsidRPr="007F6219" w:rsidRDefault="00991697" w:rsidP="002F7A5D">
            <w:pPr>
              <w:pStyle w:val="s1"/>
            </w:pPr>
          </w:p>
        </w:tc>
      </w:tr>
      <w:tr w:rsidR="00991697" w:rsidRPr="007F6219" w:rsidTr="002F7A5D">
        <w:tc>
          <w:tcPr>
            <w:tcW w:w="1951" w:type="dxa"/>
          </w:tcPr>
          <w:p w:rsidR="00991697" w:rsidRPr="007F6219" w:rsidRDefault="00991697" w:rsidP="002F7A5D">
            <w:pPr>
              <w:pStyle w:val="s1"/>
            </w:pPr>
            <w:r w:rsidRPr="007F6219">
              <w:t xml:space="preserve">Обязательства </w:t>
            </w:r>
            <w:r w:rsidRPr="007F6219">
              <w:lastRenderedPageBreak/>
              <w:t>учреждения</w:t>
            </w:r>
          </w:p>
        </w:tc>
        <w:tc>
          <w:tcPr>
            <w:tcW w:w="3686" w:type="dxa"/>
            <w:vMerge w:val="restart"/>
          </w:tcPr>
          <w:p w:rsidR="00991697" w:rsidRPr="007F6219" w:rsidRDefault="00991697" w:rsidP="002F7A5D">
            <w:pPr>
              <w:pStyle w:val="s1"/>
            </w:pPr>
            <w:r w:rsidRPr="007F6219">
              <w:lastRenderedPageBreak/>
              <w:t>Договор аренды</w:t>
            </w:r>
          </w:p>
        </w:tc>
        <w:tc>
          <w:tcPr>
            <w:tcW w:w="3934" w:type="dxa"/>
          </w:tcPr>
          <w:p w:rsidR="00991697" w:rsidRPr="007F6219" w:rsidRDefault="00991697" w:rsidP="002F7A5D">
            <w:pPr>
              <w:pStyle w:val="s1"/>
            </w:pPr>
            <w:r w:rsidRPr="007F6219">
              <w:t>Дата подписания договора аренды</w:t>
            </w:r>
          </w:p>
        </w:tc>
      </w:tr>
      <w:tr w:rsidR="00991697" w:rsidRPr="007F6219" w:rsidTr="002F7A5D">
        <w:tc>
          <w:tcPr>
            <w:tcW w:w="1951" w:type="dxa"/>
          </w:tcPr>
          <w:p w:rsidR="00991697" w:rsidRPr="007F6219" w:rsidRDefault="00991697" w:rsidP="002F7A5D">
            <w:pPr>
              <w:pStyle w:val="s1"/>
            </w:pPr>
            <w:r w:rsidRPr="007F6219">
              <w:lastRenderedPageBreak/>
              <w:t>Денежное обязательство</w:t>
            </w:r>
          </w:p>
        </w:tc>
        <w:tc>
          <w:tcPr>
            <w:tcW w:w="3686" w:type="dxa"/>
            <w:vMerge/>
          </w:tcPr>
          <w:p w:rsidR="00991697" w:rsidRPr="007F6219" w:rsidRDefault="00991697" w:rsidP="002F7A5D">
            <w:pPr>
              <w:pStyle w:val="s1"/>
            </w:pPr>
          </w:p>
        </w:tc>
        <w:tc>
          <w:tcPr>
            <w:tcW w:w="3934" w:type="dxa"/>
          </w:tcPr>
          <w:p w:rsidR="00991697" w:rsidRPr="007F6219" w:rsidRDefault="00991697" w:rsidP="002F7A5D">
            <w:pPr>
              <w:pStyle w:val="s1"/>
            </w:pPr>
            <w:r w:rsidRPr="007F6219">
              <w:t>Дата платежа в соответствии с графиком (условиями договора) в сумме арендных платежей, причитающихся к уплате на эту дату</w:t>
            </w:r>
          </w:p>
        </w:tc>
      </w:tr>
      <w:tr w:rsidR="00991697" w:rsidRPr="007F6219" w:rsidTr="002F7A5D">
        <w:tc>
          <w:tcPr>
            <w:tcW w:w="1951" w:type="dxa"/>
          </w:tcPr>
          <w:p w:rsidR="00991697" w:rsidRPr="007F6219" w:rsidRDefault="00991697" w:rsidP="002F7A5D">
            <w:pPr>
              <w:pStyle w:val="s1"/>
            </w:pPr>
            <w:r w:rsidRPr="007F6219">
              <w:t>Обязательства учреждения</w:t>
            </w:r>
          </w:p>
        </w:tc>
        <w:tc>
          <w:tcPr>
            <w:tcW w:w="3686" w:type="dxa"/>
          </w:tcPr>
          <w:p w:rsidR="00991697" w:rsidRPr="007F6219" w:rsidRDefault="00991697" w:rsidP="002F7A5D">
            <w:pPr>
              <w:pStyle w:val="s1"/>
            </w:pPr>
            <w:r w:rsidRPr="007F6219">
              <w:t>Заявление на получение денежных средств под отчет на командировочные расходы</w:t>
            </w:r>
          </w:p>
        </w:tc>
        <w:tc>
          <w:tcPr>
            <w:tcW w:w="3934" w:type="dxa"/>
          </w:tcPr>
          <w:p w:rsidR="00991697" w:rsidRPr="007F6219" w:rsidRDefault="00991697" w:rsidP="002F7A5D">
            <w:pPr>
              <w:pStyle w:val="s1"/>
            </w:pPr>
            <w:r w:rsidRPr="007F6219">
              <w:t>Дата утверждения заявления руководителем Учреждения</w:t>
            </w:r>
          </w:p>
        </w:tc>
      </w:tr>
      <w:tr w:rsidR="00991697" w:rsidRPr="007F6219" w:rsidTr="002F7A5D">
        <w:tc>
          <w:tcPr>
            <w:tcW w:w="1951" w:type="dxa"/>
          </w:tcPr>
          <w:p w:rsidR="00991697" w:rsidRPr="007F6219" w:rsidRDefault="00991697" w:rsidP="002F7A5D">
            <w:pPr>
              <w:pStyle w:val="s1"/>
            </w:pPr>
            <w:r w:rsidRPr="007F6219">
              <w:t>Обязательства учреждения</w:t>
            </w:r>
          </w:p>
        </w:tc>
        <w:tc>
          <w:tcPr>
            <w:tcW w:w="3686" w:type="dxa"/>
          </w:tcPr>
          <w:p w:rsidR="00991697" w:rsidRPr="007F6219" w:rsidRDefault="00991697" w:rsidP="002F7A5D">
            <w:pPr>
              <w:pStyle w:val="s1"/>
            </w:pPr>
            <w:r w:rsidRPr="007F6219">
              <w:t>Заявка-обоснование закупки товаров, работ, услуг малого объема при выдаче под отчет сре</w:t>
            </w:r>
            <w:proofErr w:type="gramStart"/>
            <w:r w:rsidRPr="007F6219">
              <w:t>дств дл</w:t>
            </w:r>
            <w:proofErr w:type="gramEnd"/>
            <w:r w:rsidRPr="007F6219">
              <w:t>я закупки на нужды Учреждения через подотчетное лицо</w:t>
            </w:r>
          </w:p>
        </w:tc>
        <w:tc>
          <w:tcPr>
            <w:tcW w:w="3934" w:type="dxa"/>
          </w:tcPr>
          <w:p w:rsidR="00991697" w:rsidRPr="007F6219" w:rsidRDefault="00991697" w:rsidP="002F7A5D">
            <w:pPr>
              <w:pStyle w:val="s1"/>
            </w:pPr>
            <w:r w:rsidRPr="007F6219">
              <w:t>Дата утверждения заявки руководителем Учреждения</w:t>
            </w:r>
          </w:p>
        </w:tc>
      </w:tr>
      <w:tr w:rsidR="00991697" w:rsidRPr="007F6219" w:rsidTr="002F7A5D">
        <w:tc>
          <w:tcPr>
            <w:tcW w:w="1951" w:type="dxa"/>
          </w:tcPr>
          <w:p w:rsidR="00991697" w:rsidRPr="007F6219" w:rsidRDefault="00991697" w:rsidP="002F7A5D">
            <w:pPr>
              <w:pStyle w:val="s1"/>
            </w:pPr>
            <w:r w:rsidRPr="007F6219">
              <w:t>Обязательства учреждения</w:t>
            </w:r>
          </w:p>
        </w:tc>
        <w:tc>
          <w:tcPr>
            <w:tcW w:w="3686" w:type="dxa"/>
          </w:tcPr>
          <w:p w:rsidR="00991697" w:rsidRPr="007F6219" w:rsidRDefault="00991697" w:rsidP="002F7A5D">
            <w:pPr>
              <w:pStyle w:val="s1"/>
            </w:pPr>
            <w:r w:rsidRPr="007F6219">
              <w:t>Обязательства по страховым взносам и иным платежам в бюджеты государственных внебюджетных фондов РФ. Обязательства по уплате налогов, сборов и иных обязательных платежей в бюджеты бюджетной системы РФ</w:t>
            </w:r>
          </w:p>
        </w:tc>
        <w:tc>
          <w:tcPr>
            <w:tcW w:w="3934" w:type="dxa"/>
          </w:tcPr>
          <w:p w:rsidR="00991697" w:rsidRPr="007F6219" w:rsidRDefault="00991697" w:rsidP="002F7A5D">
            <w:pPr>
              <w:pStyle w:val="s1"/>
            </w:pPr>
            <w:r w:rsidRPr="007F6219">
              <w:t xml:space="preserve">Дата отражения в учете соответствующей кредиторской задолженности </w:t>
            </w:r>
          </w:p>
        </w:tc>
      </w:tr>
      <w:tr w:rsidR="00991697" w:rsidRPr="007F6219" w:rsidTr="002F7A5D">
        <w:tc>
          <w:tcPr>
            <w:tcW w:w="1951" w:type="dxa"/>
          </w:tcPr>
          <w:p w:rsidR="00991697" w:rsidRPr="007F6219" w:rsidRDefault="00991697" w:rsidP="002F7A5D">
            <w:pPr>
              <w:pStyle w:val="s1"/>
            </w:pPr>
            <w:r w:rsidRPr="007F6219">
              <w:t>Обязательства учреждения</w:t>
            </w:r>
          </w:p>
        </w:tc>
        <w:tc>
          <w:tcPr>
            <w:tcW w:w="3686" w:type="dxa"/>
            <w:vMerge w:val="restart"/>
          </w:tcPr>
          <w:p w:rsidR="00991697" w:rsidRPr="007F6219" w:rsidRDefault="00991697" w:rsidP="002F7A5D">
            <w:pPr>
              <w:pStyle w:val="s1"/>
            </w:pPr>
            <w:r w:rsidRPr="007F6219">
              <w:t xml:space="preserve">Обязательства за счет ранее созданного резерва по претензиям, искам </w:t>
            </w:r>
          </w:p>
        </w:tc>
        <w:tc>
          <w:tcPr>
            <w:tcW w:w="3934" w:type="dxa"/>
            <w:vMerge w:val="restart"/>
          </w:tcPr>
          <w:p w:rsidR="00991697" w:rsidRPr="007F6219" w:rsidRDefault="00991697" w:rsidP="002F7A5D">
            <w:pPr>
              <w:pStyle w:val="s1"/>
            </w:pPr>
            <w:r w:rsidRPr="007F6219">
              <w:t>Дата приема к исполнению исполнительного документа (исполнительного листа, судебного приказа) органом, в котором Учреждению открыт лицевой счет, указанная в уведомлении, полученном Учреждением</w:t>
            </w:r>
          </w:p>
        </w:tc>
      </w:tr>
      <w:tr w:rsidR="00991697" w:rsidRPr="007F6219" w:rsidTr="002F7A5D">
        <w:tc>
          <w:tcPr>
            <w:tcW w:w="1951" w:type="dxa"/>
          </w:tcPr>
          <w:p w:rsidR="00991697" w:rsidRPr="007F6219" w:rsidRDefault="00991697" w:rsidP="002F7A5D">
            <w:pPr>
              <w:pStyle w:val="s1"/>
            </w:pPr>
            <w:r w:rsidRPr="007F6219">
              <w:t>Денежные обязательства</w:t>
            </w:r>
          </w:p>
        </w:tc>
        <w:tc>
          <w:tcPr>
            <w:tcW w:w="3686" w:type="dxa"/>
            <w:vMerge/>
          </w:tcPr>
          <w:p w:rsidR="00991697" w:rsidRPr="007F6219" w:rsidRDefault="00991697" w:rsidP="002F7A5D">
            <w:pPr>
              <w:pStyle w:val="s1"/>
              <w:jc w:val="both"/>
            </w:pPr>
          </w:p>
        </w:tc>
        <w:tc>
          <w:tcPr>
            <w:tcW w:w="3934" w:type="dxa"/>
            <w:vMerge/>
          </w:tcPr>
          <w:p w:rsidR="00991697" w:rsidRPr="007F6219" w:rsidRDefault="00991697" w:rsidP="002F7A5D">
            <w:pPr>
              <w:pStyle w:val="s1"/>
              <w:jc w:val="both"/>
            </w:pPr>
          </w:p>
        </w:tc>
      </w:tr>
    </w:tbl>
    <w:p w:rsidR="00991697" w:rsidRPr="007F6219" w:rsidRDefault="00991697" w:rsidP="00991697">
      <w:pPr>
        <w:pStyle w:val="s1"/>
        <w:spacing w:before="0" w:beforeAutospacing="0" w:after="0" w:afterAutospacing="0"/>
        <w:jc w:val="both"/>
      </w:pPr>
      <w:proofErr w:type="gramStart"/>
      <w:r w:rsidRPr="007F6219">
        <w:t xml:space="preserve">По обязательствам и денежным обязательствам, не указанным в данной таблице, дата принятия обязательств к бухгалтерскому учету определяется в порядке, установленном Инструкцией </w:t>
      </w:r>
      <w:r w:rsidRPr="007F6219">
        <w:rPr>
          <w:lang w:val="en-US"/>
        </w:rPr>
        <w:t>N</w:t>
      </w:r>
      <w:r w:rsidRPr="007F6219">
        <w:t xml:space="preserve"> 174н, с учетом положений </w:t>
      </w:r>
      <w:proofErr w:type="spellStart"/>
      <w:r w:rsidRPr="007F6219">
        <w:t>пп</w:t>
      </w:r>
      <w:proofErr w:type="spellEnd"/>
      <w:r w:rsidRPr="007F6219">
        <w:t xml:space="preserve">. 140 и 141 Инструкции </w:t>
      </w:r>
      <w:r w:rsidRPr="007F6219">
        <w:rPr>
          <w:lang w:val="en-US"/>
        </w:rPr>
        <w:t>N</w:t>
      </w:r>
      <w:r w:rsidRPr="007F6219">
        <w:t xml:space="preserve"> 162н (утв. приказом Минфина России  от 06.12.2010 </w:t>
      </w:r>
      <w:r w:rsidRPr="007F6219">
        <w:rPr>
          <w:lang w:val="en-US"/>
        </w:rPr>
        <w:t>N</w:t>
      </w:r>
      <w:r w:rsidRPr="007F6219">
        <w:t xml:space="preserve"> 162н) и требований к обработке первичных (сводных) учетных документов и иных документов, необходимых для ведения бухгалтерского учета и формирования отчетности</w:t>
      </w:r>
      <w:proofErr w:type="gramEnd"/>
      <w:r w:rsidRPr="007F6219">
        <w:t xml:space="preserve">, а также особенностей принятия отдельных обязательств, установленных настоящей Учетной политикой. </w:t>
      </w:r>
    </w:p>
    <w:p w:rsidR="00991697" w:rsidRPr="007F6219" w:rsidRDefault="00991697" w:rsidP="00991697">
      <w:pPr>
        <w:pStyle w:val="s1"/>
        <w:shd w:val="clear" w:color="auto" w:fill="FFFFFF"/>
        <w:spacing w:before="0" w:beforeAutospacing="0" w:after="0" w:afterAutospacing="0"/>
        <w:jc w:val="both"/>
      </w:pPr>
      <w:r w:rsidRPr="007F6219">
        <w:t>Принятые обязательства (обязательства учреждения, денежные и отложенные обязательства) отражаются в бухгалтерском учете с учетом даты закрытия текущего (отчетного) месяца в целях бухгалтерского учета, установленной настоящей Учетной политикой.</w:t>
      </w:r>
    </w:p>
    <w:p w:rsidR="00991697" w:rsidRPr="00194190" w:rsidRDefault="00991697" w:rsidP="00706713">
      <w:pPr>
        <w:spacing w:after="0"/>
        <w:jc w:val="both"/>
        <w:rPr>
          <w:rFonts w:ascii="Times New Roman" w:hAnsi="Times New Roman"/>
          <w:sz w:val="24"/>
          <w:szCs w:val="24"/>
        </w:rPr>
      </w:pPr>
    </w:p>
    <w:p w:rsidR="00194190" w:rsidRPr="00D26880" w:rsidRDefault="00194190" w:rsidP="00D0639E">
      <w:pPr>
        <w:spacing w:after="0"/>
        <w:jc w:val="center"/>
        <w:rPr>
          <w:rFonts w:ascii="Times New Roman" w:hAnsi="Times New Roman"/>
          <w:b/>
          <w:sz w:val="24"/>
          <w:szCs w:val="24"/>
        </w:rPr>
      </w:pPr>
      <w:r w:rsidRPr="00D26880">
        <w:rPr>
          <w:rFonts w:ascii="Times New Roman" w:hAnsi="Times New Roman"/>
          <w:b/>
          <w:sz w:val="24"/>
          <w:szCs w:val="24"/>
        </w:rPr>
        <w:t xml:space="preserve">2.19. </w:t>
      </w:r>
      <w:proofErr w:type="spellStart"/>
      <w:r w:rsidRPr="00D26880">
        <w:rPr>
          <w:rFonts w:ascii="Times New Roman" w:hAnsi="Times New Roman"/>
          <w:b/>
          <w:sz w:val="24"/>
          <w:szCs w:val="24"/>
        </w:rPr>
        <w:t>Забалансовые</w:t>
      </w:r>
      <w:proofErr w:type="spellEnd"/>
      <w:r w:rsidRPr="00D26880">
        <w:rPr>
          <w:rFonts w:ascii="Times New Roman" w:hAnsi="Times New Roman"/>
          <w:b/>
          <w:sz w:val="24"/>
          <w:szCs w:val="24"/>
        </w:rPr>
        <w:t xml:space="preserve"> счета</w:t>
      </w:r>
    </w:p>
    <w:p w:rsidR="00194190" w:rsidRPr="00194190" w:rsidRDefault="00194190" w:rsidP="00706713">
      <w:pPr>
        <w:spacing w:after="0"/>
        <w:jc w:val="both"/>
        <w:rPr>
          <w:rFonts w:ascii="Times New Roman" w:hAnsi="Times New Roman"/>
          <w:sz w:val="24"/>
          <w:szCs w:val="24"/>
        </w:rPr>
      </w:pPr>
      <w:r w:rsidRPr="004A1C89">
        <w:rPr>
          <w:rFonts w:ascii="Times New Roman" w:hAnsi="Times New Roman"/>
          <w:b/>
          <w:sz w:val="24"/>
          <w:szCs w:val="24"/>
        </w:rPr>
        <w:t>2.19.1.</w:t>
      </w:r>
      <w:r w:rsidRPr="00194190">
        <w:rPr>
          <w:rFonts w:ascii="Times New Roman" w:hAnsi="Times New Roman"/>
          <w:sz w:val="24"/>
          <w:szCs w:val="24"/>
        </w:rPr>
        <w:t xml:space="preserve"> Если иное не предусмотрено положениями Инструкции № 157н и настоящей Учетной политики, имущество учитывается на </w:t>
      </w:r>
      <w:proofErr w:type="spellStart"/>
      <w:r w:rsidRPr="00194190">
        <w:rPr>
          <w:rFonts w:ascii="Times New Roman" w:hAnsi="Times New Roman"/>
          <w:sz w:val="24"/>
          <w:szCs w:val="24"/>
        </w:rPr>
        <w:t>забалансовых</w:t>
      </w:r>
      <w:proofErr w:type="spellEnd"/>
      <w:r w:rsidRPr="00194190">
        <w:rPr>
          <w:rFonts w:ascii="Times New Roman" w:hAnsi="Times New Roman"/>
          <w:sz w:val="24"/>
          <w:szCs w:val="24"/>
        </w:rPr>
        <w:t xml:space="preserve"> счетах:</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по остаточной стоимости объекта учета;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в условной оценке 1 объект, 1 рубль (при нулевой остаточной стоимости или при отсутствии стоимостных оценок),</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Все материальные ценности, а также иные активы и обязательства, учитываемые на </w:t>
      </w:r>
      <w:proofErr w:type="spellStart"/>
      <w:r w:rsidRPr="00194190">
        <w:rPr>
          <w:rFonts w:ascii="Times New Roman" w:hAnsi="Times New Roman"/>
          <w:sz w:val="24"/>
          <w:szCs w:val="24"/>
        </w:rPr>
        <w:t>забалансовых</w:t>
      </w:r>
      <w:proofErr w:type="spellEnd"/>
      <w:r w:rsidRPr="00194190">
        <w:rPr>
          <w:rFonts w:ascii="Times New Roman" w:hAnsi="Times New Roman"/>
          <w:sz w:val="24"/>
          <w:szCs w:val="24"/>
        </w:rPr>
        <w:t xml:space="preserve"> счетах, подлежат инвентаризации в порядке и сроки, установленные для объектов, учитываемых на балансе.</w:t>
      </w:r>
    </w:p>
    <w:p w:rsidR="00194190" w:rsidRDefault="00991697" w:rsidP="00706713">
      <w:pPr>
        <w:spacing w:after="0"/>
        <w:jc w:val="both"/>
        <w:rPr>
          <w:rFonts w:ascii="Times New Roman" w:hAnsi="Times New Roman"/>
          <w:sz w:val="24"/>
          <w:szCs w:val="24"/>
        </w:rPr>
      </w:pPr>
      <w:r>
        <w:rPr>
          <w:rFonts w:ascii="Times New Roman" w:hAnsi="Times New Roman"/>
          <w:sz w:val="24"/>
          <w:szCs w:val="24"/>
        </w:rPr>
        <w:lastRenderedPageBreak/>
        <w:t>Восстановление</w:t>
      </w:r>
      <w:r w:rsidR="00194190" w:rsidRPr="00194190">
        <w:rPr>
          <w:rFonts w:ascii="Times New Roman" w:hAnsi="Times New Roman"/>
          <w:sz w:val="24"/>
          <w:szCs w:val="24"/>
        </w:rPr>
        <w:t xml:space="preserve"> на балансовый учет объектов имущества, учтенных на </w:t>
      </w:r>
      <w:proofErr w:type="spellStart"/>
      <w:r w:rsidR="00194190" w:rsidRPr="00194190">
        <w:rPr>
          <w:rFonts w:ascii="Times New Roman" w:hAnsi="Times New Roman"/>
          <w:sz w:val="24"/>
          <w:szCs w:val="24"/>
        </w:rPr>
        <w:t>забалансовых</w:t>
      </w:r>
      <w:proofErr w:type="spellEnd"/>
      <w:r w:rsidR="00194190" w:rsidRPr="00194190">
        <w:rPr>
          <w:rFonts w:ascii="Times New Roman" w:hAnsi="Times New Roman"/>
          <w:sz w:val="24"/>
          <w:szCs w:val="24"/>
        </w:rPr>
        <w:t xml:space="preserve"> счетах, отражается с применением счета 0 401 10 172 в следующих ситуациях:</w:t>
      </w:r>
    </w:p>
    <w:p w:rsidR="00991697" w:rsidRPr="007F6219" w:rsidRDefault="00991697" w:rsidP="00991697">
      <w:pPr>
        <w:pStyle w:val="s1"/>
        <w:spacing w:before="0" w:beforeAutospacing="0" w:after="0" w:afterAutospacing="0"/>
        <w:jc w:val="both"/>
      </w:pPr>
      <w:r w:rsidRPr="007F6219">
        <w:t xml:space="preserve">- </w:t>
      </w:r>
      <w:r w:rsidRPr="007F6219">
        <w:rPr>
          <w:shd w:val="clear" w:color="auto" w:fill="FFFFFF"/>
        </w:rPr>
        <w:t>признание "активом" и принятие решения об использовании в деятельности Учреждения и</w:t>
      </w:r>
      <w:r w:rsidRPr="007F6219">
        <w:t xml:space="preserve">ли решения о безвозмездной передаче, продаже </w:t>
      </w:r>
      <w:r w:rsidRPr="007F6219">
        <w:rPr>
          <w:shd w:val="clear" w:color="auto" w:fill="FFFFFF"/>
        </w:rPr>
        <w:t xml:space="preserve">основного средства, нематериального актива или материального запаса, ранее учтенного на </w:t>
      </w:r>
      <w:proofErr w:type="spellStart"/>
      <w:r w:rsidRPr="007F6219">
        <w:rPr>
          <w:shd w:val="clear" w:color="auto" w:fill="FFFFFF"/>
        </w:rPr>
        <w:t>забалансовом</w:t>
      </w:r>
      <w:proofErr w:type="spellEnd"/>
      <w:r w:rsidRPr="007F6219">
        <w:rPr>
          <w:shd w:val="clear" w:color="auto" w:fill="FFFFFF"/>
        </w:rPr>
        <w:t> счете 02;</w:t>
      </w:r>
    </w:p>
    <w:p w:rsidR="00991697" w:rsidRPr="007F6219" w:rsidRDefault="00991697" w:rsidP="00991697">
      <w:pPr>
        <w:pStyle w:val="s1"/>
        <w:spacing w:before="0" w:beforeAutospacing="0" w:after="0" w:afterAutospacing="0"/>
        <w:jc w:val="both"/>
        <w:rPr>
          <w:shd w:val="clear" w:color="auto" w:fill="FFFFFF"/>
        </w:rPr>
      </w:pPr>
      <w:r w:rsidRPr="007F6219">
        <w:rPr>
          <w:shd w:val="clear" w:color="auto" w:fill="FFFFFF"/>
        </w:rPr>
        <w:t>- возврат на склад (</w:t>
      </w:r>
      <w:proofErr w:type="gramStart"/>
      <w:r w:rsidRPr="007F6219">
        <w:rPr>
          <w:shd w:val="clear" w:color="auto" w:fill="FFFFFF"/>
        </w:rPr>
        <w:t>в место хранения</w:t>
      </w:r>
      <w:proofErr w:type="gramEnd"/>
      <w:r w:rsidRPr="007F6219">
        <w:rPr>
          <w:shd w:val="clear" w:color="auto" w:fill="FFFFFF"/>
        </w:rPr>
        <w:t>) бланков строгой отчетности (далее – БСО), учтенных на </w:t>
      </w:r>
      <w:proofErr w:type="spellStart"/>
      <w:r w:rsidRPr="007F6219">
        <w:rPr>
          <w:shd w:val="clear" w:color="auto" w:fill="FFFFFF"/>
        </w:rPr>
        <w:t>забалансовом</w:t>
      </w:r>
      <w:proofErr w:type="spellEnd"/>
      <w:r w:rsidRPr="007F6219">
        <w:rPr>
          <w:shd w:val="clear" w:color="auto" w:fill="FFFFFF"/>
        </w:rPr>
        <w:t xml:space="preserve"> счете 03, лицом, ответственным за их оформление (выдачу), в том числе в случае принятия решения об их передаче  иному контрагенту для оформления (выдачи);</w:t>
      </w:r>
    </w:p>
    <w:p w:rsidR="00991697" w:rsidRPr="007F6219" w:rsidRDefault="00991697" w:rsidP="00991697">
      <w:pPr>
        <w:pStyle w:val="s1"/>
        <w:spacing w:before="0" w:beforeAutospacing="0" w:after="0" w:afterAutospacing="0"/>
        <w:jc w:val="both"/>
      </w:pPr>
      <w:r w:rsidRPr="007F6219">
        <w:rPr>
          <w:shd w:val="clear" w:color="auto" w:fill="FFFFFF"/>
        </w:rPr>
        <w:t>- возврат на склад (</w:t>
      </w:r>
      <w:proofErr w:type="gramStart"/>
      <w:r w:rsidRPr="007F6219">
        <w:rPr>
          <w:shd w:val="clear" w:color="auto" w:fill="FFFFFF"/>
        </w:rPr>
        <w:t>в место хранения</w:t>
      </w:r>
      <w:proofErr w:type="gramEnd"/>
      <w:r w:rsidRPr="007F6219">
        <w:rPr>
          <w:shd w:val="clear" w:color="auto" w:fill="FFFFFF"/>
        </w:rPr>
        <w:t>) ценных подарков (сувениров), учтенных на </w:t>
      </w:r>
      <w:proofErr w:type="spellStart"/>
      <w:r w:rsidRPr="007F6219">
        <w:rPr>
          <w:shd w:val="clear" w:color="auto" w:fill="FFFFFF"/>
        </w:rPr>
        <w:t>забалансовом</w:t>
      </w:r>
      <w:proofErr w:type="spellEnd"/>
      <w:r w:rsidRPr="007F6219">
        <w:rPr>
          <w:shd w:val="clear" w:color="auto" w:fill="FFFFFF"/>
        </w:rPr>
        <w:t xml:space="preserve"> счете 07, лицом, ответственным за их выдачу (вручение), в том числе в случае принятия решения об их передаче иному контрагенту;</w:t>
      </w:r>
    </w:p>
    <w:p w:rsidR="00991697" w:rsidRPr="007F6219" w:rsidRDefault="00991697" w:rsidP="00991697">
      <w:pPr>
        <w:pStyle w:val="s1"/>
        <w:spacing w:before="0" w:beforeAutospacing="0" w:after="0" w:afterAutospacing="0"/>
        <w:jc w:val="both"/>
        <w:rPr>
          <w:shd w:val="clear" w:color="auto" w:fill="FFFFFF"/>
        </w:rPr>
      </w:pPr>
      <w:r w:rsidRPr="007F6219">
        <w:rPr>
          <w:shd w:val="clear" w:color="auto" w:fill="FFFFFF"/>
        </w:rPr>
        <w:t>- возврат на склад (</w:t>
      </w:r>
      <w:proofErr w:type="gramStart"/>
      <w:r w:rsidRPr="007F6219">
        <w:rPr>
          <w:shd w:val="clear" w:color="auto" w:fill="FFFFFF"/>
        </w:rPr>
        <w:t>в место хранения</w:t>
      </w:r>
      <w:proofErr w:type="gramEnd"/>
      <w:r w:rsidRPr="007F6219">
        <w:rPr>
          <w:shd w:val="clear" w:color="auto" w:fill="FFFFFF"/>
        </w:rPr>
        <w:t xml:space="preserve">) изъятых из транспортных средств запчастей, учтенных на </w:t>
      </w:r>
      <w:proofErr w:type="spellStart"/>
      <w:r w:rsidRPr="007F6219">
        <w:rPr>
          <w:shd w:val="clear" w:color="auto" w:fill="FFFFFF"/>
        </w:rPr>
        <w:t>забалансовом</w:t>
      </w:r>
      <w:proofErr w:type="spellEnd"/>
      <w:r w:rsidRPr="007F6219">
        <w:rPr>
          <w:shd w:val="clear" w:color="auto" w:fill="FFFFFF"/>
        </w:rPr>
        <w:t> счете 09, в случае принятия решения об их передаче иному контрагенту, продаже;</w:t>
      </w:r>
    </w:p>
    <w:p w:rsidR="00991697" w:rsidRPr="007F6219" w:rsidRDefault="00991697" w:rsidP="00991697">
      <w:pPr>
        <w:pStyle w:val="s1"/>
        <w:spacing w:before="0" w:beforeAutospacing="0" w:after="0" w:afterAutospacing="0"/>
        <w:jc w:val="both"/>
        <w:rPr>
          <w:shd w:val="clear" w:color="auto" w:fill="FFFFFF"/>
        </w:rPr>
      </w:pPr>
      <w:r w:rsidRPr="007F6219">
        <w:rPr>
          <w:shd w:val="clear" w:color="auto" w:fill="FFFFFF"/>
        </w:rPr>
        <w:t>- безвозмездная передача основных средств, учтенных на </w:t>
      </w:r>
      <w:proofErr w:type="spellStart"/>
      <w:r w:rsidRPr="007F6219">
        <w:rPr>
          <w:shd w:val="clear" w:color="auto" w:fill="FFFFFF"/>
        </w:rPr>
        <w:t>забалансовом</w:t>
      </w:r>
      <w:proofErr w:type="spellEnd"/>
      <w:r w:rsidRPr="007F6219">
        <w:rPr>
          <w:shd w:val="clear" w:color="auto" w:fill="FFFFFF"/>
        </w:rPr>
        <w:t xml:space="preserve"> счете 21, принятие решения об их продаже;</w:t>
      </w:r>
    </w:p>
    <w:p w:rsidR="00991697" w:rsidRPr="007F6219" w:rsidRDefault="00991697" w:rsidP="00991697">
      <w:pPr>
        <w:pStyle w:val="s1"/>
        <w:spacing w:before="0" w:beforeAutospacing="0" w:after="0" w:afterAutospacing="0"/>
        <w:jc w:val="both"/>
        <w:rPr>
          <w:shd w:val="clear" w:color="auto" w:fill="FFFFFF"/>
        </w:rPr>
      </w:pPr>
      <w:r w:rsidRPr="007F6219">
        <w:rPr>
          <w:shd w:val="clear" w:color="auto" w:fill="FFFFFF"/>
        </w:rPr>
        <w:t>- возврат на склад (</w:t>
      </w:r>
      <w:proofErr w:type="gramStart"/>
      <w:r w:rsidRPr="007F6219">
        <w:rPr>
          <w:shd w:val="clear" w:color="auto" w:fill="FFFFFF"/>
        </w:rPr>
        <w:t>в место хранения</w:t>
      </w:r>
      <w:proofErr w:type="gramEnd"/>
      <w:r w:rsidRPr="007F6219">
        <w:rPr>
          <w:shd w:val="clear" w:color="auto" w:fill="FFFFFF"/>
        </w:rPr>
        <w:t xml:space="preserve">) сотрудником форменного оборудования, специальной одежды, материальных запасов, </w:t>
      </w:r>
      <w:r w:rsidRPr="007F6219">
        <w:t>ранее переданных ему в личное пользование для выполнения служебных (должностных) обязанностей</w:t>
      </w:r>
      <w:r w:rsidRPr="007F6219">
        <w:rPr>
          <w:shd w:val="clear" w:color="auto" w:fill="FFFFFF"/>
        </w:rPr>
        <w:t xml:space="preserve"> и учтенных на </w:t>
      </w:r>
      <w:proofErr w:type="spellStart"/>
      <w:r w:rsidRPr="007F6219">
        <w:rPr>
          <w:shd w:val="clear" w:color="auto" w:fill="FFFFFF"/>
        </w:rPr>
        <w:t>забалансовом</w:t>
      </w:r>
      <w:proofErr w:type="spellEnd"/>
      <w:r w:rsidRPr="007F6219">
        <w:rPr>
          <w:shd w:val="clear" w:color="auto" w:fill="FFFFFF"/>
        </w:rPr>
        <w:t xml:space="preserve"> счете 27.</w:t>
      </w:r>
    </w:p>
    <w:p w:rsidR="00991697" w:rsidRPr="00194190" w:rsidRDefault="00991697" w:rsidP="00706713">
      <w:pPr>
        <w:spacing w:after="0"/>
        <w:jc w:val="both"/>
        <w:rPr>
          <w:rFonts w:ascii="Times New Roman" w:hAnsi="Times New Roman"/>
          <w:sz w:val="24"/>
          <w:szCs w:val="24"/>
        </w:rPr>
      </w:pPr>
    </w:p>
    <w:p w:rsidR="00194190" w:rsidRPr="00194190" w:rsidRDefault="00194190" w:rsidP="00706713">
      <w:pPr>
        <w:spacing w:after="0"/>
        <w:jc w:val="both"/>
        <w:rPr>
          <w:rFonts w:ascii="Times New Roman" w:hAnsi="Times New Roman"/>
          <w:sz w:val="24"/>
          <w:szCs w:val="24"/>
        </w:rPr>
      </w:pPr>
      <w:r w:rsidRPr="00F72396">
        <w:rPr>
          <w:rFonts w:ascii="Times New Roman" w:hAnsi="Times New Roman"/>
          <w:b/>
          <w:sz w:val="24"/>
          <w:szCs w:val="24"/>
        </w:rPr>
        <w:t>2.19.2.</w:t>
      </w:r>
      <w:r w:rsidRPr="00194190">
        <w:rPr>
          <w:rFonts w:ascii="Times New Roman" w:hAnsi="Times New Roman"/>
          <w:sz w:val="24"/>
          <w:szCs w:val="24"/>
        </w:rPr>
        <w:t xml:space="preserve"> Учет на </w:t>
      </w:r>
      <w:proofErr w:type="spellStart"/>
      <w:r w:rsidRPr="00194190">
        <w:rPr>
          <w:rFonts w:ascii="Times New Roman" w:hAnsi="Times New Roman"/>
          <w:sz w:val="24"/>
          <w:szCs w:val="24"/>
        </w:rPr>
        <w:t>забалансовых</w:t>
      </w:r>
      <w:proofErr w:type="spellEnd"/>
      <w:r w:rsidRPr="00194190">
        <w:rPr>
          <w:rFonts w:ascii="Times New Roman" w:hAnsi="Times New Roman"/>
          <w:sz w:val="24"/>
          <w:szCs w:val="24"/>
        </w:rPr>
        <w:t xml:space="preserve"> счетах ведется в разрезе кодов вида финансового обеспечения (деятельности).</w:t>
      </w:r>
    </w:p>
    <w:p w:rsidR="00194190" w:rsidRDefault="00194190" w:rsidP="00706713">
      <w:pPr>
        <w:spacing w:after="0"/>
        <w:jc w:val="both"/>
        <w:rPr>
          <w:rFonts w:ascii="Times New Roman" w:hAnsi="Times New Roman"/>
          <w:sz w:val="24"/>
          <w:szCs w:val="24"/>
        </w:rPr>
      </w:pPr>
      <w:r w:rsidRPr="00F72396">
        <w:rPr>
          <w:rFonts w:ascii="Times New Roman" w:hAnsi="Times New Roman"/>
          <w:b/>
          <w:sz w:val="24"/>
          <w:szCs w:val="24"/>
        </w:rPr>
        <w:t>2.19.3.</w:t>
      </w:r>
      <w:r w:rsidRPr="00194190">
        <w:rPr>
          <w:rFonts w:ascii="Times New Roman" w:hAnsi="Times New Roman"/>
          <w:sz w:val="24"/>
          <w:szCs w:val="24"/>
        </w:rPr>
        <w:t xml:space="preserve"> Учет полученного (приобретенного) недвижимого имущества, включая земельные участки, в течение времени оформления государственной регистрации прав на него осуществляется на </w:t>
      </w:r>
      <w:proofErr w:type="spellStart"/>
      <w:r w:rsidRPr="00194190">
        <w:rPr>
          <w:rFonts w:ascii="Times New Roman" w:hAnsi="Times New Roman"/>
          <w:sz w:val="24"/>
          <w:szCs w:val="24"/>
        </w:rPr>
        <w:t>забалансовом</w:t>
      </w:r>
      <w:proofErr w:type="spellEnd"/>
      <w:r w:rsidRPr="00194190">
        <w:rPr>
          <w:rFonts w:ascii="Times New Roman" w:hAnsi="Times New Roman"/>
          <w:sz w:val="24"/>
          <w:szCs w:val="24"/>
        </w:rPr>
        <w:t xml:space="preserve"> счете 01 «Имущество, полученное в пользование».</w:t>
      </w:r>
    </w:p>
    <w:p w:rsidR="00991697" w:rsidRPr="007F6219" w:rsidRDefault="00991697" w:rsidP="00991697">
      <w:pPr>
        <w:pStyle w:val="s1"/>
        <w:spacing w:before="0" w:beforeAutospacing="0" w:after="0" w:afterAutospacing="0"/>
        <w:jc w:val="both"/>
        <w:rPr>
          <w:color w:val="000000" w:themeColor="text1"/>
        </w:rPr>
      </w:pPr>
      <w:r w:rsidRPr="007F6219">
        <w:rPr>
          <w:color w:val="000000" w:themeColor="text1"/>
        </w:rPr>
        <w:t xml:space="preserve">При получении права ограниченного пользования земельным участком (сервитута) он учитывается на </w:t>
      </w:r>
      <w:proofErr w:type="spellStart"/>
      <w:r w:rsidRPr="007F6219">
        <w:rPr>
          <w:color w:val="000000" w:themeColor="text1"/>
        </w:rPr>
        <w:t>забалансовом</w:t>
      </w:r>
      <w:proofErr w:type="spellEnd"/>
      <w:r w:rsidRPr="007F6219">
        <w:rPr>
          <w:color w:val="000000" w:themeColor="text1"/>
        </w:rPr>
        <w:t xml:space="preserve"> счете 01 "Имущество, полученное в пользование" по общей стоимости всех платежей, поименованных в документах об установлении сервитута.</w:t>
      </w:r>
    </w:p>
    <w:p w:rsidR="00991697" w:rsidRPr="00194190" w:rsidRDefault="00991697" w:rsidP="00706713">
      <w:pPr>
        <w:spacing w:after="0"/>
        <w:jc w:val="both"/>
        <w:rPr>
          <w:rFonts w:ascii="Times New Roman" w:hAnsi="Times New Roman"/>
          <w:sz w:val="24"/>
          <w:szCs w:val="24"/>
        </w:rPr>
      </w:pPr>
    </w:p>
    <w:p w:rsidR="00194190" w:rsidRPr="007F6219" w:rsidRDefault="00194190" w:rsidP="00706713">
      <w:pPr>
        <w:spacing w:after="0"/>
        <w:jc w:val="both"/>
        <w:rPr>
          <w:rFonts w:ascii="Times New Roman" w:hAnsi="Times New Roman"/>
          <w:sz w:val="24"/>
          <w:szCs w:val="24"/>
        </w:rPr>
      </w:pPr>
      <w:r w:rsidRPr="00F72396">
        <w:rPr>
          <w:rFonts w:ascii="Times New Roman" w:hAnsi="Times New Roman"/>
          <w:b/>
          <w:sz w:val="24"/>
          <w:szCs w:val="24"/>
        </w:rPr>
        <w:t>2.19.4.</w:t>
      </w:r>
      <w:r w:rsidRPr="00194190">
        <w:rPr>
          <w:rFonts w:ascii="Times New Roman" w:hAnsi="Times New Roman"/>
          <w:sz w:val="24"/>
          <w:szCs w:val="24"/>
        </w:rPr>
        <w:t xml:space="preserve"> На </w:t>
      </w:r>
      <w:proofErr w:type="spellStart"/>
      <w:r w:rsidRPr="00194190">
        <w:rPr>
          <w:rFonts w:ascii="Times New Roman" w:hAnsi="Times New Roman"/>
          <w:sz w:val="24"/>
          <w:szCs w:val="24"/>
        </w:rPr>
        <w:t>забалансовом</w:t>
      </w:r>
      <w:proofErr w:type="spellEnd"/>
      <w:r w:rsidRPr="00194190">
        <w:rPr>
          <w:rFonts w:ascii="Times New Roman" w:hAnsi="Times New Roman"/>
          <w:sz w:val="24"/>
          <w:szCs w:val="24"/>
        </w:rPr>
        <w:t xml:space="preserve"> счете 02 «Материальные ценности на хранении» учитывается имущество (основные средства</w:t>
      </w:r>
      <w:r w:rsidR="00991697">
        <w:rPr>
          <w:rFonts w:ascii="Times New Roman" w:hAnsi="Times New Roman"/>
          <w:sz w:val="24"/>
          <w:szCs w:val="24"/>
        </w:rPr>
        <w:t>, нематериальные активы</w:t>
      </w:r>
      <w:r w:rsidRPr="00194190">
        <w:rPr>
          <w:rFonts w:ascii="Times New Roman" w:hAnsi="Times New Roman"/>
          <w:sz w:val="24"/>
          <w:szCs w:val="24"/>
        </w:rPr>
        <w:t xml:space="preserve"> и материальные запасы, не признанные активом), в отношении которого принято решение о списании (прекращении эксплуатации), в том числе в связи с физическим или моральным износом, невозможностью (нецелесообразностью) его дальнейшего использования. Данные объекты подлежат </w:t>
      </w:r>
      <w:proofErr w:type="spellStart"/>
      <w:r w:rsidRPr="00194190">
        <w:rPr>
          <w:rFonts w:ascii="Times New Roman" w:hAnsi="Times New Roman"/>
          <w:sz w:val="24"/>
          <w:szCs w:val="24"/>
        </w:rPr>
        <w:t>забалансовому</w:t>
      </w:r>
      <w:proofErr w:type="spellEnd"/>
      <w:r w:rsidRPr="00194190">
        <w:rPr>
          <w:rFonts w:ascii="Times New Roman" w:hAnsi="Times New Roman"/>
          <w:sz w:val="24"/>
          <w:szCs w:val="24"/>
        </w:rPr>
        <w:t xml:space="preserve"> учету до момента демонтажа (утилизации, уничтожения) в условной оценке один объект, один рубль. Их выбытие с </w:t>
      </w:r>
      <w:proofErr w:type="spellStart"/>
      <w:r w:rsidRPr="00194190">
        <w:rPr>
          <w:rFonts w:ascii="Times New Roman" w:hAnsi="Times New Roman"/>
          <w:sz w:val="24"/>
          <w:szCs w:val="24"/>
        </w:rPr>
        <w:t>забалансового</w:t>
      </w:r>
      <w:proofErr w:type="spellEnd"/>
      <w:r w:rsidRPr="00194190">
        <w:rPr>
          <w:rFonts w:ascii="Times New Roman" w:hAnsi="Times New Roman"/>
          <w:sz w:val="24"/>
          <w:szCs w:val="24"/>
        </w:rPr>
        <w:t xml:space="preserve"> счета 02 отражается на основании Акта о списании нефинансового актива с отметками о результатах выбытия объекта (демонтажа, утилизации), утвержденного (согласованного) в установленном порядке</w:t>
      </w:r>
      <w:r w:rsidRPr="007F6219">
        <w:rPr>
          <w:rFonts w:ascii="Times New Roman" w:hAnsi="Times New Roman"/>
          <w:sz w:val="24"/>
          <w:szCs w:val="24"/>
        </w:rPr>
        <w:t>.</w:t>
      </w:r>
      <w:r w:rsidR="00991697" w:rsidRPr="007F6219">
        <w:rPr>
          <w:rFonts w:ascii="Times New Roman" w:hAnsi="Times New Roman"/>
          <w:sz w:val="24"/>
          <w:szCs w:val="24"/>
        </w:rPr>
        <w:t xml:space="preserve"> Основанием для списания с </w:t>
      </w:r>
      <w:proofErr w:type="spellStart"/>
      <w:r w:rsidR="00991697" w:rsidRPr="007F6219">
        <w:rPr>
          <w:rFonts w:ascii="Times New Roman" w:hAnsi="Times New Roman"/>
          <w:sz w:val="24"/>
          <w:szCs w:val="24"/>
        </w:rPr>
        <w:t>забалансового</w:t>
      </w:r>
      <w:proofErr w:type="spellEnd"/>
      <w:r w:rsidR="00991697" w:rsidRPr="007F6219">
        <w:rPr>
          <w:rFonts w:ascii="Times New Roman" w:hAnsi="Times New Roman"/>
          <w:sz w:val="24"/>
          <w:szCs w:val="24"/>
        </w:rPr>
        <w:t xml:space="preserve"> счета 02 нематериальных активов является окончание срока исключительного права на результаты интеллектуальной деятельности или средства индивидуализации.</w:t>
      </w:r>
    </w:p>
    <w:p w:rsidR="00194190" w:rsidRDefault="00194190" w:rsidP="00706713">
      <w:pPr>
        <w:spacing w:after="0"/>
        <w:jc w:val="both"/>
        <w:rPr>
          <w:rFonts w:ascii="Times New Roman" w:hAnsi="Times New Roman"/>
          <w:sz w:val="24"/>
          <w:szCs w:val="24"/>
        </w:rPr>
      </w:pPr>
      <w:r w:rsidRPr="00F72396">
        <w:rPr>
          <w:rFonts w:ascii="Times New Roman" w:hAnsi="Times New Roman"/>
          <w:b/>
          <w:sz w:val="24"/>
          <w:szCs w:val="24"/>
        </w:rPr>
        <w:t>2.19.5.</w:t>
      </w:r>
      <w:r w:rsidRPr="00194190">
        <w:rPr>
          <w:rFonts w:ascii="Times New Roman" w:hAnsi="Times New Roman"/>
          <w:sz w:val="24"/>
          <w:szCs w:val="24"/>
        </w:rPr>
        <w:t xml:space="preserve"> Учет на </w:t>
      </w:r>
      <w:proofErr w:type="spellStart"/>
      <w:r w:rsidRPr="00194190">
        <w:rPr>
          <w:rFonts w:ascii="Times New Roman" w:hAnsi="Times New Roman"/>
          <w:sz w:val="24"/>
          <w:szCs w:val="24"/>
        </w:rPr>
        <w:t>забалансовом</w:t>
      </w:r>
      <w:proofErr w:type="spellEnd"/>
      <w:r w:rsidRPr="00194190">
        <w:rPr>
          <w:rFonts w:ascii="Times New Roman" w:hAnsi="Times New Roman"/>
          <w:sz w:val="24"/>
          <w:szCs w:val="24"/>
        </w:rPr>
        <w:t xml:space="preserve"> счете 03 «Бланки строгой отчетности» ведется по  видам бланков: трудовые книжки, вкладыши в трудовые книжки, свидетельства, сертификаты, удостоверения о повышении квалификации, бланки листков нетрудоспособности, квитанции.</w:t>
      </w:r>
    </w:p>
    <w:p w:rsidR="00991697" w:rsidRPr="007F6219" w:rsidRDefault="00991697" w:rsidP="00991697">
      <w:pPr>
        <w:pStyle w:val="s1"/>
        <w:spacing w:before="0" w:beforeAutospacing="0" w:after="0" w:afterAutospacing="0"/>
        <w:jc w:val="both"/>
      </w:pPr>
      <w:r w:rsidRPr="007F6219">
        <w:t>Приобретение (изготовление) бланков строгой отчетности (далее – БСО) отражается с применением подстатьи 349 "Увеличение стоимости прочих материальных запасов однократного применения" КОСГУ с отражением в составе материальных запасов на счете 105 06 «Прочие материальные запасы» на основании первичных учетных документов, оформляемых контрагентами Учреждения.</w:t>
      </w:r>
    </w:p>
    <w:p w:rsidR="00991697" w:rsidRPr="007F6219" w:rsidRDefault="00991697" w:rsidP="00991697">
      <w:pPr>
        <w:pStyle w:val="s1"/>
        <w:spacing w:before="0" w:beforeAutospacing="0" w:after="0" w:afterAutospacing="0"/>
        <w:jc w:val="both"/>
      </w:pPr>
      <w:proofErr w:type="gramStart"/>
      <w:r w:rsidRPr="007F6219">
        <w:t xml:space="preserve">С момента выдачи БСО сотруднику Учреждения, ответственному за их оформление и (или) выдачу, или с момента их приобретения  непосредственно сотрудником Учреждения, </w:t>
      </w:r>
      <w:r w:rsidRPr="007F6219">
        <w:lastRenderedPageBreak/>
        <w:t xml:space="preserve">ответственным за их оформление и (или) выдачу, указанные БСО подлежат отражению на </w:t>
      </w:r>
      <w:proofErr w:type="spellStart"/>
      <w:r w:rsidRPr="007F6219">
        <w:t>забалансовом</w:t>
      </w:r>
      <w:proofErr w:type="spellEnd"/>
      <w:r w:rsidRPr="007F6219">
        <w:t xml:space="preserve"> счете 03 "Бланки строгой отчетности".</w:t>
      </w:r>
      <w:proofErr w:type="gramEnd"/>
      <w:r w:rsidRPr="007F6219">
        <w:t xml:space="preserve"> В учете увеличение </w:t>
      </w:r>
      <w:proofErr w:type="spellStart"/>
      <w:r w:rsidRPr="007F6219">
        <w:t>забалансового</w:t>
      </w:r>
      <w:proofErr w:type="spellEnd"/>
      <w:r w:rsidRPr="007F6219">
        <w:t xml:space="preserve"> счета 03 отражается с одновременным отражением списания БСО с балансового счета 105 06 на основании документа, подтверждающего выдачу БСО с мест хранения (со склада) ответственным лицам для их оформления (использования) или подтверждающих нахождение у ответственных лиц БСО с момента их приобретения. Бланки строгой отчетности учитываются на </w:t>
      </w:r>
      <w:proofErr w:type="spellStart"/>
      <w:r w:rsidRPr="007F6219">
        <w:t>забалансовом</w:t>
      </w:r>
      <w:proofErr w:type="spellEnd"/>
      <w:r w:rsidRPr="007F6219">
        <w:t xml:space="preserve"> </w:t>
      </w:r>
      <w:hyperlink r:id="rId11" w:history="1">
        <w:r w:rsidRPr="007F6219">
          <w:t>счете</w:t>
        </w:r>
      </w:hyperlink>
      <w:r w:rsidRPr="007F6219">
        <w:t xml:space="preserve"> в условной оценке: один бланк – один рубль.</w:t>
      </w:r>
    </w:p>
    <w:p w:rsidR="00991697" w:rsidRPr="007F6219" w:rsidRDefault="00991697" w:rsidP="00991697">
      <w:pPr>
        <w:pStyle w:val="s1"/>
        <w:spacing w:before="0" w:beforeAutospacing="0" w:after="0" w:afterAutospacing="0"/>
        <w:jc w:val="both"/>
      </w:pPr>
      <w:r w:rsidRPr="007F6219">
        <w:t>Книги учета бланков строгой отчетности (ф. 0504045) должны быть пронумерованы и сброшюрованы в целях исключения возможности внесения исправлений и изменений.</w:t>
      </w:r>
    </w:p>
    <w:p w:rsidR="00991697" w:rsidRPr="007F6219" w:rsidRDefault="00991697" w:rsidP="00991697">
      <w:pPr>
        <w:pStyle w:val="s1"/>
        <w:spacing w:before="0" w:beforeAutospacing="0" w:after="0" w:afterAutospacing="0"/>
        <w:jc w:val="both"/>
      </w:pPr>
      <w:r w:rsidRPr="007F6219">
        <w:t>Перечень лиц, ответственных за получение, хранение и выдачу БСО (с указанием видов бланков) утверждается отдельным приказом руководителя Учреждения согласно Приложению № 11 к настоящей Учетной политике.</w:t>
      </w:r>
    </w:p>
    <w:p w:rsidR="00991697" w:rsidRPr="007F6219" w:rsidRDefault="00991697" w:rsidP="00991697">
      <w:pPr>
        <w:pStyle w:val="s1"/>
        <w:spacing w:before="0" w:beforeAutospacing="0" w:after="0" w:afterAutospacing="0"/>
        <w:jc w:val="both"/>
      </w:pPr>
      <w:r w:rsidRPr="007F6219">
        <w:t>Учет БСО на счете 03 ведется в разрезе видов бланков (по наименованиям), ответственных за их хранение и выдачу лиц, местонахождений БСО (мест хранения ответственным лицом).</w:t>
      </w:r>
    </w:p>
    <w:p w:rsidR="00991697" w:rsidRPr="007F6219" w:rsidRDefault="00991697" w:rsidP="00991697">
      <w:pPr>
        <w:pStyle w:val="s1"/>
        <w:spacing w:before="0" w:beforeAutospacing="0" w:after="0" w:afterAutospacing="0"/>
        <w:jc w:val="both"/>
      </w:pPr>
      <w:r w:rsidRPr="007F6219">
        <w:t>Списание израсходованных и испорченных бланков строгой отчетности производится на основании Акта о списании бланков строгой отчетности (ф. 0504816).</w:t>
      </w:r>
    </w:p>
    <w:p w:rsidR="00991697" w:rsidRPr="007F6219" w:rsidRDefault="00991697" w:rsidP="00991697">
      <w:pPr>
        <w:pStyle w:val="s1"/>
        <w:spacing w:before="0" w:beforeAutospacing="0" w:after="0" w:afterAutospacing="0"/>
        <w:jc w:val="both"/>
      </w:pPr>
      <w:proofErr w:type="gramStart"/>
      <w:r w:rsidRPr="007F6219">
        <w:t xml:space="preserve">Возврат неиспользованных (не оформленных и не выданных) БСО на склад (в место хранения) </w:t>
      </w:r>
      <w:r w:rsidRPr="007F6219">
        <w:rPr>
          <w:shd w:val="clear" w:color="auto" w:fill="FFFFFF"/>
        </w:rPr>
        <w:t xml:space="preserve">лицом, ответственным за их оформление (выдачу), в том числе в случае принятия решения об их передаче  в другую организацию бюджетной сферы или в связи с </w:t>
      </w:r>
      <w:r w:rsidRPr="007F6219">
        <w:t xml:space="preserve">назначением нового </w:t>
      </w:r>
      <w:r w:rsidRPr="007F6219">
        <w:rPr>
          <w:shd w:val="clear" w:color="auto" w:fill="FFFFFF"/>
        </w:rPr>
        <w:t xml:space="preserve">лица, ответственного за оформление (выдачу) БСО, </w:t>
      </w:r>
      <w:r w:rsidRPr="007F6219">
        <w:t>отражается на основании Накладной на внутреннее перемещение (ф. 0504102).</w:t>
      </w:r>
      <w:proofErr w:type="gramEnd"/>
      <w:r w:rsidRPr="007F6219">
        <w:t xml:space="preserve"> При этом отражается выбытие БСО с </w:t>
      </w:r>
      <w:proofErr w:type="spellStart"/>
      <w:r w:rsidRPr="007F6219">
        <w:t>забалансового</w:t>
      </w:r>
      <w:proofErr w:type="spellEnd"/>
      <w:r w:rsidRPr="007F6219">
        <w:t xml:space="preserve"> счета 03 и восстановление БСО в балансовом учете на счете 105 06 </w:t>
      </w:r>
      <w:r w:rsidRPr="007F6219">
        <w:rPr>
          <w:rStyle w:val="s10"/>
        </w:rPr>
        <w:t>по стоимости на дату их выбытия с балансового учета</w:t>
      </w:r>
      <w:r w:rsidRPr="007F6219">
        <w:t xml:space="preserve"> или по  справедливой стоимости (в случае, если невозможно восстановить первоначальную стоимость).</w:t>
      </w:r>
    </w:p>
    <w:p w:rsidR="00991697" w:rsidRPr="007F6219" w:rsidRDefault="00991697" w:rsidP="00706713">
      <w:pPr>
        <w:spacing w:after="0"/>
        <w:jc w:val="both"/>
        <w:rPr>
          <w:rFonts w:ascii="Times New Roman" w:hAnsi="Times New Roman"/>
          <w:sz w:val="24"/>
          <w:szCs w:val="24"/>
        </w:rPr>
      </w:pPr>
    </w:p>
    <w:p w:rsidR="00194190" w:rsidRPr="00194190" w:rsidRDefault="00194190" w:rsidP="00706713">
      <w:pPr>
        <w:spacing w:after="0"/>
        <w:jc w:val="both"/>
        <w:rPr>
          <w:rFonts w:ascii="Times New Roman" w:hAnsi="Times New Roman"/>
          <w:sz w:val="24"/>
          <w:szCs w:val="24"/>
        </w:rPr>
      </w:pPr>
      <w:r w:rsidRPr="00F72396">
        <w:rPr>
          <w:rFonts w:ascii="Times New Roman" w:hAnsi="Times New Roman"/>
          <w:b/>
          <w:sz w:val="24"/>
          <w:szCs w:val="24"/>
        </w:rPr>
        <w:t>2.19.6.</w:t>
      </w:r>
      <w:r w:rsidRPr="00194190">
        <w:rPr>
          <w:rFonts w:ascii="Times New Roman" w:hAnsi="Times New Roman"/>
          <w:sz w:val="24"/>
          <w:szCs w:val="24"/>
        </w:rPr>
        <w:t xml:space="preserve"> На счете 07 "Награды, призы, кубки и ценные подарки, сувениры" учитывается, в частности, подарочная и сувенирная продукция, а также иных материальные ценности в целях награждения, дарения.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С момента выдачи данного имущества из мест хранения сотруднику Учреждения, ответственному за их вручение (выдачу), указанные материальные ценности подлежат отражению на </w:t>
      </w:r>
      <w:proofErr w:type="spellStart"/>
      <w:r w:rsidRPr="00194190">
        <w:rPr>
          <w:rFonts w:ascii="Times New Roman" w:hAnsi="Times New Roman"/>
          <w:sz w:val="24"/>
          <w:szCs w:val="24"/>
        </w:rPr>
        <w:t>забалансовом</w:t>
      </w:r>
      <w:proofErr w:type="spellEnd"/>
      <w:r w:rsidRPr="00194190">
        <w:rPr>
          <w:rFonts w:ascii="Times New Roman" w:hAnsi="Times New Roman"/>
          <w:sz w:val="24"/>
          <w:szCs w:val="24"/>
        </w:rPr>
        <w:t xml:space="preserve"> счете 07 с одновременным отражением списания с балансового счета 105 06.</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Вручение физическим лицам, в том числе учащимся, ценных подарков, сувениров и призов в рамках протокольных и торжественных мероприятий оформляется актом. Акт составляется ответственным за проведение мероприятия сотрудником не позднее рабочего дня, следующего за днем вручения ценностей.</w:t>
      </w:r>
    </w:p>
    <w:p w:rsidR="00194190" w:rsidRPr="00194190" w:rsidRDefault="00194190" w:rsidP="00706713">
      <w:pPr>
        <w:spacing w:after="0"/>
        <w:jc w:val="both"/>
        <w:rPr>
          <w:rFonts w:ascii="Times New Roman" w:hAnsi="Times New Roman"/>
          <w:sz w:val="24"/>
          <w:szCs w:val="24"/>
        </w:rPr>
      </w:pPr>
      <w:r w:rsidRPr="00F72396">
        <w:rPr>
          <w:rFonts w:ascii="Times New Roman" w:hAnsi="Times New Roman"/>
          <w:b/>
          <w:sz w:val="24"/>
          <w:szCs w:val="24"/>
        </w:rPr>
        <w:t>2.19.7.</w:t>
      </w:r>
      <w:r w:rsidRPr="00194190">
        <w:rPr>
          <w:rFonts w:ascii="Times New Roman" w:hAnsi="Times New Roman"/>
          <w:sz w:val="24"/>
          <w:szCs w:val="24"/>
        </w:rPr>
        <w:t xml:space="preserve"> На счете 09 "Запасные части к транспортным средствам, выданные взамен изношенных" подлежат учету двигатели; аккумуляторы; шины, покрышки, диски, коробки передач. Иные запасные части с существенной стоимостью могут учитываться на счете 09 по решению главного бухгалтера.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Не подлежат учету на счете 09 расходные материалы (лампы, фильтры, свечи, предохранители, тормозные колодки и т.п.), используемые при техническом обслуживании (ремонте) транспортных средств.</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При выдаче запасных частей в эксплуатацию оформляется Ведомость выдачи материальных ценностей на нужды учреждения (ф. 0504210) или Требование-накладная (ф. 0504204). Учет выданных запасных частей к транспортным средствам, в том числе автомобильных шин, осуществляется на </w:t>
      </w:r>
      <w:proofErr w:type="spellStart"/>
      <w:r w:rsidRPr="00194190">
        <w:rPr>
          <w:rFonts w:ascii="Times New Roman" w:hAnsi="Times New Roman"/>
          <w:sz w:val="24"/>
          <w:szCs w:val="24"/>
        </w:rPr>
        <w:t>забалансовом</w:t>
      </w:r>
      <w:proofErr w:type="spellEnd"/>
      <w:r w:rsidRPr="00194190">
        <w:rPr>
          <w:rFonts w:ascii="Times New Roman" w:hAnsi="Times New Roman"/>
          <w:sz w:val="24"/>
          <w:szCs w:val="24"/>
        </w:rPr>
        <w:t xml:space="preserve"> счете 09 в течение периода их эксплуатации (использования) в составе транспортного средства.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lastRenderedPageBreak/>
        <w:t xml:space="preserve">Материальные ценности отражаются на </w:t>
      </w:r>
      <w:proofErr w:type="spellStart"/>
      <w:r w:rsidRPr="00194190">
        <w:rPr>
          <w:rFonts w:ascii="Times New Roman" w:hAnsi="Times New Roman"/>
          <w:sz w:val="24"/>
          <w:szCs w:val="24"/>
        </w:rPr>
        <w:t>забалансовом</w:t>
      </w:r>
      <w:proofErr w:type="spellEnd"/>
      <w:r w:rsidRPr="00194190">
        <w:rPr>
          <w:rFonts w:ascii="Times New Roman" w:hAnsi="Times New Roman"/>
          <w:sz w:val="24"/>
          <w:szCs w:val="24"/>
        </w:rPr>
        <w:t xml:space="preserve"> счете 09 в условной оценке один объект, один рубль и учитываются за балансом в течение периода их эксплуатации в составе транспортного средства. </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Списание материальных ценностей с </w:t>
      </w:r>
      <w:proofErr w:type="spellStart"/>
      <w:r w:rsidRPr="00194190">
        <w:rPr>
          <w:rFonts w:ascii="Times New Roman" w:hAnsi="Times New Roman"/>
          <w:sz w:val="24"/>
          <w:szCs w:val="24"/>
        </w:rPr>
        <w:t>забалансового</w:t>
      </w:r>
      <w:proofErr w:type="spellEnd"/>
      <w:r w:rsidRPr="00194190">
        <w:rPr>
          <w:rFonts w:ascii="Times New Roman" w:hAnsi="Times New Roman"/>
          <w:sz w:val="24"/>
          <w:szCs w:val="24"/>
        </w:rPr>
        <w:t xml:space="preserve"> счета 09 осуществляется на основании Акта приема-сдачи выполненных работ, подтверждающих их замену. Решение Комиссии по поступлению и выбытию активов о списании со счета 09 комплектующих, пришедших в негодность, оформляется Актом о списании материальных запасов (ф. 0504230).</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В момент, когда запасная часть снимается с эксплуатации (списывается), в Карточке количественно-суммового учета материальных ценностей (ф. 0504041) указываются: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дата демонтажа;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причина замены, определяемая комиссией;</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запись о дальнейшем направлении запасной части (в ремонт, на утилизацию).</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Пригодные к дальнейшему использованию запасные части, учитываемые на </w:t>
      </w:r>
      <w:proofErr w:type="spellStart"/>
      <w:r w:rsidRPr="00194190">
        <w:rPr>
          <w:rFonts w:ascii="Times New Roman" w:hAnsi="Times New Roman"/>
          <w:sz w:val="24"/>
          <w:szCs w:val="24"/>
        </w:rPr>
        <w:t>забалансовом</w:t>
      </w:r>
      <w:proofErr w:type="spellEnd"/>
      <w:r w:rsidRPr="00194190">
        <w:rPr>
          <w:rFonts w:ascii="Times New Roman" w:hAnsi="Times New Roman"/>
          <w:sz w:val="24"/>
          <w:szCs w:val="24"/>
        </w:rPr>
        <w:t xml:space="preserve"> счете 09, могут вновь приниматься к балансовому учету. Отражение таких операций в учете возможно, если после демонтажа запасных частей их использование в составе конкретного транспортного средства в ближайшее время не планируется или же Учреждение планирует их реализацию.</w:t>
      </w:r>
    </w:p>
    <w:p w:rsid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Запасные части должны вновь приниматься к бухгалтерскому учету по факту поступления в места хранения (на склады) по текущей справедливой стоимости, установленной для целей бухгалтерского учета на дату принятия объектов к балансовому учету. </w:t>
      </w:r>
    </w:p>
    <w:p w:rsidR="00991697" w:rsidRPr="007F6219" w:rsidRDefault="00991697" w:rsidP="00991697">
      <w:pPr>
        <w:pStyle w:val="s1"/>
        <w:spacing w:before="0" w:beforeAutospacing="0" w:after="0" w:afterAutospacing="0"/>
        <w:jc w:val="both"/>
      </w:pPr>
      <w:r w:rsidRPr="007F6219">
        <w:t>2.19.7.1. Комплекты автомобильных шин, в том числе сезонные комплекты (зимние и летние шины), приобретенные (полученные) вместе с транспортным средством (входящие в комплектацию транспортного средства), являются его неотъемлемой частью и подлежат отражению в составе объекта основных средств (транспортного средства) на счете 0 101 05 000 "Транспортные средства". Отдельный учет таких шин не производится, информация о них подлежит отражению в Инвентарной карточке учета нефинансовых активов (ф. 0504031). При замене шин, непригодных к дальнейшему использованию, которые были включены в комплектацию транспортного средства, делается отметка об их выбытии в Инвентарной карточке.</w:t>
      </w:r>
    </w:p>
    <w:p w:rsidR="00991697" w:rsidRPr="007F6219" w:rsidRDefault="00991697" w:rsidP="00991697">
      <w:pPr>
        <w:pStyle w:val="s1"/>
        <w:spacing w:before="0" w:beforeAutospacing="0" w:after="0" w:afterAutospacing="0"/>
        <w:jc w:val="both"/>
      </w:pPr>
      <w:r w:rsidRPr="007F6219">
        <w:t>В случае замены шин их выбытие, а также установка новых шин не влияет на первоначальную стоимость транспортного средства.</w:t>
      </w:r>
    </w:p>
    <w:p w:rsidR="00991697" w:rsidRPr="007F6219" w:rsidRDefault="00991697" w:rsidP="00991697">
      <w:pPr>
        <w:pStyle w:val="s1"/>
        <w:spacing w:before="0" w:beforeAutospacing="0" w:after="0" w:afterAutospacing="0"/>
        <w:jc w:val="both"/>
      </w:pPr>
      <w:r w:rsidRPr="007F6219">
        <w:t xml:space="preserve">Комплекты зимних и летних автомобильных шин, приобретенные отдельно от транспортного средства и выданные на транспортное средство, учитываются на </w:t>
      </w:r>
      <w:proofErr w:type="spellStart"/>
      <w:r w:rsidRPr="007F6219">
        <w:t>забалансовом</w:t>
      </w:r>
      <w:proofErr w:type="spellEnd"/>
      <w:r w:rsidRPr="007F6219">
        <w:t xml:space="preserve"> счете 09. </w:t>
      </w:r>
      <w:proofErr w:type="gramStart"/>
      <w:r w:rsidRPr="007F6219">
        <w:t>При этом на 09 счете учитываются шины, выданные в эксплуатацию не только для замены изношенных, но и приобретенные дополнительно (например, летний или зимний комплект шин в случае, если автомобиль приобретался без такого дополнительного сезонного комплекта).</w:t>
      </w:r>
      <w:proofErr w:type="gramEnd"/>
      <w:r w:rsidRPr="007F6219">
        <w:t xml:space="preserve"> Информация о выбытии изношенных шин и об установленных на транспортное средство шинах подлежит отражению в Инвентарной карточке (ф. 0504031). </w:t>
      </w:r>
    </w:p>
    <w:p w:rsidR="00991697" w:rsidRPr="007F6219" w:rsidRDefault="00991697" w:rsidP="00991697">
      <w:pPr>
        <w:pStyle w:val="s1"/>
        <w:spacing w:before="0" w:beforeAutospacing="0" w:after="0" w:afterAutospacing="0"/>
        <w:jc w:val="both"/>
      </w:pPr>
      <w:r w:rsidRPr="007F6219">
        <w:t xml:space="preserve">При смене комплекта шин в связи с особенностями эксплуатации транспортного средства сезонный комплект передается на склад Учреждения для хранения и не восстанавливается в балансовом учете, а продолжает </w:t>
      </w:r>
      <w:proofErr w:type="gramStart"/>
      <w:r w:rsidRPr="007F6219">
        <w:t>числится</w:t>
      </w:r>
      <w:proofErr w:type="gramEnd"/>
      <w:r w:rsidRPr="007F6219">
        <w:t xml:space="preserve"> на </w:t>
      </w:r>
      <w:proofErr w:type="spellStart"/>
      <w:r w:rsidRPr="007F6219">
        <w:t>забалансовом</w:t>
      </w:r>
      <w:proofErr w:type="spellEnd"/>
      <w:r w:rsidRPr="007F6219">
        <w:t xml:space="preserve"> счете 09 до принятия Комиссией по поступлению и выбытию активов решения о списании шин с </w:t>
      </w:r>
      <w:proofErr w:type="spellStart"/>
      <w:r w:rsidRPr="007F6219">
        <w:t>забалансового</w:t>
      </w:r>
      <w:proofErr w:type="spellEnd"/>
      <w:r w:rsidRPr="007F6219">
        <w:t xml:space="preserve"> учета в связи с невозможностью их дальнейшего использования (в соответствии с действующими нормативами эксплуатации транспорта). При смене сезонного комплекта шин на основании Требования-накладной (ф. 0504204) в учете на </w:t>
      </w:r>
      <w:proofErr w:type="spellStart"/>
      <w:r w:rsidRPr="007F6219">
        <w:t>забалансовом</w:t>
      </w:r>
      <w:proofErr w:type="spellEnd"/>
      <w:r w:rsidRPr="007F6219">
        <w:t xml:space="preserve"> счете 09 отражается внутреннее перемещение с применением субконто, в целях аналитического учета автомобильных шин к счету 09 открываются субконто:</w:t>
      </w:r>
    </w:p>
    <w:p w:rsidR="00991697" w:rsidRPr="007F6219" w:rsidRDefault="00991697" w:rsidP="00991697">
      <w:pPr>
        <w:pStyle w:val="s1"/>
        <w:spacing w:before="0" w:beforeAutospacing="0" w:after="0" w:afterAutospacing="0"/>
        <w:jc w:val="both"/>
      </w:pPr>
      <w:r w:rsidRPr="007F6219">
        <w:t>1 – сезонный комплект, установленный на транспортное средство;</w:t>
      </w:r>
    </w:p>
    <w:p w:rsidR="00991697" w:rsidRPr="007F6219" w:rsidRDefault="00991697" w:rsidP="00991697">
      <w:pPr>
        <w:pStyle w:val="s1"/>
        <w:spacing w:before="0" w:beforeAutospacing="0" w:after="0" w:afterAutospacing="0"/>
        <w:jc w:val="both"/>
      </w:pPr>
      <w:r w:rsidRPr="007F6219">
        <w:t>2 – сезонный комплект на хранении.</w:t>
      </w:r>
    </w:p>
    <w:p w:rsidR="00991697" w:rsidRPr="007F6219" w:rsidRDefault="00991697" w:rsidP="00991697">
      <w:pPr>
        <w:pStyle w:val="s1"/>
        <w:spacing w:before="0" w:beforeAutospacing="0" w:after="0" w:afterAutospacing="0"/>
        <w:jc w:val="both"/>
      </w:pPr>
      <w:r w:rsidRPr="007F6219">
        <w:lastRenderedPageBreak/>
        <w:t xml:space="preserve">Аналитический учет </w:t>
      </w:r>
      <w:r w:rsidRPr="007F6219">
        <w:rPr>
          <w:shd w:val="clear" w:color="auto" w:fill="FFFFFF"/>
        </w:rPr>
        <w:t xml:space="preserve">выданных в эксплуатацию автомобильных шин ведется механиком в Карточке по форме согласно Приложению № 2.14 </w:t>
      </w:r>
      <w:r w:rsidRPr="007F6219">
        <w:t xml:space="preserve">к настоящей Учетной политике. Карточка открывается на каждую шину, выданную/установленную на транспортное средство: как учтенную на </w:t>
      </w:r>
      <w:proofErr w:type="spellStart"/>
      <w:r w:rsidRPr="007F6219">
        <w:t>забалансовом</w:t>
      </w:r>
      <w:proofErr w:type="spellEnd"/>
      <w:r w:rsidRPr="007F6219">
        <w:t xml:space="preserve"> счете 09, так и включенную в стоимость транспортного средства  (входящую в комплектацию).</w:t>
      </w:r>
    </w:p>
    <w:p w:rsidR="00991697" w:rsidRPr="007F6219" w:rsidRDefault="00991697" w:rsidP="00991697">
      <w:pPr>
        <w:pStyle w:val="s1"/>
        <w:spacing w:before="0" w:beforeAutospacing="0" w:after="0" w:afterAutospacing="0"/>
        <w:jc w:val="both"/>
      </w:pPr>
      <w:r w:rsidRPr="007F6219">
        <w:t xml:space="preserve">В случае передачи или реализации транспортного средства шины, выданные на данное транспортное средство, том числе учтенные на </w:t>
      </w:r>
      <w:proofErr w:type="spellStart"/>
      <w:r w:rsidRPr="007F6219">
        <w:t>забалансовом</w:t>
      </w:r>
      <w:proofErr w:type="spellEnd"/>
      <w:r w:rsidRPr="007F6219">
        <w:t xml:space="preserve"> счете 09, включая сезонный комплект на хранении, передаются вместе с транспортом, о чем делается отметка в Акте о приеме-передаче.</w:t>
      </w:r>
    </w:p>
    <w:p w:rsidR="00991697" w:rsidRPr="007F6219" w:rsidRDefault="00991697" w:rsidP="00991697">
      <w:pPr>
        <w:pStyle w:val="s1"/>
        <w:spacing w:before="0" w:beforeAutospacing="0" w:after="0" w:afterAutospacing="0"/>
        <w:jc w:val="both"/>
      </w:pPr>
      <w:r w:rsidRPr="007F6219">
        <w:t xml:space="preserve">При передаче транспортного средства другому учреждению, а также в случаях реализации или списания (утилизации) транспортного средства автомобильные шины, учтенные на счете 09, установленные на транспортное средство (включая сезонный комплект шин), списываются с </w:t>
      </w:r>
      <w:proofErr w:type="spellStart"/>
      <w:r w:rsidRPr="007F6219">
        <w:t>забалансового</w:t>
      </w:r>
      <w:proofErr w:type="spellEnd"/>
      <w:r w:rsidRPr="007F6219">
        <w:t xml:space="preserve"> счета 09 на основании документов, подтверждающих данные операции, и не восстанавливаются в балансовом учете.</w:t>
      </w:r>
    </w:p>
    <w:p w:rsidR="00991697" w:rsidRPr="007F6219" w:rsidRDefault="00991697" w:rsidP="00991697">
      <w:pPr>
        <w:pStyle w:val="s1"/>
        <w:spacing w:before="0" w:beforeAutospacing="0" w:after="0" w:afterAutospacing="0"/>
        <w:jc w:val="both"/>
      </w:pPr>
      <w:r w:rsidRPr="007F6219">
        <w:t>В случае списания транспортного средства шины, остающиеся у Учреждения в результате разборки, утилизации (ликвидации) транспорта и пригодные к дальнейшему использованию, принимаются к учету по справедливой стоимости на основании Приходного ордера (ф. 0504207).</w:t>
      </w:r>
    </w:p>
    <w:p w:rsidR="00991697" w:rsidRPr="007F6219" w:rsidRDefault="00991697" w:rsidP="00991697">
      <w:pPr>
        <w:pStyle w:val="s1"/>
        <w:spacing w:before="0" w:beforeAutospacing="0" w:after="0" w:afterAutospacing="0"/>
        <w:jc w:val="both"/>
        <w:rPr>
          <w:shd w:val="clear" w:color="auto" w:fill="FFFFFF"/>
        </w:rPr>
      </w:pPr>
      <w:proofErr w:type="gramStart"/>
      <w:r w:rsidRPr="007F6219">
        <w:t xml:space="preserve">Если в процессе эксплуатации транспортного средства принято решение </w:t>
      </w:r>
      <w:r w:rsidRPr="007F6219">
        <w:rPr>
          <w:shd w:val="clear" w:color="auto" w:fill="FFFFFF"/>
        </w:rPr>
        <w:t xml:space="preserve">изъять из транспортного средства шины, приобретенные дополнительно (не установленные на транспортное средство сезонные шины) и учтенные на </w:t>
      </w:r>
      <w:proofErr w:type="spellStart"/>
      <w:r w:rsidRPr="007F6219">
        <w:rPr>
          <w:shd w:val="clear" w:color="auto" w:fill="FFFFFF"/>
        </w:rPr>
        <w:t>забалансовом</w:t>
      </w:r>
      <w:proofErr w:type="spellEnd"/>
      <w:r w:rsidRPr="007F6219">
        <w:rPr>
          <w:shd w:val="clear" w:color="auto" w:fill="FFFFFF"/>
        </w:rPr>
        <w:t xml:space="preserve"> счете 09, для их передачи иному контрагенту, продажи (передача и реализация шин не связаны с выбытием транспортного средства), такие автомобильные шины списываются с </w:t>
      </w:r>
      <w:proofErr w:type="spellStart"/>
      <w:r w:rsidRPr="007F6219">
        <w:rPr>
          <w:shd w:val="clear" w:color="auto" w:fill="FFFFFF"/>
        </w:rPr>
        <w:t>забалансового</w:t>
      </w:r>
      <w:proofErr w:type="spellEnd"/>
      <w:r w:rsidRPr="007F6219">
        <w:rPr>
          <w:shd w:val="clear" w:color="auto" w:fill="FFFFFF"/>
        </w:rPr>
        <w:t xml:space="preserve"> счета 09 и восстанавливаются в балансовом учете в составе </w:t>
      </w:r>
      <w:proofErr w:type="spellStart"/>
      <w:r w:rsidRPr="007F6219">
        <w:rPr>
          <w:shd w:val="clear" w:color="auto" w:fill="FFFFFF"/>
        </w:rPr>
        <w:t>матзапасов</w:t>
      </w:r>
      <w:proofErr w:type="spellEnd"/>
      <w:proofErr w:type="gramEnd"/>
      <w:r w:rsidRPr="007F6219">
        <w:rPr>
          <w:shd w:val="clear" w:color="auto" w:fill="FFFFFF"/>
        </w:rPr>
        <w:t xml:space="preserve"> (</w:t>
      </w:r>
      <w:r w:rsidRPr="007F6219">
        <w:t>с применением счета 0 401 10 172)</w:t>
      </w:r>
      <w:r w:rsidRPr="007F6219">
        <w:rPr>
          <w:shd w:val="clear" w:color="auto" w:fill="FFFFFF"/>
        </w:rPr>
        <w:t xml:space="preserve"> </w:t>
      </w:r>
      <w:r w:rsidRPr="007F6219">
        <w:t>на основании Требования-накладной (ф. 0504204)</w:t>
      </w:r>
      <w:r w:rsidRPr="007F6219">
        <w:rPr>
          <w:shd w:val="clear" w:color="auto" w:fill="FFFFFF"/>
        </w:rPr>
        <w:t>:</w:t>
      </w:r>
    </w:p>
    <w:p w:rsidR="00991697" w:rsidRPr="007F6219" w:rsidRDefault="00991697" w:rsidP="00991697">
      <w:pPr>
        <w:pStyle w:val="s1"/>
        <w:spacing w:before="0" w:beforeAutospacing="0" w:after="0" w:afterAutospacing="0"/>
        <w:jc w:val="both"/>
        <w:rPr>
          <w:rStyle w:val="s10"/>
        </w:rPr>
      </w:pPr>
      <w:r w:rsidRPr="007F6219">
        <w:rPr>
          <w:shd w:val="clear" w:color="auto" w:fill="FFFFFF"/>
        </w:rPr>
        <w:t xml:space="preserve">- </w:t>
      </w:r>
      <w:proofErr w:type="gramStart"/>
      <w:r w:rsidRPr="007F6219">
        <w:rPr>
          <w:shd w:val="clear" w:color="auto" w:fill="FFFFFF"/>
        </w:rPr>
        <w:t xml:space="preserve">для передачи в организацию бюджетной сферы </w:t>
      </w:r>
      <w:r w:rsidRPr="007F6219">
        <w:t xml:space="preserve">по </w:t>
      </w:r>
      <w:r w:rsidRPr="007F6219">
        <w:rPr>
          <w:rStyle w:val="s10"/>
        </w:rPr>
        <w:t>стоимости на дату выбытия объекта с балансового учета</w:t>
      </w:r>
      <w:proofErr w:type="gramEnd"/>
      <w:r w:rsidRPr="007F6219">
        <w:rPr>
          <w:rStyle w:val="s10"/>
        </w:rPr>
        <w:t>;</w:t>
      </w:r>
    </w:p>
    <w:p w:rsidR="00991697" w:rsidRPr="007F6219" w:rsidRDefault="00991697" w:rsidP="00991697">
      <w:pPr>
        <w:pStyle w:val="s1"/>
        <w:spacing w:before="0" w:beforeAutospacing="0" w:after="0" w:afterAutospacing="0"/>
        <w:jc w:val="both"/>
      </w:pPr>
      <w:r w:rsidRPr="007F6219">
        <w:rPr>
          <w:rStyle w:val="s10"/>
        </w:rPr>
        <w:t>- для реализации по справедливой стоимости.</w:t>
      </w:r>
    </w:p>
    <w:p w:rsidR="00991697" w:rsidRPr="00194190" w:rsidRDefault="00991697" w:rsidP="00706713">
      <w:pPr>
        <w:spacing w:after="0"/>
        <w:jc w:val="both"/>
        <w:rPr>
          <w:rFonts w:ascii="Times New Roman" w:hAnsi="Times New Roman"/>
          <w:sz w:val="24"/>
          <w:szCs w:val="24"/>
        </w:rPr>
      </w:pPr>
    </w:p>
    <w:p w:rsidR="00194190" w:rsidRPr="00194190" w:rsidRDefault="00194190" w:rsidP="00706713">
      <w:pPr>
        <w:spacing w:after="0"/>
        <w:jc w:val="both"/>
        <w:rPr>
          <w:rFonts w:ascii="Times New Roman" w:hAnsi="Times New Roman"/>
          <w:sz w:val="24"/>
          <w:szCs w:val="24"/>
        </w:rPr>
      </w:pPr>
      <w:r w:rsidRPr="007C69C8">
        <w:rPr>
          <w:rFonts w:ascii="Times New Roman" w:hAnsi="Times New Roman"/>
          <w:b/>
          <w:sz w:val="24"/>
          <w:szCs w:val="24"/>
        </w:rPr>
        <w:t>2.19.8.</w:t>
      </w:r>
      <w:r w:rsidRPr="00194190">
        <w:rPr>
          <w:rFonts w:ascii="Times New Roman" w:hAnsi="Times New Roman"/>
          <w:sz w:val="24"/>
          <w:szCs w:val="24"/>
        </w:rPr>
        <w:t xml:space="preserve"> Принятие к учету на </w:t>
      </w:r>
      <w:proofErr w:type="spellStart"/>
      <w:r w:rsidRPr="00194190">
        <w:rPr>
          <w:rFonts w:ascii="Times New Roman" w:hAnsi="Times New Roman"/>
          <w:sz w:val="24"/>
          <w:szCs w:val="24"/>
        </w:rPr>
        <w:t>забалансовом</w:t>
      </w:r>
      <w:proofErr w:type="spellEnd"/>
      <w:r w:rsidRPr="00194190">
        <w:rPr>
          <w:rFonts w:ascii="Times New Roman" w:hAnsi="Times New Roman"/>
          <w:sz w:val="24"/>
          <w:szCs w:val="24"/>
        </w:rPr>
        <w:t xml:space="preserve"> счете 21 "Основные средства в эксплуатации" объектов основных средств осуществляется на основании первичного документа, подтверждающего ввод (передачу) объекта в эксплуатацию по балансовой стоимости введенных в эксплуатацию объектов.</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Внутреннее перемещение таких объектов отражается на </w:t>
      </w:r>
      <w:proofErr w:type="spellStart"/>
      <w:r w:rsidRPr="00194190">
        <w:rPr>
          <w:rFonts w:ascii="Times New Roman" w:hAnsi="Times New Roman"/>
          <w:sz w:val="24"/>
          <w:szCs w:val="24"/>
        </w:rPr>
        <w:t>забалансовом</w:t>
      </w:r>
      <w:proofErr w:type="spellEnd"/>
      <w:r w:rsidRPr="00194190">
        <w:rPr>
          <w:rFonts w:ascii="Times New Roman" w:hAnsi="Times New Roman"/>
          <w:sz w:val="24"/>
          <w:szCs w:val="24"/>
        </w:rPr>
        <w:t xml:space="preserve"> счете 21 на основании Накладной на внутреннее перемещение объектов нефинансовых активов (ф. 0504102) путем изменения материально ответственного (ответственного) лица и (или) места хранения.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В целях оформления передачи введенных в эксплуатацию и учтенных  на </w:t>
      </w:r>
      <w:proofErr w:type="spellStart"/>
      <w:r w:rsidRPr="00194190">
        <w:rPr>
          <w:rFonts w:ascii="Times New Roman" w:hAnsi="Times New Roman"/>
          <w:sz w:val="24"/>
          <w:szCs w:val="24"/>
        </w:rPr>
        <w:t>забалансовом</w:t>
      </w:r>
      <w:proofErr w:type="spellEnd"/>
      <w:r w:rsidRPr="00194190">
        <w:rPr>
          <w:rFonts w:ascii="Times New Roman" w:hAnsi="Times New Roman"/>
          <w:sz w:val="24"/>
          <w:szCs w:val="24"/>
        </w:rPr>
        <w:t xml:space="preserve"> счете 21 объектов в возмездное или безвозмездное пользование, применяется форма Акта о приеме-передаче объектов нефинансовых активов (ф.0504101) со следующими особенностями: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в графе правовое основание указывается номер, дата распорядительного документа о передаче в безвозмездное или возмездное пользование, реквизиты соответствующего договора;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 в графе «Отметка о снятии с учета (отправителем)» и «Отметка о принятии к учету (получателем) делается запись о том, что объект отражен дополнительно на соответствующем </w:t>
      </w:r>
      <w:proofErr w:type="spellStart"/>
      <w:r w:rsidRPr="00194190">
        <w:rPr>
          <w:rFonts w:ascii="Times New Roman" w:hAnsi="Times New Roman"/>
          <w:sz w:val="24"/>
          <w:szCs w:val="24"/>
        </w:rPr>
        <w:t>забалансовом</w:t>
      </w:r>
      <w:proofErr w:type="spellEnd"/>
      <w:r w:rsidRPr="00194190">
        <w:rPr>
          <w:rFonts w:ascii="Times New Roman" w:hAnsi="Times New Roman"/>
          <w:sz w:val="24"/>
          <w:szCs w:val="24"/>
        </w:rPr>
        <w:t xml:space="preserve"> счете 25 "Имущество, переданное в возмездное пользование (аренду)" или 26 "Имущество, переданное в безвозмездное пользование".</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Выбытие объектов движимого имущества стоимостью до 10 000 рублей включительно, учитываемых на </w:t>
      </w:r>
      <w:proofErr w:type="spellStart"/>
      <w:r w:rsidRPr="00194190">
        <w:rPr>
          <w:rFonts w:ascii="Times New Roman" w:hAnsi="Times New Roman"/>
          <w:sz w:val="24"/>
          <w:szCs w:val="24"/>
        </w:rPr>
        <w:t>забалансовом</w:t>
      </w:r>
      <w:proofErr w:type="spellEnd"/>
      <w:r w:rsidRPr="00194190">
        <w:rPr>
          <w:rFonts w:ascii="Times New Roman" w:hAnsi="Times New Roman"/>
          <w:sz w:val="24"/>
          <w:szCs w:val="24"/>
        </w:rPr>
        <w:t xml:space="preserve"> счете 21, отражается на основании решения Комиссии по поступлению и выбытию активов, оформленного Актом. При этом бухгалтерские записи делаются с указанием той стоимости, по которой объекты ранее принимались к </w:t>
      </w:r>
      <w:proofErr w:type="spellStart"/>
      <w:r w:rsidRPr="00194190">
        <w:rPr>
          <w:rFonts w:ascii="Times New Roman" w:hAnsi="Times New Roman"/>
          <w:sz w:val="24"/>
          <w:szCs w:val="24"/>
        </w:rPr>
        <w:t>забалансовому</w:t>
      </w:r>
      <w:proofErr w:type="spellEnd"/>
      <w:r w:rsidRPr="00194190">
        <w:rPr>
          <w:rFonts w:ascii="Times New Roman" w:hAnsi="Times New Roman"/>
          <w:sz w:val="24"/>
          <w:szCs w:val="24"/>
        </w:rPr>
        <w:t xml:space="preserve"> учету.</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lastRenderedPageBreak/>
        <w:t xml:space="preserve">Основные средства стоимостью до 10 000 руб. включительно при передаче в личное пользование работникам не списываются с </w:t>
      </w:r>
      <w:proofErr w:type="spellStart"/>
      <w:r w:rsidRPr="00194190">
        <w:rPr>
          <w:rFonts w:ascii="Times New Roman" w:hAnsi="Times New Roman"/>
          <w:sz w:val="24"/>
          <w:szCs w:val="24"/>
        </w:rPr>
        <w:t>забалансового</w:t>
      </w:r>
      <w:proofErr w:type="spellEnd"/>
      <w:r w:rsidRPr="00194190">
        <w:rPr>
          <w:rFonts w:ascii="Times New Roman" w:hAnsi="Times New Roman"/>
          <w:sz w:val="24"/>
          <w:szCs w:val="24"/>
        </w:rPr>
        <w:t xml:space="preserve"> счета 21 «Основные средства в эксплуатации», но дополнительно учитываются на </w:t>
      </w:r>
      <w:proofErr w:type="spellStart"/>
      <w:r w:rsidRPr="00194190">
        <w:rPr>
          <w:rFonts w:ascii="Times New Roman" w:hAnsi="Times New Roman"/>
          <w:sz w:val="24"/>
          <w:szCs w:val="24"/>
        </w:rPr>
        <w:t>забалансовом</w:t>
      </w:r>
      <w:proofErr w:type="spellEnd"/>
      <w:r w:rsidRPr="00194190">
        <w:rPr>
          <w:rFonts w:ascii="Times New Roman" w:hAnsi="Times New Roman"/>
          <w:sz w:val="24"/>
          <w:szCs w:val="24"/>
        </w:rPr>
        <w:t xml:space="preserve"> счете 27 «Материальные ценности, выданные в личное пользование работникам (сотрудникам)» по балансовой стоимости.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Аналитический учет имущества, учитываемого на </w:t>
      </w:r>
      <w:proofErr w:type="spellStart"/>
      <w:r w:rsidRPr="00194190">
        <w:rPr>
          <w:rFonts w:ascii="Times New Roman" w:hAnsi="Times New Roman"/>
          <w:sz w:val="24"/>
          <w:szCs w:val="24"/>
        </w:rPr>
        <w:t>забалансовом</w:t>
      </w:r>
      <w:proofErr w:type="spellEnd"/>
      <w:r w:rsidRPr="00194190">
        <w:rPr>
          <w:rFonts w:ascii="Times New Roman" w:hAnsi="Times New Roman"/>
          <w:sz w:val="24"/>
          <w:szCs w:val="24"/>
        </w:rPr>
        <w:t xml:space="preserve"> счете 21, ведется в Карточке количественно-суммового учета материальных ценностей (ф. 0504041).</w:t>
      </w:r>
    </w:p>
    <w:p w:rsidR="00194190" w:rsidRPr="00194190" w:rsidRDefault="00194190" w:rsidP="00706713">
      <w:pPr>
        <w:spacing w:after="0"/>
        <w:jc w:val="both"/>
        <w:rPr>
          <w:rFonts w:ascii="Times New Roman" w:hAnsi="Times New Roman"/>
          <w:sz w:val="24"/>
          <w:szCs w:val="24"/>
        </w:rPr>
      </w:pPr>
      <w:r w:rsidRPr="00E15049">
        <w:rPr>
          <w:rFonts w:ascii="Times New Roman" w:hAnsi="Times New Roman"/>
          <w:b/>
          <w:sz w:val="24"/>
          <w:szCs w:val="24"/>
        </w:rPr>
        <w:t xml:space="preserve">2.19.9. </w:t>
      </w:r>
      <w:r w:rsidRPr="00194190">
        <w:rPr>
          <w:rFonts w:ascii="Times New Roman" w:hAnsi="Times New Roman"/>
          <w:sz w:val="24"/>
          <w:szCs w:val="24"/>
        </w:rPr>
        <w:t xml:space="preserve">Счет 22 "Материальные ценности, полученные по централизованному снабжению" применяется при централизованном получении имущества от органа, осуществляющего функции и полномочия учредителя, до момента получения Извещения (ф. 0504805) и копий документов поставщика для учета материальных ценностей применяется </w:t>
      </w:r>
      <w:proofErr w:type="spellStart"/>
      <w:r w:rsidRPr="00194190">
        <w:rPr>
          <w:rFonts w:ascii="Times New Roman" w:hAnsi="Times New Roman"/>
          <w:sz w:val="24"/>
          <w:szCs w:val="24"/>
        </w:rPr>
        <w:t>забалансовый</w:t>
      </w:r>
      <w:proofErr w:type="spellEnd"/>
      <w:r w:rsidRPr="00194190">
        <w:rPr>
          <w:rFonts w:ascii="Times New Roman" w:hAnsi="Times New Roman"/>
          <w:sz w:val="24"/>
          <w:szCs w:val="24"/>
        </w:rPr>
        <w:t xml:space="preserve"> счет 22 "Материальные ценности, полученные по централизованному снабжению".   </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Пользование имуществом до получения указанных документов допускается  при наличии разрешения уполномоченного органа.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После получения от заказчика Извещения с прилагаемыми документами материальные ценности списываются с </w:t>
      </w:r>
      <w:proofErr w:type="spellStart"/>
      <w:r w:rsidRPr="00194190">
        <w:rPr>
          <w:rFonts w:ascii="Times New Roman" w:hAnsi="Times New Roman"/>
          <w:sz w:val="24"/>
          <w:szCs w:val="24"/>
        </w:rPr>
        <w:t>забалансового</w:t>
      </w:r>
      <w:proofErr w:type="spellEnd"/>
      <w:r w:rsidRPr="00194190">
        <w:rPr>
          <w:rFonts w:ascii="Times New Roman" w:hAnsi="Times New Roman"/>
          <w:sz w:val="24"/>
          <w:szCs w:val="24"/>
        </w:rPr>
        <w:t xml:space="preserve"> счета 22 и принимаются к балансовому учету. Допускается постановка на балансовый учет до поступления Извещения без уменьшения показателя по </w:t>
      </w:r>
      <w:proofErr w:type="spellStart"/>
      <w:r w:rsidRPr="00194190">
        <w:rPr>
          <w:rFonts w:ascii="Times New Roman" w:hAnsi="Times New Roman"/>
          <w:sz w:val="24"/>
          <w:szCs w:val="24"/>
        </w:rPr>
        <w:t>забалансовому</w:t>
      </w:r>
      <w:proofErr w:type="spellEnd"/>
      <w:r w:rsidRPr="00194190">
        <w:rPr>
          <w:rFonts w:ascii="Times New Roman" w:hAnsi="Times New Roman"/>
          <w:sz w:val="24"/>
          <w:szCs w:val="24"/>
        </w:rPr>
        <w:t xml:space="preserve"> счету 22 потребляемых материальных запасов с ограниченными сроками годности.</w:t>
      </w:r>
    </w:p>
    <w:p w:rsidR="00194190" w:rsidRPr="00194190" w:rsidRDefault="00194190" w:rsidP="00706713">
      <w:pPr>
        <w:spacing w:after="0"/>
        <w:jc w:val="both"/>
        <w:rPr>
          <w:rFonts w:ascii="Times New Roman" w:hAnsi="Times New Roman"/>
          <w:sz w:val="24"/>
          <w:szCs w:val="24"/>
        </w:rPr>
      </w:pPr>
      <w:r w:rsidRPr="00E15049">
        <w:rPr>
          <w:rFonts w:ascii="Times New Roman" w:hAnsi="Times New Roman"/>
          <w:b/>
          <w:sz w:val="24"/>
          <w:szCs w:val="24"/>
        </w:rPr>
        <w:t>2.19.10.</w:t>
      </w:r>
      <w:r w:rsidRPr="00194190">
        <w:rPr>
          <w:rFonts w:ascii="Times New Roman" w:hAnsi="Times New Roman"/>
          <w:sz w:val="24"/>
          <w:szCs w:val="24"/>
        </w:rPr>
        <w:t xml:space="preserve"> Для учета имущества, переданного в аренду, используется </w:t>
      </w:r>
      <w:proofErr w:type="spellStart"/>
      <w:r w:rsidRPr="00194190">
        <w:rPr>
          <w:rFonts w:ascii="Times New Roman" w:hAnsi="Times New Roman"/>
          <w:sz w:val="24"/>
          <w:szCs w:val="24"/>
        </w:rPr>
        <w:t>забалансовый</w:t>
      </w:r>
      <w:proofErr w:type="spellEnd"/>
      <w:r w:rsidRPr="00194190">
        <w:rPr>
          <w:rFonts w:ascii="Times New Roman" w:hAnsi="Times New Roman"/>
          <w:sz w:val="24"/>
          <w:szCs w:val="24"/>
        </w:rPr>
        <w:t xml:space="preserve"> счет 25 «Имущество, переданное в возмездное пользование (аренду)». Принятие к учету объектов имущества осуществляется на основании первичного учетного документа (Акта приема-передачи) по балансовой стоимости, которая подлежит указанию в договоре аренды. Выбытие объектов имущества с </w:t>
      </w:r>
      <w:proofErr w:type="spellStart"/>
      <w:r w:rsidRPr="00194190">
        <w:rPr>
          <w:rFonts w:ascii="Times New Roman" w:hAnsi="Times New Roman"/>
          <w:sz w:val="24"/>
          <w:szCs w:val="24"/>
        </w:rPr>
        <w:t>забалансового</w:t>
      </w:r>
      <w:proofErr w:type="spellEnd"/>
      <w:r w:rsidRPr="00194190">
        <w:rPr>
          <w:rFonts w:ascii="Times New Roman" w:hAnsi="Times New Roman"/>
          <w:sz w:val="24"/>
          <w:szCs w:val="24"/>
        </w:rPr>
        <w:t xml:space="preserve"> учета производится на основании Акта по стоимости, по которой объекты были ранее приняты к </w:t>
      </w:r>
      <w:proofErr w:type="spellStart"/>
      <w:r w:rsidRPr="00194190">
        <w:rPr>
          <w:rFonts w:ascii="Times New Roman" w:hAnsi="Times New Roman"/>
          <w:sz w:val="24"/>
          <w:szCs w:val="24"/>
        </w:rPr>
        <w:t>забалансовому</w:t>
      </w:r>
      <w:proofErr w:type="spellEnd"/>
      <w:r w:rsidRPr="00194190">
        <w:rPr>
          <w:rFonts w:ascii="Times New Roman" w:hAnsi="Times New Roman"/>
          <w:sz w:val="24"/>
          <w:szCs w:val="24"/>
        </w:rPr>
        <w:t xml:space="preserve"> учету.</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При сдаче в аренду или передаче в безвозмездное пользование части объекта недвижимости стоимость этой части отражается на </w:t>
      </w:r>
      <w:proofErr w:type="spellStart"/>
      <w:r w:rsidRPr="00194190">
        <w:rPr>
          <w:rFonts w:ascii="Times New Roman" w:hAnsi="Times New Roman"/>
          <w:sz w:val="24"/>
          <w:szCs w:val="24"/>
        </w:rPr>
        <w:t>забалансовых</w:t>
      </w:r>
      <w:proofErr w:type="spellEnd"/>
      <w:r w:rsidRPr="00194190">
        <w:rPr>
          <w:rFonts w:ascii="Times New Roman" w:hAnsi="Times New Roman"/>
          <w:sz w:val="24"/>
          <w:szCs w:val="24"/>
        </w:rPr>
        <w:t xml:space="preserve"> счетах 25 "Имущество, переданное в возмездное пользование (аренду)" или 26 "Имущество, переданное в безвозмездное пользование" соответственно и определяется исходя из балансовой стоимости всего объекта, его общей площади и площади переданного помещения.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Дополнительный аналитический учет по имуществу, переданному в пользование, ведется на </w:t>
      </w:r>
      <w:proofErr w:type="spellStart"/>
      <w:r w:rsidRPr="00194190">
        <w:rPr>
          <w:rFonts w:ascii="Times New Roman" w:hAnsi="Times New Roman"/>
          <w:sz w:val="24"/>
          <w:szCs w:val="24"/>
        </w:rPr>
        <w:t>забалансовых</w:t>
      </w:r>
      <w:proofErr w:type="spellEnd"/>
      <w:r w:rsidRPr="00194190">
        <w:rPr>
          <w:rFonts w:ascii="Times New Roman" w:hAnsi="Times New Roman"/>
          <w:sz w:val="24"/>
          <w:szCs w:val="24"/>
        </w:rPr>
        <w:t xml:space="preserve"> счетах 25, 26 с классификацией по видам аренды (финансовая, операционная, на льготных условиях).</w:t>
      </w:r>
    </w:p>
    <w:p w:rsidR="00194190" w:rsidRPr="00194190" w:rsidRDefault="00194190" w:rsidP="00706713">
      <w:pPr>
        <w:spacing w:after="0"/>
        <w:jc w:val="both"/>
        <w:rPr>
          <w:rFonts w:ascii="Times New Roman" w:hAnsi="Times New Roman"/>
          <w:sz w:val="24"/>
          <w:szCs w:val="24"/>
        </w:rPr>
      </w:pPr>
      <w:r w:rsidRPr="00E15049">
        <w:rPr>
          <w:rFonts w:ascii="Times New Roman" w:hAnsi="Times New Roman"/>
          <w:b/>
          <w:sz w:val="24"/>
          <w:szCs w:val="24"/>
        </w:rPr>
        <w:t>2.19.11.</w:t>
      </w:r>
      <w:r w:rsidRPr="00194190">
        <w:rPr>
          <w:rFonts w:ascii="Times New Roman" w:hAnsi="Times New Roman"/>
          <w:sz w:val="24"/>
          <w:szCs w:val="24"/>
        </w:rPr>
        <w:t xml:space="preserve"> На счете 27 "Материальные ценности, выданные в личное пользование работникам (сотрудникам)"   учитывается имущество, отвечающее следующим критериям:</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1) имущество подлежит выдаче сотруднику в связи с выполнением обязанностей по определенной должности;</w:t>
      </w:r>
    </w:p>
    <w:p w:rsid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2) право на получение имущества, нормы обеспечения (количественные, качественные) установлены соответствующим локальным актом Учреждения или нормативными правовыми актами;</w:t>
      </w:r>
    </w:p>
    <w:p w:rsidR="0077251A" w:rsidRPr="007F6219" w:rsidRDefault="0077251A" w:rsidP="0077251A">
      <w:pPr>
        <w:pStyle w:val="s1"/>
        <w:spacing w:before="0" w:beforeAutospacing="0" w:after="0" w:afterAutospacing="0"/>
        <w:jc w:val="both"/>
      </w:pPr>
      <w:r w:rsidRPr="007F6219">
        <w:t xml:space="preserve">3) имущество выдается сотруднику в </w:t>
      </w:r>
      <w:r w:rsidRPr="007F6219">
        <w:rPr>
          <w:rStyle w:val="s10"/>
        </w:rPr>
        <w:t>постоянное</w:t>
      </w:r>
      <w:r w:rsidRPr="007F6219">
        <w:t xml:space="preserve"> </w:t>
      </w:r>
      <w:r w:rsidRPr="007F6219">
        <w:rPr>
          <w:rStyle w:val="s10"/>
        </w:rPr>
        <w:t>личное</w:t>
      </w:r>
      <w:r w:rsidRPr="007F6219">
        <w:t xml:space="preserve"> пользование, иные сотрудники пользоваться таким имуществом не вправе.</w:t>
      </w:r>
    </w:p>
    <w:p w:rsidR="0077251A" w:rsidRPr="00194190" w:rsidRDefault="0077251A" w:rsidP="00706713">
      <w:pPr>
        <w:spacing w:after="0"/>
        <w:jc w:val="both"/>
        <w:rPr>
          <w:rFonts w:ascii="Times New Roman" w:hAnsi="Times New Roman"/>
          <w:sz w:val="24"/>
          <w:szCs w:val="24"/>
        </w:rPr>
      </w:pPr>
    </w:p>
    <w:p w:rsidR="0077251A" w:rsidRPr="007F6219" w:rsidRDefault="0077251A" w:rsidP="0077251A">
      <w:pPr>
        <w:pStyle w:val="s1"/>
        <w:spacing w:before="0" w:beforeAutospacing="0" w:after="0" w:afterAutospacing="0"/>
        <w:jc w:val="both"/>
      </w:pPr>
      <w:r w:rsidRPr="007F6219">
        <w:t>В частности, на счет 27 относится форменная и специальная одежда, а также  имущество, переданное сотруднику в связи переводом (трудоустройством) его на дистанционную работу.</w:t>
      </w:r>
    </w:p>
    <w:p w:rsidR="0077251A" w:rsidRPr="007F6219" w:rsidRDefault="0077251A" w:rsidP="0077251A">
      <w:pPr>
        <w:pStyle w:val="s1"/>
        <w:spacing w:before="0" w:beforeAutospacing="0" w:after="0" w:afterAutospacing="0"/>
        <w:jc w:val="both"/>
      </w:pPr>
      <w:r w:rsidRPr="007F6219">
        <w:rPr>
          <w:rStyle w:val="link4"/>
          <w:color w:val="auto"/>
        </w:rPr>
        <w:t xml:space="preserve">Не подлежит учету </w:t>
      </w:r>
      <w:r w:rsidRPr="007F6219">
        <w:t xml:space="preserve">на </w:t>
      </w:r>
      <w:r w:rsidRPr="007F6219">
        <w:rPr>
          <w:rStyle w:val="link4"/>
          <w:color w:val="auto"/>
        </w:rPr>
        <w:t>счете 27</w:t>
      </w:r>
      <w:r w:rsidRPr="007F6219">
        <w:t xml:space="preserve"> имущество, находящееся в помещениях (кабинетах) работников Учреждения и непосредственно используемое ими для выполнения должностных обязанностей, </w:t>
      </w:r>
      <w:r w:rsidRPr="007F6219">
        <w:lastRenderedPageBreak/>
        <w:t>но закрепленное на постоянной основе за материально ответственными (ответственными) лицами (мебель, оргтехника и т.п.).</w:t>
      </w:r>
    </w:p>
    <w:p w:rsidR="0077251A" w:rsidRPr="007F6219" w:rsidRDefault="0077251A" w:rsidP="00706713">
      <w:pPr>
        <w:spacing w:after="0"/>
        <w:jc w:val="both"/>
        <w:rPr>
          <w:rFonts w:ascii="Times New Roman" w:hAnsi="Times New Roman"/>
          <w:sz w:val="24"/>
          <w:szCs w:val="24"/>
        </w:rPr>
      </w:pPr>
    </w:p>
    <w:p w:rsidR="0077251A"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Принятие к учету объектов имущества на счет 27 осуществляется по их балансовой стоимости (стоимости, по которой объекты ранее </w:t>
      </w:r>
      <w:r w:rsidR="0077251A">
        <w:rPr>
          <w:rFonts w:ascii="Times New Roman" w:hAnsi="Times New Roman"/>
          <w:sz w:val="24"/>
          <w:szCs w:val="24"/>
        </w:rPr>
        <w:t>учитывались в балансовом учете).</w:t>
      </w:r>
    </w:p>
    <w:p w:rsidR="0077251A" w:rsidRPr="007F6219" w:rsidRDefault="0077251A" w:rsidP="0077251A">
      <w:pPr>
        <w:pStyle w:val="s1"/>
        <w:spacing w:before="0" w:beforeAutospacing="0" w:after="0" w:afterAutospacing="0"/>
        <w:jc w:val="both"/>
      </w:pPr>
      <w:r w:rsidRPr="007F6219">
        <w:t xml:space="preserve">Выдача имущества сотрудникам в личное пользование, а также возврат такого имущества сотрудником </w:t>
      </w:r>
      <w:proofErr w:type="gramStart"/>
      <w:r w:rsidRPr="007F6219">
        <w:t>в место хранения</w:t>
      </w:r>
      <w:proofErr w:type="gramEnd"/>
      <w:r w:rsidRPr="007F6219">
        <w:t xml:space="preserve"> (на склад) отражается в учете на основании Акта приема-передачи объектов, полученных в личное пользование (ф. 0510434).</w:t>
      </w:r>
    </w:p>
    <w:p w:rsidR="0077251A" w:rsidRPr="007F6219" w:rsidRDefault="0077251A" w:rsidP="0077251A">
      <w:pPr>
        <w:pStyle w:val="s1"/>
        <w:spacing w:before="0" w:beforeAutospacing="0" w:after="0" w:afterAutospacing="0"/>
        <w:jc w:val="both"/>
      </w:pPr>
      <w:r w:rsidRPr="007F6219">
        <w:rPr>
          <w:rStyle w:val="s101"/>
          <w:b w:val="0"/>
          <w:color w:val="auto"/>
          <w:sz w:val="24"/>
          <w:szCs w:val="24"/>
        </w:rPr>
        <w:t>Списание</w:t>
      </w:r>
      <w:r w:rsidRPr="007F6219">
        <w:t xml:space="preserve"> объектов имущества, учитываемых на </w:t>
      </w:r>
      <w:proofErr w:type="spellStart"/>
      <w:r w:rsidRPr="007F6219">
        <w:t>забалансовом</w:t>
      </w:r>
      <w:proofErr w:type="spellEnd"/>
      <w:r w:rsidRPr="007F6219">
        <w:t xml:space="preserve"> </w:t>
      </w:r>
      <w:r w:rsidRPr="007F6219">
        <w:rPr>
          <w:rStyle w:val="link4"/>
          <w:color w:val="auto"/>
        </w:rPr>
        <w:t>счете 27</w:t>
      </w:r>
      <w:r w:rsidRPr="007F6219">
        <w:t xml:space="preserve">, отражается по той стоимости, по которой объекты ранее принимались к </w:t>
      </w:r>
      <w:proofErr w:type="spellStart"/>
      <w:r w:rsidRPr="007F6219">
        <w:t>забалансовому</w:t>
      </w:r>
      <w:proofErr w:type="spellEnd"/>
      <w:r w:rsidRPr="007F6219">
        <w:t xml:space="preserve"> учету, на основании решения Комиссии по поступлению и выбытию активов, оформленного Актом о списании имущества, с учетом требований по списанию имущества по следующим основаниям:</w:t>
      </w:r>
    </w:p>
    <w:p w:rsidR="0077251A" w:rsidRPr="007F6219" w:rsidRDefault="0077251A" w:rsidP="0077251A">
      <w:pPr>
        <w:pStyle w:val="s1"/>
        <w:spacing w:before="0" w:beforeAutospacing="0" w:after="0" w:afterAutospacing="0"/>
        <w:jc w:val="both"/>
      </w:pPr>
      <w:r w:rsidRPr="007F6219">
        <w:t xml:space="preserve">- признание </w:t>
      </w:r>
      <w:proofErr w:type="gramStart"/>
      <w:r w:rsidRPr="007F6219">
        <w:t>непригодным</w:t>
      </w:r>
      <w:proofErr w:type="gramEnd"/>
      <w:r w:rsidRPr="007F6219">
        <w:t xml:space="preserve"> для дальнейшего использования по целевому назначению и (или) полная (частичная) утрата потребительских свойств, в том числе физический или моральный износ, порча;</w:t>
      </w:r>
    </w:p>
    <w:p w:rsidR="0077251A" w:rsidRPr="007F6219" w:rsidRDefault="0077251A" w:rsidP="0077251A">
      <w:pPr>
        <w:pStyle w:val="s1"/>
        <w:spacing w:before="0" w:beforeAutospacing="0" w:after="0" w:afterAutospacing="0"/>
        <w:jc w:val="both"/>
      </w:pPr>
      <w:r w:rsidRPr="007F6219">
        <w:t>- выбытие из владения, пользования и распоряжения вследствие гибели или уничтожения, истечения сроков носки форменной одежды и т.п.;</w:t>
      </w:r>
    </w:p>
    <w:p w:rsidR="0077251A" w:rsidRPr="007F6219" w:rsidRDefault="0077251A" w:rsidP="0077251A">
      <w:pPr>
        <w:pStyle w:val="s1"/>
        <w:spacing w:before="0" w:beforeAutospacing="0" w:after="0" w:afterAutospacing="0"/>
        <w:jc w:val="both"/>
      </w:pPr>
      <w:r w:rsidRPr="007F6219">
        <w:t>- выбытие в связи с невозможностью установления его местонахождения вследствие недостачи, хищения и т.п.</w:t>
      </w:r>
    </w:p>
    <w:p w:rsidR="0077251A" w:rsidRPr="007F6219" w:rsidRDefault="0077251A" w:rsidP="0077251A">
      <w:pPr>
        <w:pStyle w:val="s1"/>
        <w:spacing w:before="0" w:beforeAutospacing="0" w:after="0" w:afterAutospacing="0"/>
        <w:jc w:val="both"/>
      </w:pPr>
      <w:r w:rsidRPr="007F6219">
        <w:t xml:space="preserve">В бухгалтерском учете выбытие имущества из личного пользования сотрудников отражается путем уменьшения показателя </w:t>
      </w:r>
      <w:r w:rsidRPr="007F6219">
        <w:rPr>
          <w:rStyle w:val="link4"/>
          <w:color w:val="auto"/>
        </w:rPr>
        <w:t>счета 27</w:t>
      </w:r>
      <w:r w:rsidRPr="007F6219">
        <w:t>. Возврат имущества в места хранения одновременно отражается в общеустановленном порядке на балансовых (</w:t>
      </w:r>
      <w:proofErr w:type="spellStart"/>
      <w:r w:rsidRPr="007F6219">
        <w:t>забалансовых</w:t>
      </w:r>
      <w:proofErr w:type="spellEnd"/>
      <w:r w:rsidRPr="007F6219">
        <w:t>) счетах:</w:t>
      </w:r>
    </w:p>
    <w:p w:rsidR="0077251A" w:rsidRPr="007F6219" w:rsidRDefault="0077251A" w:rsidP="0077251A">
      <w:pPr>
        <w:pStyle w:val="s1"/>
        <w:spacing w:before="0" w:beforeAutospacing="0" w:after="0" w:afterAutospacing="0"/>
        <w:jc w:val="both"/>
      </w:pPr>
      <w:r w:rsidRPr="007F6219">
        <w:t xml:space="preserve">- как внутреннее перемещение по </w:t>
      </w:r>
      <w:r w:rsidRPr="007F6219">
        <w:rPr>
          <w:rStyle w:val="link4"/>
          <w:color w:val="auto"/>
        </w:rPr>
        <w:t>счету 101 00</w:t>
      </w:r>
      <w:r w:rsidRPr="007F6219">
        <w:t xml:space="preserve"> (при возврате основных сре</w:t>
      </w:r>
      <w:proofErr w:type="gramStart"/>
      <w:r w:rsidRPr="007F6219">
        <w:t>дств ст</w:t>
      </w:r>
      <w:proofErr w:type="gramEnd"/>
      <w:r w:rsidRPr="007F6219">
        <w:t>оимостью более 10 000 руб.);</w:t>
      </w:r>
    </w:p>
    <w:p w:rsidR="0077251A" w:rsidRPr="007F6219" w:rsidRDefault="0077251A" w:rsidP="0077251A">
      <w:pPr>
        <w:pStyle w:val="s1"/>
        <w:spacing w:before="0" w:beforeAutospacing="0" w:after="0" w:afterAutospacing="0"/>
        <w:jc w:val="both"/>
      </w:pPr>
      <w:r w:rsidRPr="007F6219">
        <w:t xml:space="preserve">- как внутреннее перемещение по </w:t>
      </w:r>
      <w:proofErr w:type="spellStart"/>
      <w:r w:rsidRPr="007F6219">
        <w:t>забалансовому</w:t>
      </w:r>
      <w:proofErr w:type="spellEnd"/>
      <w:r w:rsidRPr="007F6219">
        <w:t xml:space="preserve"> </w:t>
      </w:r>
      <w:r w:rsidRPr="007F6219">
        <w:rPr>
          <w:rStyle w:val="link4"/>
          <w:color w:val="auto"/>
        </w:rPr>
        <w:t>счету 21</w:t>
      </w:r>
      <w:r w:rsidRPr="007F6219">
        <w:t xml:space="preserve"> (при возврате основных сре</w:t>
      </w:r>
      <w:proofErr w:type="gramStart"/>
      <w:r w:rsidRPr="007F6219">
        <w:t>дств ст</w:t>
      </w:r>
      <w:proofErr w:type="gramEnd"/>
      <w:r w:rsidRPr="007F6219">
        <w:t>оимостью до 10 000 руб. включительно);</w:t>
      </w:r>
    </w:p>
    <w:p w:rsidR="0077251A" w:rsidRPr="007F6219" w:rsidRDefault="0077251A" w:rsidP="0077251A">
      <w:pPr>
        <w:spacing w:after="0"/>
        <w:jc w:val="both"/>
        <w:rPr>
          <w:rFonts w:ascii="Times New Roman" w:hAnsi="Times New Roman"/>
          <w:sz w:val="24"/>
          <w:szCs w:val="24"/>
        </w:rPr>
      </w:pPr>
      <w:r w:rsidRPr="007F6219">
        <w:rPr>
          <w:rFonts w:ascii="Times New Roman" w:hAnsi="Times New Roman"/>
          <w:sz w:val="24"/>
          <w:szCs w:val="24"/>
        </w:rPr>
        <w:t xml:space="preserve">- как восстановлением </w:t>
      </w:r>
      <w:proofErr w:type="spellStart"/>
      <w:r w:rsidRPr="007F6219">
        <w:rPr>
          <w:rFonts w:ascii="Times New Roman" w:hAnsi="Times New Roman"/>
          <w:sz w:val="24"/>
          <w:szCs w:val="24"/>
        </w:rPr>
        <w:t>матзапасов</w:t>
      </w:r>
      <w:proofErr w:type="spellEnd"/>
      <w:r w:rsidRPr="007F6219">
        <w:rPr>
          <w:rFonts w:ascii="Times New Roman" w:hAnsi="Times New Roman"/>
          <w:sz w:val="24"/>
          <w:szCs w:val="24"/>
        </w:rPr>
        <w:t xml:space="preserve"> в балансовом учете (при возврате </w:t>
      </w:r>
      <w:proofErr w:type="spellStart"/>
      <w:r w:rsidRPr="007F6219">
        <w:rPr>
          <w:rFonts w:ascii="Times New Roman" w:hAnsi="Times New Roman"/>
          <w:sz w:val="24"/>
          <w:szCs w:val="24"/>
        </w:rPr>
        <w:t>матзапасов</w:t>
      </w:r>
      <w:proofErr w:type="spellEnd"/>
      <w:r w:rsidRPr="007F6219">
        <w:rPr>
          <w:rFonts w:ascii="Times New Roman" w:hAnsi="Times New Roman"/>
          <w:sz w:val="24"/>
          <w:szCs w:val="24"/>
        </w:rPr>
        <w:t>).</w:t>
      </w:r>
    </w:p>
    <w:p w:rsidR="0077251A" w:rsidRPr="007F6219" w:rsidRDefault="0077251A" w:rsidP="0077251A">
      <w:pPr>
        <w:spacing w:after="0"/>
        <w:jc w:val="both"/>
        <w:rPr>
          <w:rFonts w:ascii="Times New Roman" w:hAnsi="Times New Roman"/>
          <w:sz w:val="24"/>
          <w:szCs w:val="24"/>
        </w:rPr>
      </w:pPr>
      <w:r w:rsidRPr="007F6219">
        <w:rPr>
          <w:rFonts w:ascii="Times New Roman" w:hAnsi="Times New Roman"/>
          <w:sz w:val="24"/>
          <w:szCs w:val="24"/>
        </w:rPr>
        <w:t xml:space="preserve">2.19.11.1. Имущество может быть выдано в пользование лицам, не являющимся сотрудниками Учреждения. </w:t>
      </w:r>
      <w:proofErr w:type="gramStart"/>
      <w:r w:rsidRPr="007F6219">
        <w:rPr>
          <w:rFonts w:ascii="Times New Roman" w:hAnsi="Times New Roman"/>
          <w:sz w:val="24"/>
          <w:szCs w:val="24"/>
        </w:rPr>
        <w:t xml:space="preserve">В этом случае переданные объекты имущества учитываются на дополнительном </w:t>
      </w:r>
      <w:proofErr w:type="spellStart"/>
      <w:r w:rsidRPr="007F6219">
        <w:rPr>
          <w:rFonts w:ascii="Times New Roman" w:hAnsi="Times New Roman"/>
          <w:sz w:val="24"/>
          <w:szCs w:val="24"/>
        </w:rPr>
        <w:t>забалансовом</w:t>
      </w:r>
      <w:proofErr w:type="spellEnd"/>
      <w:r w:rsidRPr="007F6219">
        <w:rPr>
          <w:rFonts w:ascii="Times New Roman" w:hAnsi="Times New Roman"/>
          <w:sz w:val="24"/>
          <w:szCs w:val="24"/>
        </w:rPr>
        <w:t xml:space="preserve"> счете 37 «Материальные ценности, выданные в личное в пользование лицам, не являющимся сотрудниками Учреждения</w:t>
      </w:r>
      <w:proofErr w:type="gramEnd"/>
    </w:p>
    <w:p w:rsidR="00194190" w:rsidRPr="007F6219" w:rsidRDefault="0077251A" w:rsidP="00F80435">
      <w:pPr>
        <w:spacing w:after="0"/>
        <w:jc w:val="both"/>
        <w:rPr>
          <w:rFonts w:ascii="Times New Roman" w:hAnsi="Times New Roman"/>
          <w:sz w:val="24"/>
          <w:szCs w:val="24"/>
        </w:rPr>
      </w:pPr>
      <w:r w:rsidRPr="007F6219">
        <w:rPr>
          <w:rFonts w:ascii="Times New Roman" w:hAnsi="Times New Roman"/>
          <w:sz w:val="24"/>
          <w:szCs w:val="24"/>
        </w:rPr>
        <w:t xml:space="preserve"> </w:t>
      </w:r>
    </w:p>
    <w:p w:rsidR="0077251A" w:rsidRPr="007F6219" w:rsidRDefault="00194190" w:rsidP="00706713">
      <w:pPr>
        <w:spacing w:after="0"/>
        <w:jc w:val="both"/>
        <w:rPr>
          <w:rFonts w:ascii="Times New Roman" w:hAnsi="Times New Roman"/>
          <w:sz w:val="24"/>
          <w:szCs w:val="24"/>
        </w:rPr>
      </w:pPr>
      <w:r w:rsidRPr="007F6219">
        <w:rPr>
          <w:rFonts w:ascii="Times New Roman" w:hAnsi="Times New Roman"/>
          <w:sz w:val="24"/>
          <w:szCs w:val="24"/>
        </w:rPr>
        <w:t xml:space="preserve">2.19.12. В целях формирования бухгалтерской отчетности аналитический учет на </w:t>
      </w:r>
      <w:proofErr w:type="spellStart"/>
      <w:r w:rsidRPr="007F6219">
        <w:rPr>
          <w:rFonts w:ascii="Times New Roman" w:hAnsi="Times New Roman"/>
          <w:sz w:val="24"/>
          <w:szCs w:val="24"/>
        </w:rPr>
        <w:t>забалансовых</w:t>
      </w:r>
      <w:proofErr w:type="spellEnd"/>
      <w:r w:rsidRPr="007F6219">
        <w:rPr>
          <w:rFonts w:ascii="Times New Roman" w:hAnsi="Times New Roman"/>
          <w:sz w:val="24"/>
          <w:szCs w:val="24"/>
        </w:rPr>
        <w:t xml:space="preserve"> счетах 17 и 18 ведется в разрезе</w:t>
      </w:r>
      <w:r w:rsidR="0077251A" w:rsidRPr="007F6219">
        <w:rPr>
          <w:rFonts w:ascii="Times New Roman" w:hAnsi="Times New Roman"/>
          <w:sz w:val="24"/>
          <w:szCs w:val="24"/>
        </w:rPr>
        <w:t>:</w:t>
      </w:r>
    </w:p>
    <w:p w:rsidR="0077251A" w:rsidRPr="007F6219" w:rsidRDefault="0077251A" w:rsidP="0077251A">
      <w:pPr>
        <w:pStyle w:val="s1"/>
        <w:spacing w:before="0" w:beforeAutospacing="0" w:after="0" w:afterAutospacing="0"/>
        <w:jc w:val="both"/>
      </w:pPr>
      <w:r w:rsidRPr="007F6219">
        <w:t>- КФО;</w:t>
      </w:r>
    </w:p>
    <w:p w:rsidR="0077251A" w:rsidRPr="007F6219" w:rsidRDefault="0077251A" w:rsidP="0077251A">
      <w:pPr>
        <w:pStyle w:val="s1"/>
        <w:spacing w:before="0" w:beforeAutospacing="0" w:after="0" w:afterAutospacing="0"/>
        <w:jc w:val="both"/>
      </w:pPr>
      <w:r w:rsidRPr="007F6219">
        <w:t>- аналитических кодов видов поступлений и выбытий в соответствии с бюджетной классификацией РФ (</w:t>
      </w:r>
      <w:proofErr w:type="spellStart"/>
      <w:r w:rsidRPr="007F6219">
        <w:t>АнКВД</w:t>
      </w:r>
      <w:proofErr w:type="spellEnd"/>
      <w:r w:rsidRPr="007F6219">
        <w:t xml:space="preserve"> – аналитический код вида доходов, соответствующий аналитической группе подвида доходов бюджетов; КВР – код вида расходов; </w:t>
      </w:r>
      <w:proofErr w:type="spellStart"/>
      <w:r w:rsidRPr="007F6219">
        <w:t>АнКВИ</w:t>
      </w:r>
      <w:proofErr w:type="spellEnd"/>
      <w:r w:rsidRPr="007F6219">
        <w:t xml:space="preserve"> – аналитический код источников, соответствующий аналитической группе </w:t>
      </w:r>
      <w:proofErr w:type="gramStart"/>
      <w:r w:rsidRPr="007F6219">
        <w:t>вида источников финансирования дефицитов бюджетов</w:t>
      </w:r>
      <w:proofErr w:type="gramEnd"/>
      <w:r w:rsidRPr="007F6219">
        <w:t>);</w:t>
      </w:r>
    </w:p>
    <w:p w:rsidR="0077251A" w:rsidRPr="007F6219" w:rsidRDefault="0077251A" w:rsidP="0077251A">
      <w:pPr>
        <w:pStyle w:val="s1"/>
        <w:spacing w:before="0" w:beforeAutospacing="0" w:after="0" w:afterAutospacing="0"/>
        <w:jc w:val="both"/>
        <w:rPr>
          <w:rStyle w:val="s10"/>
          <w:bCs/>
        </w:rPr>
      </w:pPr>
      <w:r w:rsidRPr="007F6219">
        <w:t>- кодов классификации операций сектора государственного управления (статьи/подстатьи КОСГУ).</w:t>
      </w:r>
    </w:p>
    <w:p w:rsidR="0077251A" w:rsidRPr="007F6219" w:rsidRDefault="0077251A" w:rsidP="00706713">
      <w:pPr>
        <w:spacing w:after="0"/>
        <w:jc w:val="both"/>
        <w:rPr>
          <w:rFonts w:ascii="Times New Roman" w:hAnsi="Times New Roman"/>
          <w:sz w:val="24"/>
          <w:szCs w:val="24"/>
        </w:rPr>
      </w:pPr>
    </w:p>
    <w:p w:rsidR="00194190" w:rsidRPr="007F6219" w:rsidRDefault="00194190" w:rsidP="00706713">
      <w:pPr>
        <w:spacing w:after="0"/>
        <w:jc w:val="both"/>
        <w:rPr>
          <w:rFonts w:ascii="Times New Roman" w:hAnsi="Times New Roman"/>
          <w:sz w:val="24"/>
          <w:szCs w:val="24"/>
        </w:rPr>
      </w:pPr>
      <w:r w:rsidRPr="007F6219">
        <w:rPr>
          <w:rFonts w:ascii="Times New Roman" w:hAnsi="Times New Roman"/>
          <w:sz w:val="24"/>
          <w:szCs w:val="24"/>
        </w:rPr>
        <w:t xml:space="preserve"> </w:t>
      </w:r>
    </w:p>
    <w:p w:rsidR="00194190" w:rsidRPr="00E15049" w:rsidRDefault="00194190" w:rsidP="005938EB">
      <w:pPr>
        <w:spacing w:after="0"/>
        <w:jc w:val="center"/>
        <w:rPr>
          <w:rFonts w:ascii="Times New Roman" w:hAnsi="Times New Roman"/>
          <w:b/>
          <w:sz w:val="24"/>
          <w:szCs w:val="24"/>
        </w:rPr>
      </w:pPr>
      <w:r w:rsidRPr="00E15049">
        <w:rPr>
          <w:rFonts w:ascii="Times New Roman" w:hAnsi="Times New Roman"/>
          <w:b/>
          <w:sz w:val="24"/>
          <w:szCs w:val="24"/>
        </w:rPr>
        <w:t>3. События после отчетной даты</w:t>
      </w:r>
    </w:p>
    <w:p w:rsidR="00194190" w:rsidRPr="00194190" w:rsidRDefault="00194190" w:rsidP="00706713">
      <w:pPr>
        <w:spacing w:after="0"/>
        <w:jc w:val="both"/>
        <w:rPr>
          <w:rFonts w:ascii="Times New Roman" w:hAnsi="Times New Roman"/>
          <w:sz w:val="24"/>
          <w:szCs w:val="24"/>
        </w:rPr>
      </w:pPr>
      <w:r w:rsidRPr="005B0F8B">
        <w:rPr>
          <w:rFonts w:ascii="Times New Roman" w:hAnsi="Times New Roman"/>
          <w:b/>
          <w:sz w:val="24"/>
          <w:szCs w:val="24"/>
        </w:rPr>
        <w:t>3.1.</w:t>
      </w:r>
      <w:r w:rsidRPr="00194190">
        <w:rPr>
          <w:rFonts w:ascii="Times New Roman" w:hAnsi="Times New Roman"/>
          <w:sz w:val="24"/>
          <w:szCs w:val="24"/>
        </w:rPr>
        <w:t xml:space="preserve"> Данные бухгалтерского учета и составленная на их основе отчетность Учреждения формируются с учетом существенных фактов хозяйственной жизни, которые оказали или могут оказать влияние на финансовое состояние, движение денежных средств или результаты </w:t>
      </w:r>
      <w:r w:rsidRPr="00194190">
        <w:rPr>
          <w:rFonts w:ascii="Times New Roman" w:hAnsi="Times New Roman"/>
          <w:sz w:val="24"/>
          <w:szCs w:val="24"/>
        </w:rPr>
        <w:lastRenderedPageBreak/>
        <w:t>деятельности Учреждения и имели место в период между отчетной датой и датой подписания и (или) принятия бухгалтерской отчетности.</w:t>
      </w:r>
    </w:p>
    <w:p w:rsidR="00194190" w:rsidRPr="00194190" w:rsidRDefault="00194190" w:rsidP="00706713">
      <w:pPr>
        <w:spacing w:after="0"/>
        <w:jc w:val="both"/>
        <w:rPr>
          <w:rFonts w:ascii="Times New Roman" w:hAnsi="Times New Roman"/>
          <w:sz w:val="24"/>
          <w:szCs w:val="24"/>
        </w:rPr>
      </w:pPr>
      <w:r w:rsidRPr="005B0F8B">
        <w:rPr>
          <w:rFonts w:ascii="Times New Roman" w:hAnsi="Times New Roman"/>
          <w:b/>
          <w:sz w:val="24"/>
          <w:szCs w:val="24"/>
        </w:rPr>
        <w:t>3.2.</w:t>
      </w:r>
      <w:r w:rsidRPr="00194190">
        <w:rPr>
          <w:rFonts w:ascii="Times New Roman" w:hAnsi="Times New Roman"/>
          <w:sz w:val="24"/>
          <w:szCs w:val="24"/>
        </w:rPr>
        <w:t xml:space="preserve"> Событие после отчетной даты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учреждения. Существенность события после отчетной даты учреждение определяет самостоятельно, исходя из установленных требований к отчетности и критерия существенности, установленного настоящей Учетной политикой</w:t>
      </w:r>
      <w:r w:rsidRPr="00194190">
        <w:rPr>
          <w:rFonts w:ascii="Times New Roman" w:hAnsi="Times New Roman"/>
          <w:sz w:val="24"/>
          <w:szCs w:val="24"/>
        </w:rPr>
        <w:tab/>
        <w:t>.</w:t>
      </w:r>
    </w:p>
    <w:p w:rsidR="00194190" w:rsidRPr="00194190" w:rsidRDefault="00194190" w:rsidP="00706713">
      <w:pPr>
        <w:spacing w:after="0"/>
        <w:jc w:val="both"/>
        <w:rPr>
          <w:rFonts w:ascii="Times New Roman" w:hAnsi="Times New Roman"/>
          <w:sz w:val="24"/>
          <w:szCs w:val="24"/>
        </w:rPr>
      </w:pPr>
      <w:r w:rsidRPr="005B0F8B">
        <w:rPr>
          <w:rFonts w:ascii="Times New Roman" w:hAnsi="Times New Roman"/>
          <w:b/>
          <w:sz w:val="24"/>
          <w:szCs w:val="24"/>
        </w:rPr>
        <w:t>3.3.</w:t>
      </w:r>
      <w:r w:rsidRPr="00194190">
        <w:rPr>
          <w:rFonts w:ascii="Times New Roman" w:hAnsi="Times New Roman"/>
          <w:sz w:val="24"/>
          <w:szCs w:val="24"/>
        </w:rPr>
        <w:t xml:space="preserve"> В целях своевременного представления Учреждением бухгалтерской отчетности за отчетный период первичные учетные документы, отражающие события после отчетной даты, принимаются Бухгалтерией и отражаются в учете в качестве события после отчетной даты:</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не позднее, чем за 5 рабочих дней до даты представления квартальной бухгалтерской отчетности;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не позднее, чем за 10 рабочих дней до даты представления годовой бухгалтерской отчетности.</w:t>
      </w:r>
    </w:p>
    <w:p w:rsidR="00194190" w:rsidRPr="00194190" w:rsidRDefault="00194190" w:rsidP="00706713">
      <w:pPr>
        <w:spacing w:after="0"/>
        <w:jc w:val="both"/>
        <w:rPr>
          <w:rFonts w:ascii="Times New Roman" w:hAnsi="Times New Roman"/>
          <w:sz w:val="24"/>
          <w:szCs w:val="24"/>
        </w:rPr>
      </w:pPr>
      <w:r w:rsidRPr="005B0F8B">
        <w:rPr>
          <w:rFonts w:ascii="Times New Roman" w:hAnsi="Times New Roman"/>
          <w:b/>
          <w:sz w:val="24"/>
          <w:szCs w:val="24"/>
        </w:rPr>
        <w:t>3.4.</w:t>
      </w:r>
      <w:r w:rsidRPr="00194190">
        <w:rPr>
          <w:rFonts w:ascii="Times New Roman" w:hAnsi="Times New Roman"/>
          <w:sz w:val="24"/>
          <w:szCs w:val="24"/>
        </w:rPr>
        <w:t xml:space="preserve"> </w:t>
      </w:r>
      <w:proofErr w:type="gramStart"/>
      <w:r w:rsidRPr="00194190">
        <w:rPr>
          <w:rFonts w:ascii="Times New Roman" w:hAnsi="Times New Roman"/>
          <w:sz w:val="24"/>
          <w:szCs w:val="24"/>
        </w:rPr>
        <w:t xml:space="preserve">События, подтверждающие условия деятельности, в зависимости от их характера, отражаются в бухгалтерском учете путем выполнения 31 декабря отчетного периода бухгалтерских записей до отражения бухгалтерских записей по завершению финансового года дополнительной бухгалтерской записью, либо бухгалтерской записью, оформленной по способу «Красное </w:t>
      </w:r>
      <w:proofErr w:type="spellStart"/>
      <w:r w:rsidRPr="00194190">
        <w:rPr>
          <w:rFonts w:ascii="Times New Roman" w:hAnsi="Times New Roman"/>
          <w:sz w:val="24"/>
          <w:szCs w:val="24"/>
        </w:rPr>
        <w:t>сторно</w:t>
      </w:r>
      <w:proofErr w:type="spellEnd"/>
      <w:r w:rsidRPr="00194190">
        <w:rPr>
          <w:rFonts w:ascii="Times New Roman" w:hAnsi="Times New Roman"/>
          <w:sz w:val="24"/>
          <w:szCs w:val="24"/>
        </w:rPr>
        <w:t>», и дополнительной бухгалтерской записью на основании Бухгалтерской справки (ф. 0504833) с приложением первичных или иных документов.</w:t>
      </w:r>
      <w:proofErr w:type="gramEnd"/>
      <w:r w:rsidRPr="00194190">
        <w:rPr>
          <w:rFonts w:ascii="Times New Roman" w:hAnsi="Times New Roman"/>
          <w:sz w:val="24"/>
          <w:szCs w:val="24"/>
        </w:rPr>
        <w:t xml:space="preserve"> Данные учета отражаются в соответствующих формах отчетности учреждения с учетом событий после отчетной даты, подтверждающих условия деятельности.</w:t>
      </w:r>
    </w:p>
    <w:p w:rsidR="00194190" w:rsidRPr="00194190" w:rsidRDefault="00194190" w:rsidP="00706713">
      <w:pPr>
        <w:spacing w:after="0"/>
        <w:jc w:val="both"/>
        <w:rPr>
          <w:rFonts w:ascii="Times New Roman" w:hAnsi="Times New Roman"/>
          <w:sz w:val="24"/>
          <w:szCs w:val="24"/>
        </w:rPr>
      </w:pPr>
      <w:r w:rsidRPr="005B0F8B">
        <w:rPr>
          <w:rFonts w:ascii="Times New Roman" w:hAnsi="Times New Roman"/>
          <w:b/>
          <w:sz w:val="24"/>
          <w:szCs w:val="24"/>
        </w:rPr>
        <w:t>3.5.</w:t>
      </w:r>
      <w:r w:rsidRPr="00194190">
        <w:rPr>
          <w:rFonts w:ascii="Times New Roman" w:hAnsi="Times New Roman"/>
          <w:sz w:val="24"/>
          <w:szCs w:val="24"/>
        </w:rPr>
        <w:t xml:space="preserve"> Если для соблюдения сроков представления бухгалтерской отчетности и (или) в связи с поздним поступлением первичных учетных документов информация о событии, подтверждающем условия деятельности, не используется при формировании показателей бухгалтерской отчетности, информация об указанном событии раскрывается в текстовой части пояснительной записки Пояснительной записки (ф. 0503760). Для целей применения настоящего пункта поздним поступлением документов признается их передача в Бухгалтерию:</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позднее, чем за 5 рабочих дней до даты представления квартальной бухгалтерской отчетности;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позднее, чем за 10 рабочих дней до даты представления годовой бухгалтерской отчетности.</w:t>
      </w:r>
    </w:p>
    <w:p w:rsidR="00194190" w:rsidRPr="00194190" w:rsidRDefault="00194190" w:rsidP="00706713">
      <w:pPr>
        <w:spacing w:after="0"/>
        <w:jc w:val="both"/>
        <w:rPr>
          <w:rFonts w:ascii="Times New Roman" w:hAnsi="Times New Roman"/>
          <w:sz w:val="24"/>
          <w:szCs w:val="24"/>
        </w:rPr>
      </w:pPr>
      <w:r w:rsidRPr="005B0F8B">
        <w:rPr>
          <w:rFonts w:ascii="Times New Roman" w:hAnsi="Times New Roman"/>
          <w:b/>
          <w:sz w:val="24"/>
          <w:szCs w:val="24"/>
        </w:rPr>
        <w:t>3.6.</w:t>
      </w:r>
      <w:r w:rsidRPr="00194190">
        <w:rPr>
          <w:rFonts w:ascii="Times New Roman" w:hAnsi="Times New Roman"/>
          <w:sz w:val="24"/>
          <w:szCs w:val="24"/>
        </w:rPr>
        <w:t xml:space="preserve"> События после отчетной даты, указывающие на условия деятельности, отражаются в бухгалтерском учете путем выполнения бухгалтерских записей в периоде, следующем </w:t>
      </w:r>
      <w:proofErr w:type="gramStart"/>
      <w:r w:rsidRPr="00194190">
        <w:rPr>
          <w:rFonts w:ascii="Times New Roman" w:hAnsi="Times New Roman"/>
          <w:sz w:val="24"/>
          <w:szCs w:val="24"/>
        </w:rPr>
        <w:t>за</w:t>
      </w:r>
      <w:proofErr w:type="gramEnd"/>
      <w:r w:rsidRPr="00194190">
        <w:rPr>
          <w:rFonts w:ascii="Times New Roman" w:hAnsi="Times New Roman"/>
          <w:sz w:val="24"/>
          <w:szCs w:val="24"/>
        </w:rPr>
        <w:t xml:space="preserve"> отчетным. Информация о событиях, указывающих на условия деятельности, раскрывается в текстовой части Пояснительной записки (ф. 0503760) с указанием:</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краткого описания характера события после отчетной даты;</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оценки его последствий в денежном выражении, в том числе расчетной.</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Если возможность оценить последствия события после отчетной даты в денежном выражении отсутствует, то делается заявление о невозможности такой оценки.</w:t>
      </w:r>
    </w:p>
    <w:p w:rsidR="00194190" w:rsidRPr="00194190" w:rsidRDefault="00194190" w:rsidP="00706713">
      <w:pPr>
        <w:spacing w:after="0"/>
        <w:jc w:val="both"/>
        <w:rPr>
          <w:rFonts w:ascii="Times New Roman" w:hAnsi="Times New Roman"/>
          <w:sz w:val="24"/>
          <w:szCs w:val="24"/>
        </w:rPr>
      </w:pPr>
      <w:r w:rsidRPr="005B0F8B">
        <w:rPr>
          <w:rFonts w:ascii="Times New Roman" w:hAnsi="Times New Roman"/>
          <w:b/>
          <w:sz w:val="24"/>
          <w:szCs w:val="24"/>
        </w:rPr>
        <w:t>3.7.</w:t>
      </w:r>
      <w:r w:rsidRPr="00194190">
        <w:rPr>
          <w:rFonts w:ascii="Times New Roman" w:hAnsi="Times New Roman"/>
          <w:sz w:val="24"/>
          <w:szCs w:val="24"/>
        </w:rPr>
        <w:t xml:space="preserve"> К событиям, подтверждающим условия деятельности, относятся следующие существенные факты хозяйственной жизни: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выявление документально подтвержденных обстоятельств, указывающих на наличие у дебиторской задолженности признаков безнадежной, если по состоянию на отчетную дату в отношении этой дебиторской задолженности уже осуществлялись меры по ее взысканию;</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завершение после отчетной даты судебного производства, в результате которого подтверждается наличие (отсутствие) на отчетную дату обязательства по которому ранее был определен резерв предстоящих расходов;</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lastRenderedPageBreak/>
        <w:t>- завершение после отчетной даты процесса оформления существенных изменений сделки, начатого в отчетном периоде;</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завершение после отчетной даты процесса оформления государственной регистрации права оперативного управления, которая была инициирована в отчетном периоде;</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получение документального подтверждения (уточнения) суммы страхового возмещения, если страховой случай произошел в отчетном периоде;</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получение информации, указывающей на обесценение активов на отчетную дату или на необходимость корректировки убытка от обесценения активов, признанного на отчетную дату;</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получение информации об изменении после отчетной даты кадастровых оценок нефинансовых активов;</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определение после отчетной даты суммы активов и обязательств, возникающих при завершении текущего финансового года в соответствии с бюджетным законодательством Российской Федерации;</w:t>
      </w:r>
    </w:p>
    <w:p w:rsidR="00194190" w:rsidRPr="00194190" w:rsidRDefault="00194190" w:rsidP="00706713">
      <w:pPr>
        <w:spacing w:after="0"/>
        <w:jc w:val="both"/>
        <w:rPr>
          <w:rFonts w:ascii="Times New Roman" w:hAnsi="Times New Roman"/>
          <w:sz w:val="24"/>
          <w:szCs w:val="24"/>
        </w:rPr>
      </w:pPr>
      <w:proofErr w:type="gramStart"/>
      <w:r w:rsidRPr="00194190">
        <w:rPr>
          <w:rFonts w:ascii="Times New Roman" w:hAnsi="Times New Roman"/>
          <w:sz w:val="24"/>
          <w:szCs w:val="24"/>
        </w:rPr>
        <w:t>- обнаружение после отчетной даты, но до даты принятия бухгалтерской (финансовой) отчетности ошибки в данных бухгалтерского учета за отчетный период (периоды, предшествующие отчетному) и (или) ошибки, допущенной при составлении бухгалтерской (финансовой) отчетности, в том числе по результатам проведения камеральной проверки, либо при осуществлении внутреннего контроля ведения бухгалтерского учета и составления бухгалтерской отчетности, внутреннего финансового контроля и (или) внутреннего финансового аудита, а</w:t>
      </w:r>
      <w:proofErr w:type="gramEnd"/>
      <w:r w:rsidRPr="00194190">
        <w:rPr>
          <w:rFonts w:ascii="Times New Roman" w:hAnsi="Times New Roman"/>
          <w:sz w:val="24"/>
          <w:szCs w:val="24"/>
        </w:rPr>
        <w:t xml:space="preserve"> также внешнего и внутреннего государственного (муниципального) финансового контроля.</w:t>
      </w:r>
    </w:p>
    <w:p w:rsidR="00194190" w:rsidRPr="00194190" w:rsidRDefault="00194190" w:rsidP="00706713">
      <w:pPr>
        <w:spacing w:after="0"/>
        <w:jc w:val="both"/>
        <w:rPr>
          <w:rFonts w:ascii="Times New Roman" w:hAnsi="Times New Roman"/>
          <w:sz w:val="24"/>
          <w:szCs w:val="24"/>
        </w:rPr>
      </w:pPr>
      <w:r w:rsidRPr="005B0F8B">
        <w:rPr>
          <w:rFonts w:ascii="Times New Roman" w:hAnsi="Times New Roman"/>
          <w:b/>
          <w:sz w:val="24"/>
          <w:szCs w:val="24"/>
        </w:rPr>
        <w:t>3.8.</w:t>
      </w:r>
      <w:r w:rsidRPr="00194190">
        <w:rPr>
          <w:rFonts w:ascii="Times New Roman" w:hAnsi="Times New Roman"/>
          <w:sz w:val="24"/>
          <w:szCs w:val="24"/>
        </w:rPr>
        <w:t xml:space="preserve"> К событиям, указывающим на условия деятельности, относятся следующие существенные факты хозяйственной жизни: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принятие решения о реорганизации или ликвидации (упразднении) либо изменении типа учреждения, о котором не было известно по состоянию на отчетную дату;</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существенное поступление или выбытие активов, связанное с операциями, инициированными в отчетном периоде;</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возникновение обстоятельств, в том числе чрезвычайных, в результате которых активы выбыли из владения, пользования и распоряжения учреждения вследствие их гибели и (или) уничтожения, в том числе помимо воли учреждения, а также вследствие невозможности установления их местонахождения;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публичные объявления об изменениях планов и намерений органа, осуществляющего в отношении учреждения полномочия и функции учредителя (собственника), реализация которых в ближайшем будущем существенно окажет влияние на деятельность учреждения;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изменения законодательства, в том числе утверждение нормативных правовых актов, оформляющих начало реализации, изменение и прекращение государственных программ и проектов, заключение и прекращение действия договоров и соглашений, а также иные решения, исполнение которых в ближайшем будущем существенно повлияет на величину активов, обязательств, доходов и расходов учреждения;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изменение величины активов и (или) обязательств, произошедшее в результате существенного изменения после отчетной даты курсов иностранных валют;</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передача после отчетной даты на аутсорсинг всей или значительной части функций (полномочий), осуществляемых учреждением на отчетную дату;</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принятие после отчетной даты решений о прощении долга по кредиту (займу, ссуде), возникшего до отчетной даты;</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lastRenderedPageBreak/>
        <w:t>- начало судебного производства, связанного исключительно с событиями, произошедшими после отчетной даты.</w:t>
      </w:r>
    </w:p>
    <w:p w:rsidR="00194190" w:rsidRPr="005B0F8B" w:rsidRDefault="00194190" w:rsidP="00D0639E">
      <w:pPr>
        <w:spacing w:after="0"/>
        <w:jc w:val="center"/>
        <w:rPr>
          <w:rFonts w:ascii="Times New Roman" w:hAnsi="Times New Roman"/>
          <w:b/>
          <w:sz w:val="24"/>
          <w:szCs w:val="24"/>
        </w:rPr>
      </w:pPr>
      <w:r w:rsidRPr="005B0F8B">
        <w:rPr>
          <w:rFonts w:ascii="Times New Roman" w:hAnsi="Times New Roman"/>
          <w:b/>
          <w:sz w:val="24"/>
          <w:szCs w:val="24"/>
        </w:rPr>
        <w:t>4. Рабочий план счетов</w:t>
      </w:r>
    </w:p>
    <w:p w:rsidR="00194190" w:rsidRPr="00194190" w:rsidRDefault="00194190" w:rsidP="00706713">
      <w:pPr>
        <w:spacing w:after="0"/>
        <w:jc w:val="both"/>
        <w:rPr>
          <w:rFonts w:ascii="Times New Roman" w:hAnsi="Times New Roman"/>
          <w:sz w:val="24"/>
          <w:szCs w:val="24"/>
        </w:rPr>
      </w:pPr>
      <w:r w:rsidRPr="005B0F8B">
        <w:rPr>
          <w:rFonts w:ascii="Times New Roman" w:hAnsi="Times New Roman"/>
          <w:b/>
          <w:sz w:val="24"/>
          <w:szCs w:val="24"/>
        </w:rPr>
        <w:t>4.1.</w:t>
      </w:r>
      <w:r w:rsidRPr="00194190">
        <w:rPr>
          <w:rFonts w:ascii="Times New Roman" w:hAnsi="Times New Roman"/>
          <w:sz w:val="24"/>
          <w:szCs w:val="24"/>
        </w:rPr>
        <w:t xml:space="preserve"> Бухгалтерский  учет осуществляется путем сплошного, непрерывного и документального учета всех операций с активами и обязательствами Учреждения. Все факты хозяйственной деятельности и иные хозяйственные операции Учреждения отражаются на балансовых и  </w:t>
      </w:r>
      <w:proofErr w:type="spellStart"/>
      <w:r w:rsidRPr="00194190">
        <w:rPr>
          <w:rFonts w:ascii="Times New Roman" w:hAnsi="Times New Roman"/>
          <w:sz w:val="24"/>
          <w:szCs w:val="24"/>
        </w:rPr>
        <w:t>забалансовых</w:t>
      </w:r>
      <w:proofErr w:type="spellEnd"/>
      <w:r w:rsidRPr="00194190">
        <w:rPr>
          <w:rFonts w:ascii="Times New Roman" w:hAnsi="Times New Roman"/>
          <w:sz w:val="24"/>
          <w:szCs w:val="24"/>
        </w:rPr>
        <w:t xml:space="preserve"> счетах  в соответствии с Рабочим планом счетов бухгалтерского учета согласно Приложению N 1 к настоящей Учетной политике</w:t>
      </w:r>
      <w:proofErr w:type="gramStart"/>
      <w:r w:rsidRPr="00194190">
        <w:rPr>
          <w:rFonts w:ascii="Times New Roman" w:hAnsi="Times New Roman"/>
          <w:sz w:val="24"/>
          <w:szCs w:val="24"/>
        </w:rPr>
        <w:t xml:space="preserve"> .</w:t>
      </w:r>
      <w:proofErr w:type="gramEnd"/>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Рабочий план счетов, а также требования к структуре аналитического учета, утвержденные в рамках формирования Учетной политики, применяются непрерывно.</w:t>
      </w:r>
    </w:p>
    <w:p w:rsid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Изменение Рабочего плана счетов возможно только при условии обеспечения сопоставимости показателей бухгалтерского учета и отчетности за отчетный, текущий и очередной финансовый годы (очередной финансовый год и плановый период).</w:t>
      </w:r>
    </w:p>
    <w:p w:rsidR="004A1C89" w:rsidRPr="004A1C89" w:rsidRDefault="004A1C89" w:rsidP="00706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A1C89">
        <w:rPr>
          <w:rFonts w:ascii="Times New Roman" w:hAnsi="Times New Roman"/>
          <w:sz w:val="24"/>
          <w:szCs w:val="24"/>
        </w:rPr>
        <w:t>При отражении в бухучете хозяйственных операций 1–18 разряды номера счета Рабочего плана счетов формируются следующим образом:</w:t>
      </w:r>
      <w:r w:rsidRPr="004A1C89">
        <w:rPr>
          <w:rFonts w:ascii="Times New Roman" w:hAnsi="Times New Roman"/>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984"/>
      </w:tblGrid>
      <w:tr w:rsidR="004A1C89" w:rsidRPr="004A1C89" w:rsidTr="00706713">
        <w:tc>
          <w:tcPr>
            <w:tcW w:w="1668" w:type="dxa"/>
            <w:vAlign w:val="center"/>
          </w:tcPr>
          <w:p w:rsidR="004A1C89" w:rsidRPr="004A1C89" w:rsidRDefault="004A1C89" w:rsidP="00706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4A1C89">
              <w:rPr>
                <w:rFonts w:ascii="Times New Roman" w:hAnsi="Times New Roman"/>
                <w:b/>
                <w:sz w:val="24"/>
                <w:szCs w:val="24"/>
              </w:rPr>
              <w:t>Разряд номера счета</w:t>
            </w:r>
          </w:p>
        </w:tc>
        <w:tc>
          <w:tcPr>
            <w:tcW w:w="6984" w:type="dxa"/>
            <w:vAlign w:val="center"/>
          </w:tcPr>
          <w:p w:rsidR="004A1C89" w:rsidRPr="004A1C89" w:rsidRDefault="004A1C89" w:rsidP="00706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4A1C89">
              <w:rPr>
                <w:rFonts w:ascii="Times New Roman" w:hAnsi="Times New Roman"/>
                <w:b/>
                <w:sz w:val="24"/>
                <w:szCs w:val="24"/>
              </w:rPr>
              <w:t>Код</w:t>
            </w:r>
          </w:p>
        </w:tc>
      </w:tr>
      <w:tr w:rsidR="004A1C89" w:rsidRPr="004A1C89" w:rsidTr="00706713">
        <w:tc>
          <w:tcPr>
            <w:tcW w:w="1668" w:type="dxa"/>
            <w:vAlign w:val="center"/>
          </w:tcPr>
          <w:p w:rsidR="004A1C89" w:rsidRPr="004A1C89" w:rsidRDefault="004A1C89" w:rsidP="00706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A1C89">
              <w:rPr>
                <w:rFonts w:ascii="Times New Roman" w:hAnsi="Times New Roman"/>
                <w:sz w:val="24"/>
                <w:szCs w:val="24"/>
              </w:rPr>
              <w:t>1–4</w:t>
            </w:r>
          </w:p>
        </w:tc>
        <w:tc>
          <w:tcPr>
            <w:tcW w:w="6984" w:type="dxa"/>
          </w:tcPr>
          <w:p w:rsidR="004A1C89" w:rsidRPr="004A1C89" w:rsidRDefault="004A1C89" w:rsidP="00706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r w:rsidRPr="004A1C89">
              <w:rPr>
                <w:rFonts w:ascii="Times New Roman" w:hAnsi="Times New Roman"/>
                <w:i/>
                <w:sz w:val="24"/>
                <w:szCs w:val="24"/>
              </w:rPr>
              <w:t>Аналитический код вида услуги:</w:t>
            </w:r>
          </w:p>
          <w:p w:rsidR="004A1C89" w:rsidRPr="004A1C89" w:rsidRDefault="004A1C89" w:rsidP="00706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A1C89">
              <w:rPr>
                <w:rFonts w:ascii="Times New Roman" w:hAnsi="Times New Roman"/>
                <w:iCs/>
                <w:sz w:val="24"/>
                <w:szCs w:val="24"/>
              </w:rPr>
              <w:t>0905 «Санаторно - оздоровительная помощь»</w:t>
            </w:r>
          </w:p>
        </w:tc>
      </w:tr>
      <w:tr w:rsidR="004A1C89" w:rsidRPr="004A1C89" w:rsidTr="00706713">
        <w:tc>
          <w:tcPr>
            <w:tcW w:w="1668" w:type="dxa"/>
          </w:tcPr>
          <w:p w:rsidR="004A1C89" w:rsidRPr="004A1C89" w:rsidRDefault="004A1C89" w:rsidP="00706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A1C89">
              <w:rPr>
                <w:rFonts w:ascii="Times New Roman" w:hAnsi="Times New Roman"/>
                <w:sz w:val="24"/>
                <w:szCs w:val="24"/>
              </w:rPr>
              <w:t>5–14</w:t>
            </w:r>
          </w:p>
        </w:tc>
        <w:tc>
          <w:tcPr>
            <w:tcW w:w="6984" w:type="dxa"/>
          </w:tcPr>
          <w:p w:rsidR="004A1C89" w:rsidRPr="004A1C89" w:rsidRDefault="004A1C89" w:rsidP="00706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A1C89">
              <w:rPr>
                <w:rFonts w:ascii="Times New Roman" w:hAnsi="Times New Roman"/>
                <w:sz w:val="24"/>
                <w:szCs w:val="24"/>
              </w:rPr>
              <w:t>0000000000</w:t>
            </w:r>
          </w:p>
        </w:tc>
      </w:tr>
      <w:tr w:rsidR="004A1C89" w:rsidRPr="004A1C89" w:rsidTr="00706713">
        <w:tc>
          <w:tcPr>
            <w:tcW w:w="1668" w:type="dxa"/>
          </w:tcPr>
          <w:p w:rsidR="004A1C89" w:rsidRPr="004A1C89" w:rsidRDefault="004A1C89" w:rsidP="00706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A1C89">
              <w:rPr>
                <w:rFonts w:ascii="Times New Roman" w:hAnsi="Times New Roman"/>
                <w:sz w:val="24"/>
                <w:szCs w:val="24"/>
              </w:rPr>
              <w:t>15–17</w:t>
            </w:r>
          </w:p>
        </w:tc>
        <w:tc>
          <w:tcPr>
            <w:tcW w:w="6984" w:type="dxa"/>
          </w:tcPr>
          <w:p w:rsidR="004A1C89" w:rsidRPr="004A1C89" w:rsidRDefault="004A1C89" w:rsidP="00706713">
            <w:pPr>
              <w:spacing w:before="100" w:after="100" w:line="240" w:lineRule="auto"/>
              <w:jc w:val="both"/>
              <w:rPr>
                <w:rFonts w:ascii="Times New Roman" w:hAnsi="Times New Roman"/>
                <w:sz w:val="24"/>
                <w:szCs w:val="24"/>
              </w:rPr>
            </w:pPr>
            <w:r w:rsidRPr="004A1C89">
              <w:rPr>
                <w:rFonts w:ascii="Times New Roman" w:hAnsi="Times New Roman"/>
                <w:i/>
                <w:sz w:val="24"/>
                <w:szCs w:val="24"/>
              </w:rPr>
              <w:t>Код вида поступлений или выбытий, соответствующий</w:t>
            </w:r>
            <w:r w:rsidRPr="004A1C89">
              <w:rPr>
                <w:rFonts w:ascii="Times New Roman" w:hAnsi="Times New Roman"/>
                <w:sz w:val="24"/>
                <w:szCs w:val="24"/>
              </w:rPr>
              <w:t>:</w:t>
            </w:r>
          </w:p>
          <w:p w:rsidR="004A1C89" w:rsidRPr="004A1C89" w:rsidRDefault="004A1C89" w:rsidP="00706713">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4"/>
                <w:szCs w:val="24"/>
              </w:rPr>
            </w:pPr>
            <w:r w:rsidRPr="004A1C89">
              <w:rPr>
                <w:rFonts w:ascii="Times New Roman" w:hAnsi="Times New Roman"/>
                <w:sz w:val="24"/>
                <w:szCs w:val="24"/>
              </w:rPr>
              <w:t>аналитической группе подвида доходов бюджетов;</w:t>
            </w:r>
          </w:p>
          <w:p w:rsidR="004A1C89" w:rsidRPr="004A1C89" w:rsidRDefault="004A1C89" w:rsidP="00706713">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4"/>
                <w:szCs w:val="24"/>
              </w:rPr>
            </w:pPr>
            <w:r w:rsidRPr="004A1C89">
              <w:rPr>
                <w:rFonts w:ascii="Times New Roman" w:hAnsi="Times New Roman"/>
                <w:sz w:val="24"/>
                <w:szCs w:val="24"/>
              </w:rPr>
              <w:t>коду вида расходов;</w:t>
            </w:r>
          </w:p>
          <w:p w:rsidR="004A1C89" w:rsidRPr="004A1C89" w:rsidRDefault="004A1C89" w:rsidP="00706713">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4"/>
                <w:szCs w:val="24"/>
              </w:rPr>
            </w:pPr>
            <w:r w:rsidRPr="004A1C89">
              <w:rPr>
                <w:rFonts w:ascii="Times New Roman" w:hAnsi="Times New Roman"/>
                <w:sz w:val="24"/>
                <w:szCs w:val="24"/>
              </w:rPr>
              <w:t xml:space="preserve">аналитической группе </w:t>
            </w:r>
            <w:proofErr w:type="gramStart"/>
            <w:r w:rsidRPr="004A1C89">
              <w:rPr>
                <w:rFonts w:ascii="Times New Roman" w:hAnsi="Times New Roman"/>
                <w:sz w:val="24"/>
                <w:szCs w:val="24"/>
              </w:rPr>
              <w:t>вида источников финансирования дефицитов бюджетов</w:t>
            </w:r>
            <w:proofErr w:type="gramEnd"/>
          </w:p>
        </w:tc>
      </w:tr>
      <w:tr w:rsidR="004A1C89" w:rsidRPr="004A1C89" w:rsidTr="00706713">
        <w:tc>
          <w:tcPr>
            <w:tcW w:w="1668" w:type="dxa"/>
          </w:tcPr>
          <w:p w:rsidR="004A1C89" w:rsidRPr="004A1C89" w:rsidRDefault="004A1C89" w:rsidP="00706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4A1C89">
              <w:rPr>
                <w:rFonts w:ascii="Times New Roman" w:hAnsi="Times New Roman"/>
                <w:sz w:val="24"/>
                <w:szCs w:val="24"/>
              </w:rPr>
              <w:t>18</w:t>
            </w:r>
          </w:p>
        </w:tc>
        <w:tc>
          <w:tcPr>
            <w:tcW w:w="6984" w:type="dxa"/>
          </w:tcPr>
          <w:p w:rsidR="004A1C89" w:rsidRPr="004A1C89" w:rsidRDefault="004A1C89" w:rsidP="00706713">
            <w:pPr>
              <w:spacing w:before="100" w:after="100" w:line="240" w:lineRule="auto"/>
              <w:jc w:val="both"/>
              <w:rPr>
                <w:rFonts w:ascii="Times New Roman" w:hAnsi="Times New Roman"/>
                <w:i/>
                <w:sz w:val="24"/>
                <w:szCs w:val="24"/>
              </w:rPr>
            </w:pPr>
            <w:r w:rsidRPr="004A1C89">
              <w:rPr>
                <w:rFonts w:ascii="Times New Roman" w:hAnsi="Times New Roman"/>
                <w:i/>
                <w:sz w:val="24"/>
                <w:szCs w:val="24"/>
              </w:rPr>
              <w:t>Код вида финансового обеспечения (деятельности)</w:t>
            </w:r>
          </w:p>
          <w:p w:rsidR="004A1C89" w:rsidRPr="004A1C89" w:rsidRDefault="004A1C89" w:rsidP="00706713">
            <w:pPr>
              <w:numPr>
                <w:ilvl w:val="0"/>
                <w:numId w:val="24"/>
              </w:numPr>
              <w:spacing w:before="100" w:after="100" w:line="240" w:lineRule="auto"/>
              <w:ind w:left="0" w:firstLine="0"/>
              <w:jc w:val="both"/>
              <w:rPr>
                <w:rFonts w:ascii="Times New Roman" w:hAnsi="Times New Roman"/>
                <w:sz w:val="24"/>
                <w:szCs w:val="24"/>
              </w:rPr>
            </w:pPr>
            <w:r w:rsidRPr="004A1C89">
              <w:rPr>
                <w:rFonts w:ascii="Times New Roman" w:hAnsi="Times New Roman"/>
                <w:sz w:val="24"/>
                <w:szCs w:val="24"/>
              </w:rPr>
              <w:t>1 – бюджетная деятельность (передача полномочий учредителя);</w:t>
            </w:r>
          </w:p>
          <w:p w:rsidR="004A1C89" w:rsidRPr="004A1C89" w:rsidRDefault="004A1C89" w:rsidP="00706713">
            <w:pPr>
              <w:numPr>
                <w:ilvl w:val="0"/>
                <w:numId w:val="24"/>
              </w:numPr>
              <w:spacing w:before="100" w:after="100" w:line="240" w:lineRule="auto"/>
              <w:ind w:left="0" w:firstLine="0"/>
              <w:jc w:val="both"/>
              <w:rPr>
                <w:rFonts w:ascii="Times New Roman" w:hAnsi="Times New Roman"/>
                <w:sz w:val="24"/>
                <w:szCs w:val="24"/>
              </w:rPr>
            </w:pPr>
            <w:r w:rsidRPr="004A1C89">
              <w:rPr>
                <w:rFonts w:ascii="Times New Roman" w:hAnsi="Times New Roman"/>
                <w:sz w:val="24"/>
                <w:szCs w:val="24"/>
              </w:rPr>
              <w:t>2 – приносящая доход деятельность (собственные доходы учреждения);</w:t>
            </w:r>
          </w:p>
          <w:p w:rsidR="004A1C89" w:rsidRPr="004A1C89" w:rsidRDefault="004A1C89" w:rsidP="00706713">
            <w:pPr>
              <w:numPr>
                <w:ilvl w:val="0"/>
                <w:numId w:val="24"/>
              </w:numPr>
              <w:spacing w:before="100" w:after="100" w:line="240" w:lineRule="auto"/>
              <w:ind w:left="0" w:firstLine="0"/>
              <w:jc w:val="both"/>
              <w:rPr>
                <w:rFonts w:ascii="Times New Roman" w:hAnsi="Times New Roman"/>
                <w:sz w:val="24"/>
                <w:szCs w:val="24"/>
              </w:rPr>
            </w:pPr>
            <w:r w:rsidRPr="004A1C89">
              <w:rPr>
                <w:rFonts w:ascii="Times New Roman" w:hAnsi="Times New Roman"/>
                <w:sz w:val="24"/>
                <w:szCs w:val="24"/>
              </w:rPr>
              <w:t>3 – средства во временном распоряжении;</w:t>
            </w:r>
          </w:p>
          <w:p w:rsidR="004A1C89" w:rsidRPr="004A1C89" w:rsidRDefault="004A1C89" w:rsidP="00706713">
            <w:pPr>
              <w:numPr>
                <w:ilvl w:val="0"/>
                <w:numId w:val="24"/>
              </w:numPr>
              <w:spacing w:before="100" w:after="100" w:line="240" w:lineRule="auto"/>
              <w:ind w:left="0" w:firstLine="0"/>
              <w:jc w:val="both"/>
              <w:rPr>
                <w:rFonts w:ascii="Times New Roman" w:hAnsi="Times New Roman"/>
                <w:sz w:val="24"/>
                <w:szCs w:val="24"/>
              </w:rPr>
            </w:pPr>
            <w:r w:rsidRPr="004A1C89">
              <w:rPr>
                <w:rFonts w:ascii="Times New Roman" w:hAnsi="Times New Roman"/>
                <w:sz w:val="24"/>
                <w:szCs w:val="24"/>
              </w:rPr>
              <w:t>4 – субсидия на выполнение государственного задания;</w:t>
            </w:r>
          </w:p>
          <w:p w:rsidR="004A1C89" w:rsidRPr="004A1C89" w:rsidRDefault="004A1C89" w:rsidP="00706713">
            <w:pPr>
              <w:numPr>
                <w:ilvl w:val="0"/>
                <w:numId w:val="24"/>
              </w:numPr>
              <w:spacing w:before="100" w:after="100" w:line="240" w:lineRule="auto"/>
              <w:ind w:left="0" w:firstLine="0"/>
              <w:jc w:val="both"/>
              <w:rPr>
                <w:rFonts w:ascii="Times New Roman" w:hAnsi="Times New Roman"/>
                <w:sz w:val="24"/>
                <w:szCs w:val="24"/>
              </w:rPr>
            </w:pPr>
            <w:r w:rsidRPr="004A1C89">
              <w:rPr>
                <w:rFonts w:ascii="Times New Roman" w:hAnsi="Times New Roman"/>
                <w:sz w:val="24"/>
                <w:szCs w:val="24"/>
              </w:rPr>
              <w:t>5 – субсидии на иные цели;</w:t>
            </w:r>
          </w:p>
          <w:p w:rsidR="004A1C89" w:rsidRPr="004A1C89" w:rsidRDefault="004A1C89" w:rsidP="00706713">
            <w:pPr>
              <w:numPr>
                <w:ilvl w:val="0"/>
                <w:numId w:val="24"/>
              </w:numPr>
              <w:spacing w:before="100" w:after="100" w:line="240" w:lineRule="auto"/>
              <w:ind w:left="0" w:firstLine="0"/>
              <w:jc w:val="both"/>
              <w:rPr>
                <w:rFonts w:ascii="Times New Roman" w:hAnsi="Times New Roman"/>
                <w:sz w:val="24"/>
                <w:szCs w:val="24"/>
              </w:rPr>
            </w:pPr>
            <w:r w:rsidRPr="004A1C89">
              <w:rPr>
                <w:rFonts w:ascii="Times New Roman" w:hAnsi="Times New Roman"/>
                <w:sz w:val="24"/>
                <w:szCs w:val="24"/>
              </w:rPr>
              <w:t xml:space="preserve">6 – субсидии на цели осуществления </w:t>
            </w:r>
            <w:proofErr w:type="gramStart"/>
            <w:r w:rsidRPr="004A1C89">
              <w:rPr>
                <w:rFonts w:ascii="Times New Roman" w:hAnsi="Times New Roman"/>
                <w:sz w:val="24"/>
                <w:szCs w:val="24"/>
              </w:rPr>
              <w:t>капитальных</w:t>
            </w:r>
            <w:proofErr w:type="gramEnd"/>
            <w:r w:rsidRPr="004A1C89">
              <w:rPr>
                <w:rFonts w:ascii="Times New Roman" w:hAnsi="Times New Roman"/>
                <w:sz w:val="24"/>
                <w:szCs w:val="24"/>
              </w:rPr>
              <w:t xml:space="preserve"> вложения</w:t>
            </w:r>
          </w:p>
        </w:tc>
      </w:tr>
    </w:tbl>
    <w:p w:rsidR="004A1C89" w:rsidRPr="00194190" w:rsidRDefault="004A1C89" w:rsidP="00706713">
      <w:pPr>
        <w:spacing w:after="0"/>
        <w:jc w:val="both"/>
        <w:rPr>
          <w:rFonts w:ascii="Times New Roman" w:hAnsi="Times New Roman"/>
          <w:sz w:val="24"/>
          <w:szCs w:val="24"/>
        </w:rPr>
      </w:pPr>
      <w:r w:rsidRPr="004A1C89">
        <w:rPr>
          <w:rFonts w:ascii="Times New Roman" w:hAnsi="Times New Roman"/>
          <w:sz w:val="24"/>
          <w:szCs w:val="24"/>
        </w:rPr>
        <w:br/>
      </w:r>
    </w:p>
    <w:p w:rsidR="00194190" w:rsidRPr="005B0F8B" w:rsidRDefault="00194190" w:rsidP="00D0639E">
      <w:pPr>
        <w:spacing w:after="0"/>
        <w:jc w:val="center"/>
        <w:rPr>
          <w:rFonts w:ascii="Times New Roman" w:hAnsi="Times New Roman"/>
          <w:b/>
          <w:sz w:val="24"/>
          <w:szCs w:val="24"/>
        </w:rPr>
      </w:pPr>
      <w:r w:rsidRPr="005B0F8B">
        <w:rPr>
          <w:rFonts w:ascii="Times New Roman" w:hAnsi="Times New Roman"/>
          <w:b/>
          <w:sz w:val="24"/>
          <w:szCs w:val="24"/>
        </w:rPr>
        <w:t>5. Порядок проведения инвентаризации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Для обеспечения достоверности данных бухгалтерского учета и бухгалтерской отчетности в Учреждении проводится инвентаризация имущества, обязательств и других объектов бухгалтерского учета согласно Приложению N 5 к настоящей Учетной политике.</w:t>
      </w:r>
    </w:p>
    <w:p w:rsidR="00006308" w:rsidRPr="007F6219" w:rsidRDefault="00194190" w:rsidP="00006308">
      <w:pPr>
        <w:pStyle w:val="s1"/>
        <w:spacing w:before="0" w:beforeAutospacing="0" w:after="0" w:afterAutospacing="0"/>
        <w:jc w:val="both"/>
      </w:pPr>
      <w:r w:rsidRPr="00194190">
        <w:t xml:space="preserve">Плановая инвентаризация проводится ежегодно перед составлением годовой бухгалтерской отчетности не ранее 1 октября года профильной комиссией, утвержденной приказом руководителя Учреждения. </w:t>
      </w:r>
      <w:r w:rsidR="00006308" w:rsidRPr="007F6219">
        <w:t xml:space="preserve">Проведение годовой инвентаризации </w:t>
      </w:r>
      <w:r w:rsidR="00006308" w:rsidRPr="007F6219">
        <w:rPr>
          <w:rStyle w:val="s10"/>
        </w:rPr>
        <w:t xml:space="preserve">ранее 31 декабря отчетного года </w:t>
      </w:r>
      <w:r w:rsidR="00006308" w:rsidRPr="007F6219">
        <w:lastRenderedPageBreak/>
        <w:t>допустимо только в отношении нефинансовых активов. Дата начала годовой инвентаризации  нефинансовых активов – не ранее 1 октября отчетного года. В отношении других активов и обязательств годовая инвентаризация проводится по состоянию на 31 декабря отчетного года в период с 1 января следующего года до даты, с учетом даты представления годовой бухгалтерской отчетности. Результаты инвентаризации должны быть переданы в Бухгалтерию не менее чем за 5 дней до даты представления годовой бухгалтерской отчетности.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Кроме того, с целью осуществления внутреннего финансового контроля ежемесячно проводится внезапная ревизия кассы с полным полистным пересчетом денежной наличности и проверкой других ценностей, находящихся в кассе. Результат ревизии оформляется актом.  </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xml:space="preserve">Инвентаризация нефинансовых и финансовых активов проводится по материально ответственным лицам (ответственным лицам) и местам нахождения. </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Результаты инвентаризаций оформляются документами по формам, установленным действующим законодательством, и утверждаются руководителем Учреждения.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годовой отчетности.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Оценка соответствия объектов учета понятию "Актив" проводится при проведении инвентаризации по любым основаниям.</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Инвентаризации без каких-либо изъятий подлежат:</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имущество, принадлежащее Учреждению на праве оперативного управления, независимо от его местонахождения (нефинансовые и финансовые активы, в том числе финансовые вложения, готовая продукция, товары и денежные средства);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обязательства (в том числе кредиторская задолженность, кредиты банков, займы);</w:t>
      </w:r>
    </w:p>
    <w:p w:rsidR="00194190" w:rsidRPr="00194190" w:rsidRDefault="00194190" w:rsidP="00706713">
      <w:pPr>
        <w:spacing w:after="0"/>
        <w:jc w:val="both"/>
        <w:rPr>
          <w:rFonts w:ascii="Times New Roman" w:hAnsi="Times New Roman"/>
          <w:sz w:val="24"/>
          <w:szCs w:val="24"/>
        </w:rPr>
      </w:pPr>
      <w:proofErr w:type="gramStart"/>
      <w:r w:rsidRPr="00194190">
        <w:rPr>
          <w:rFonts w:ascii="Times New Roman" w:hAnsi="Times New Roman"/>
          <w:sz w:val="24"/>
          <w:szCs w:val="24"/>
        </w:rPr>
        <w:t>- имущество, не принадлежащие Учреждению, но числящиеся в бухгалтерском учете, в том числе находящееся на ответственном хранении, арендованное, полученное для переработки или в безвозмездное пользование;</w:t>
      </w:r>
      <w:proofErr w:type="gramEnd"/>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имущество, не учтенное по каким-либо причинам, но находящееся на момент инвентаризации на территории, подконтрольной Учреждению.</w:t>
      </w:r>
    </w:p>
    <w:p w:rsidR="00194190" w:rsidRPr="004A1C89" w:rsidRDefault="00194190" w:rsidP="005938EB">
      <w:pPr>
        <w:spacing w:after="0"/>
        <w:jc w:val="center"/>
        <w:rPr>
          <w:rFonts w:ascii="Times New Roman" w:hAnsi="Times New Roman"/>
          <w:b/>
          <w:sz w:val="24"/>
          <w:szCs w:val="24"/>
        </w:rPr>
      </w:pPr>
      <w:r w:rsidRPr="004A1C89">
        <w:rPr>
          <w:rFonts w:ascii="Times New Roman" w:hAnsi="Times New Roman"/>
          <w:b/>
          <w:sz w:val="24"/>
          <w:szCs w:val="24"/>
        </w:rPr>
        <w:t>6. Порядок и сроки представления отчетности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Бухгалтерская отчетность формируется в соответствии с Инструкцией N 33н с применением используемого Бухгалтерией программного комплекса.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Бухгалтерия составляет и представляет квартальную и годовую отчетность в порядке и в сроки, установленные Инструкцией  N 33н, с учетом требований Учредителя.</w:t>
      </w:r>
    </w:p>
    <w:p w:rsidR="00194190" w:rsidRPr="004A1C89" w:rsidRDefault="00194190" w:rsidP="00D0639E">
      <w:pPr>
        <w:spacing w:after="0"/>
        <w:jc w:val="center"/>
        <w:rPr>
          <w:rFonts w:ascii="Times New Roman" w:hAnsi="Times New Roman"/>
          <w:b/>
          <w:sz w:val="24"/>
          <w:szCs w:val="24"/>
        </w:rPr>
      </w:pPr>
      <w:r w:rsidRPr="004A1C89">
        <w:rPr>
          <w:rFonts w:ascii="Times New Roman" w:hAnsi="Times New Roman"/>
          <w:b/>
          <w:sz w:val="24"/>
          <w:szCs w:val="24"/>
        </w:rPr>
        <w:t>7. Технические аспекты бухгалтерского учета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Бухгалтерский учет ведется с применением специализированных  программных продуктов, а также с применением электронного документооборота с казначейскими и налоговыми органами. Формирование учетных записей осуществляется на основе программно-технического обеспечения и на едином взаимосвязанном технологическом процессе обработки первичных учетных документов.</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При оформлении электронного документа применяется усиленная квалифицированная электронная подпись ответственного лица, используемая при обмене информацией между соответствующим органом и Учреждением.</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Для эффективного учета нефинансовых активов в Учреждении может применяться автоматизированная система штрихкодирования.</w:t>
      </w:r>
    </w:p>
    <w:p w:rsidR="00194190" w:rsidRPr="004A1C89" w:rsidRDefault="00194190" w:rsidP="005938EB">
      <w:pPr>
        <w:spacing w:after="0"/>
        <w:jc w:val="center"/>
        <w:rPr>
          <w:rFonts w:ascii="Times New Roman" w:hAnsi="Times New Roman"/>
          <w:b/>
          <w:sz w:val="24"/>
          <w:szCs w:val="24"/>
        </w:rPr>
      </w:pPr>
      <w:r w:rsidRPr="004A1C89">
        <w:rPr>
          <w:rFonts w:ascii="Times New Roman" w:hAnsi="Times New Roman"/>
          <w:b/>
          <w:sz w:val="24"/>
          <w:szCs w:val="24"/>
        </w:rPr>
        <w:t>8. Порядок передачи документов бухгалтерского учета при смене руководителя учреждения или главного бухгалтера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lastRenderedPageBreak/>
        <w:t>При смене руководителя или главного бухгалтера передача дел производится на основании приказа (распоряжения) руководителя учреждения или иного уполномоченного лица, которым устанавливаются: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сроки передачи дел,</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лицо, ответственное за сдачу дел,</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лицо, ответственное за прием дел,</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другие лица, участвующие в процессе приема-передачи дел (члены специальной комиссии, представитель вышестоящего органа, аудитор),</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необходимость проведения инвентаризации финансовых активов,</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дата, на которую должны быть завершены учетные процессы.</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Передача дел оформляется Актом. В Акте приема-передачи, в том числе указываются: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опись переданных документов, их количество и места хранения;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выявленные в ходе передачи дел основные нарушения и неточности в оформлении первичных учетных документов и регистров учета;</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соответствие документов данным бухгалтерской и налоговой отчетности;</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список отсутствующих документов;</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общая характеристика бухгалтерского учета и организации внутреннего контроля;</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факт передачи печати, штампов, ключей от сейфа и бухгалтерии, ключей от электронных систем, сертификатов и т.п.;</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 дата, на которую осуществлена приемка-передача дел.</w:t>
      </w:r>
    </w:p>
    <w:p w:rsidR="00194190" w:rsidRPr="00194190" w:rsidRDefault="00194190" w:rsidP="00706713">
      <w:pPr>
        <w:spacing w:after="0"/>
        <w:jc w:val="both"/>
        <w:rPr>
          <w:rFonts w:ascii="Times New Roman" w:hAnsi="Times New Roman"/>
          <w:sz w:val="24"/>
          <w:szCs w:val="24"/>
        </w:rPr>
      </w:pPr>
      <w:r w:rsidRPr="00194190">
        <w:rPr>
          <w:rFonts w:ascii="Times New Roman" w:hAnsi="Times New Roman"/>
          <w:sz w:val="24"/>
          <w:szCs w:val="24"/>
        </w:rPr>
        <w:t>Акт заверяется подписями лиц, ответственных за сдачу и прием дел, а также другими лицами, участвующими в процессе приема-передачи дел.</w:t>
      </w:r>
    </w:p>
    <w:p w:rsidR="00194190" w:rsidRPr="00194190" w:rsidRDefault="00194190" w:rsidP="00706713">
      <w:pPr>
        <w:spacing w:after="0"/>
        <w:jc w:val="both"/>
        <w:rPr>
          <w:rFonts w:ascii="Times New Roman" w:hAnsi="Times New Roman"/>
          <w:sz w:val="24"/>
          <w:szCs w:val="24"/>
        </w:rPr>
      </w:pPr>
    </w:p>
    <w:p w:rsidR="00194190" w:rsidRPr="00194190" w:rsidRDefault="00194190" w:rsidP="00706713">
      <w:pPr>
        <w:spacing w:after="0"/>
        <w:jc w:val="both"/>
        <w:rPr>
          <w:rFonts w:ascii="Times New Roman" w:hAnsi="Times New Roman"/>
          <w:sz w:val="24"/>
          <w:szCs w:val="24"/>
        </w:rPr>
      </w:pPr>
    </w:p>
    <w:sectPr w:rsidR="00194190" w:rsidRPr="00194190" w:rsidSect="00263724">
      <w:footerReference w:type="default" r:id="rId12"/>
      <w:footerReference w:type="first" r:id="rId13"/>
      <w:pgSz w:w="11906" w:h="16838"/>
      <w:pgMar w:top="1134" w:right="991" w:bottom="1134" w:left="85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261" w:rsidRDefault="00A16261" w:rsidP="00580C96">
      <w:pPr>
        <w:spacing w:after="0" w:line="240" w:lineRule="auto"/>
      </w:pPr>
      <w:r>
        <w:separator/>
      </w:r>
    </w:p>
  </w:endnote>
  <w:endnote w:type="continuationSeparator" w:id="0">
    <w:p w:rsidR="00A16261" w:rsidRDefault="00A16261" w:rsidP="00580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433"/>
      <w:gridCol w:w="1413"/>
      <w:gridCol w:w="4434"/>
    </w:tblGrid>
    <w:tr w:rsidR="00504D3E">
      <w:trPr>
        <w:trHeight w:val="151"/>
      </w:trPr>
      <w:tc>
        <w:tcPr>
          <w:tcW w:w="2250" w:type="pct"/>
          <w:tcBorders>
            <w:bottom w:val="single" w:sz="4" w:space="0" w:color="4F81BD"/>
          </w:tcBorders>
        </w:tcPr>
        <w:p w:rsidR="00504D3E" w:rsidRDefault="00504D3E" w:rsidP="00234956">
          <w:pPr>
            <w:pStyle w:val="aff"/>
            <w:jc w:val="center"/>
            <w:rPr>
              <w:rFonts w:ascii="Cambria" w:hAnsi="Cambria"/>
              <w:b/>
              <w:bCs/>
            </w:rPr>
          </w:pPr>
        </w:p>
      </w:tc>
      <w:tc>
        <w:tcPr>
          <w:tcW w:w="500" w:type="pct"/>
          <w:vMerge w:val="restart"/>
          <w:noWrap/>
          <w:vAlign w:val="center"/>
        </w:tcPr>
        <w:p w:rsidR="00504D3E" w:rsidRDefault="00504D3E" w:rsidP="00234956">
          <w:pPr>
            <w:pStyle w:val="aff3"/>
            <w:jc w:val="center"/>
            <w:rPr>
              <w:rFonts w:ascii="Cambria" w:hAnsi="Cambria"/>
            </w:rPr>
          </w:pPr>
          <w:r>
            <w:rPr>
              <w:rFonts w:ascii="Cambria" w:hAnsi="Cambria"/>
              <w:b/>
            </w:rPr>
            <w:t xml:space="preserve">Страница </w:t>
          </w:r>
          <w:r>
            <w:fldChar w:fldCharType="begin"/>
          </w:r>
          <w:r>
            <w:instrText xml:space="preserve"> PAGE  \* MERGEFORMAT </w:instrText>
          </w:r>
          <w:r>
            <w:fldChar w:fldCharType="separate"/>
          </w:r>
          <w:r w:rsidR="00A312B5" w:rsidRPr="00A312B5">
            <w:rPr>
              <w:rFonts w:ascii="Cambria" w:hAnsi="Cambria"/>
              <w:b/>
              <w:noProof/>
            </w:rPr>
            <w:t>1</w:t>
          </w:r>
          <w:r>
            <w:fldChar w:fldCharType="end"/>
          </w:r>
        </w:p>
      </w:tc>
      <w:tc>
        <w:tcPr>
          <w:tcW w:w="2250" w:type="pct"/>
          <w:tcBorders>
            <w:bottom w:val="single" w:sz="4" w:space="0" w:color="4F81BD"/>
          </w:tcBorders>
        </w:tcPr>
        <w:p w:rsidR="00504D3E" w:rsidRDefault="00504D3E">
          <w:pPr>
            <w:pStyle w:val="aff"/>
            <w:rPr>
              <w:rFonts w:ascii="Cambria" w:hAnsi="Cambria"/>
              <w:b/>
              <w:bCs/>
            </w:rPr>
          </w:pPr>
        </w:p>
      </w:tc>
    </w:tr>
    <w:tr w:rsidR="00504D3E">
      <w:trPr>
        <w:trHeight w:val="150"/>
      </w:trPr>
      <w:tc>
        <w:tcPr>
          <w:tcW w:w="2250" w:type="pct"/>
          <w:tcBorders>
            <w:top w:val="single" w:sz="4" w:space="0" w:color="4F81BD"/>
          </w:tcBorders>
        </w:tcPr>
        <w:p w:rsidR="00504D3E" w:rsidRDefault="00504D3E">
          <w:pPr>
            <w:pStyle w:val="aff"/>
            <w:rPr>
              <w:rFonts w:ascii="Cambria" w:hAnsi="Cambria"/>
              <w:b/>
              <w:bCs/>
            </w:rPr>
          </w:pPr>
        </w:p>
      </w:tc>
      <w:tc>
        <w:tcPr>
          <w:tcW w:w="500" w:type="pct"/>
          <w:vMerge/>
        </w:tcPr>
        <w:p w:rsidR="00504D3E" w:rsidRDefault="00504D3E">
          <w:pPr>
            <w:pStyle w:val="aff"/>
            <w:jc w:val="center"/>
            <w:rPr>
              <w:rFonts w:ascii="Cambria" w:hAnsi="Cambria"/>
              <w:b/>
              <w:bCs/>
            </w:rPr>
          </w:pPr>
        </w:p>
      </w:tc>
      <w:tc>
        <w:tcPr>
          <w:tcW w:w="2250" w:type="pct"/>
          <w:tcBorders>
            <w:top w:val="single" w:sz="4" w:space="0" w:color="4F81BD"/>
          </w:tcBorders>
        </w:tcPr>
        <w:p w:rsidR="00504D3E" w:rsidRDefault="00504D3E">
          <w:pPr>
            <w:pStyle w:val="aff"/>
            <w:rPr>
              <w:rFonts w:ascii="Cambria" w:hAnsi="Cambria"/>
              <w:b/>
              <w:bCs/>
            </w:rPr>
          </w:pPr>
        </w:p>
      </w:tc>
    </w:tr>
  </w:tbl>
  <w:p w:rsidR="00504D3E" w:rsidRDefault="00504D3E">
    <w:pPr>
      <w:pStyle w:val="af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D3E" w:rsidRDefault="00504D3E">
    <w:pPr>
      <w:pStyle w:val="aff1"/>
    </w:pPr>
    <w:r>
      <w:rPr>
        <w:rFonts w:ascii="Times New Roman" w:hAnsi="Times New Roman"/>
        <w:i/>
        <w:iCs/>
        <w:noProof/>
        <w:color w:val="8C8C8C"/>
        <w:sz w:val="24"/>
        <w:szCs w:val="24"/>
      </w:rPr>
      <mc:AlternateContent>
        <mc:Choice Requires="wpg">
          <w:drawing>
            <wp:anchor distT="0" distB="0" distL="114300" distR="114300" simplePos="0" relativeHeight="251657728" behindDoc="0" locked="0" layoutInCell="1" allowOverlap="1" wp14:anchorId="7E2FF712" wp14:editId="11265DDC">
              <wp:simplePos x="0" y="0"/>
              <wp:positionH relativeFrom="page">
                <wp:align>center</wp:align>
              </wp:positionH>
              <wp:positionV relativeFrom="line">
                <wp:align>top</wp:align>
              </wp:positionV>
              <wp:extent cx="7366635" cy="347345"/>
              <wp:effectExtent l="9525" t="9525" r="5715" b="508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 name="Rectangle 2"/>
                      <wps:cNvSpPr>
                        <a:spLocks noChangeArrowheads="1"/>
                      </wps:cNvSpPr>
                      <wps:spPr bwMode="auto">
                        <a:xfrm>
                          <a:off x="374" y="14903"/>
                          <a:ext cx="9346" cy="432"/>
                        </a:xfrm>
                        <a:prstGeom prst="rect">
                          <a:avLst/>
                        </a:prstGeom>
                        <a:solidFill>
                          <a:srgbClr val="943634"/>
                        </a:solidFill>
                        <a:ln>
                          <a:noFill/>
                        </a:ln>
                        <a:extLst>
                          <a:ext uri="{91240B29-F687-4F45-9708-019B960494DF}">
                            <a14:hiddenLine xmlns:a14="http://schemas.microsoft.com/office/drawing/2010/main" w="9525">
                              <a:solidFill>
                                <a:srgbClr val="943634"/>
                              </a:solidFill>
                              <a:miter lim="800000"/>
                              <a:headEnd/>
                              <a:tailEnd/>
                            </a14:hiddenLine>
                          </a:ext>
                        </a:extLst>
                      </wps:spPr>
                      <wps:txbx>
                        <w:txbxContent>
                          <w:p w:rsidR="00504D3E" w:rsidRPr="00B606C5" w:rsidRDefault="00504D3E">
                            <w:pPr>
                              <w:pStyle w:val="aff1"/>
                              <w:jc w:val="right"/>
                              <w:rPr>
                                <w:color w:val="FFFFFF"/>
                                <w:spacing w:val="60"/>
                              </w:rPr>
                            </w:pPr>
                            <w:r w:rsidRPr="00B606C5">
                              <w:rPr>
                                <w:color w:val="FFFFFF"/>
                                <w:spacing w:val="60"/>
                              </w:rPr>
                              <w:t>[Введите адрес организации]</w:t>
                            </w:r>
                          </w:p>
                          <w:p w:rsidR="00504D3E" w:rsidRPr="00B606C5" w:rsidRDefault="00504D3E">
                            <w:pPr>
                              <w:pStyle w:val="aff"/>
                              <w:rPr>
                                <w:color w:val="FFFFFF"/>
                              </w:rPr>
                            </w:pPr>
                          </w:p>
                        </w:txbxContent>
                      </wps:txbx>
                      <wps:bodyPr rot="0" vert="horz" wrap="square" lIns="91440" tIns="45720" rIns="91440" bIns="45720" anchor="t" anchorCtr="0" upright="1">
                        <a:noAutofit/>
                      </wps:bodyPr>
                    </wps:wsp>
                    <wps:wsp>
                      <wps:cNvPr id="3" name="Rectangle 3"/>
                      <wps:cNvSpPr>
                        <a:spLocks noChangeArrowheads="1"/>
                      </wps:cNvSpPr>
                      <wps:spPr bwMode="auto">
                        <a:xfrm>
                          <a:off x="9763" y="14903"/>
                          <a:ext cx="2102" cy="432"/>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4D3E" w:rsidRPr="00B606C5" w:rsidRDefault="00504D3E">
                            <w:pPr>
                              <w:pStyle w:val="aff1"/>
                              <w:rPr>
                                <w:color w:val="FFFFFF"/>
                              </w:rPr>
                            </w:pPr>
                            <w:r w:rsidRPr="00B606C5">
                              <w:rPr>
                                <w:color w:val="FFFFFF"/>
                              </w:rPr>
                              <w:t xml:space="preserve">Страница </w:t>
                            </w:r>
                            <w:r>
                              <w:fldChar w:fldCharType="begin"/>
                            </w:r>
                            <w:r>
                              <w:instrText xml:space="preserve"> PAGE   \* MERGEFORMAT </w:instrText>
                            </w:r>
                            <w:r>
                              <w:fldChar w:fldCharType="separate"/>
                            </w:r>
                            <w:r w:rsidRPr="00B606C5">
                              <w:rPr>
                                <w:noProof/>
                                <w:color w:val="FFFFFF"/>
                              </w:rPr>
                              <w:t>1</w:t>
                            </w:r>
                            <w:r>
                              <w:fldChar w:fldCharType="end"/>
                            </w:r>
                          </w:p>
                        </w:txbxContent>
                      </wps:txbx>
                      <wps:bodyPr rot="0" vert="horz" wrap="square" lIns="91440" tIns="45720" rIns="91440" bIns="45720" anchor="t" anchorCtr="0" upright="1">
                        <a:noAutofit/>
                      </wps:bodyPr>
                    </wps:wsp>
                    <wps:wsp>
                      <wps:cNvPr id="4" name="Rectangle 4"/>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0;margin-top:0;width:580.05pt;height:27.35pt;z-index:251657728;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">
              <v:rect id="Rectangle 2" o:spid="_x0000_s1027" style="position:absolute;left:374;top:14903;width:934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4zar4A&#10;AADaAAAADwAAAGRycy9kb3ducmV2LnhtbESPzQrCMBCE74LvEFbwZlNFRKpRRBD0IPjTB1iatS02&#10;m9JEW316Iwgeh5n5hlmuO1OJJzWutKxgHMUgiDOrS84VpNfdaA7CeWSNlWVS8CIH61W/t8RE25bP&#10;9Lz4XAQIuwQVFN7XiZQuK8igi2xNHLybbQz6IJtc6gbbADeVnMTxTBosOSwUWNO2oOx+eRgF+7SV&#10;72u7O0yPXvLrXZ5mab5RajjoNgsQnjr/D//ae61gAt8r4Qb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HeM2q+AAAA2gAAAA8AAAAAAAAAAAAAAAAAmAIAAGRycy9kb3ducmV2&#10;LnhtbFBLBQYAAAAABAAEAPUAAACDAwAAAAA=&#10;" fillcolor="#943634" stroked="f" strokecolor="#943634">
                <v:textbox>
                  <w:txbxContent>
                    <w:p w:rsidR="00652185" w:rsidRPr="00B606C5" w:rsidRDefault="00652185">
                      <w:pPr>
                        <w:pStyle w:val="aff1"/>
                        <w:jc w:val="right"/>
                        <w:rPr>
                          <w:color w:val="FFFFFF"/>
                          <w:spacing w:val="60"/>
                        </w:rPr>
                      </w:pPr>
                      <w:r w:rsidRPr="00B606C5">
                        <w:rPr>
                          <w:color w:val="FFFFFF"/>
                          <w:spacing w:val="60"/>
                        </w:rPr>
                        <w:t>[Введите адрес организации]</w:t>
                      </w:r>
                    </w:p>
                    <w:p w:rsidR="00652185" w:rsidRPr="00B606C5" w:rsidRDefault="00652185">
                      <w:pPr>
                        <w:pStyle w:val="aff"/>
                        <w:rPr>
                          <w:color w:val="FFFFFF"/>
                        </w:rPr>
                      </w:pPr>
                    </w:p>
                  </w:txbxContent>
                </v:textbox>
              </v:rect>
              <v:rect id="Rectangle 3" o:spid="_x0000_s1028" style="position:absolute;left:9763;top:14903;width:210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m7ZcIA&#10;AADaAAAADwAAAGRycy9kb3ducmV2LnhtbESPT2vCQBTE74LfYXmCN93YFJHUNQSxEKiX+qfnR/Y1&#10;Cc2+jdk1Sb+9Wyh4HGbmN8w2HU0jeupcbVnBahmBIC6srrlUcDm/LzYgnEfW2FgmBb/kIN1NJ1tM&#10;tB34k/qTL0WAsEtQQeV9m0jpiooMuqVtiYP3bTuDPsiulLrDIcBNI1+iaC0N1hwWKmxpX1Hxc7ob&#10;BYdrP36U3sQZDV+v+kh4zu1NqflszN5AeBr9M/zfzrWCGP6uhBsgd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qbtlwgAAANoAAAAPAAAAAAAAAAAAAAAAAJgCAABkcnMvZG93&#10;bnJldi54bWxQSwUGAAAAAAQABAD1AAAAhwMAAAAA&#10;" fillcolor="#943634" stroked="f">
                <v:textbox>
                  <w:txbxContent>
                    <w:p w:rsidR="00652185" w:rsidRPr="00B606C5" w:rsidRDefault="00652185">
                      <w:pPr>
                        <w:pStyle w:val="aff1"/>
                        <w:rPr>
                          <w:color w:val="FFFFFF"/>
                        </w:rPr>
                      </w:pPr>
                      <w:r w:rsidRPr="00B606C5">
                        <w:rPr>
                          <w:color w:val="FFFFFF"/>
                        </w:rPr>
                        <w:t xml:space="preserve">Страница </w:t>
                      </w:r>
                      <w:r>
                        <w:fldChar w:fldCharType="begin"/>
                      </w:r>
                      <w:r>
                        <w:instrText xml:space="preserve"> PAGE   \* MERGEFORMAT </w:instrText>
                      </w:r>
                      <w:r>
                        <w:fldChar w:fldCharType="separate"/>
                      </w:r>
                      <w:r w:rsidRPr="00B606C5">
                        <w:rPr>
                          <w:noProof/>
                          <w:color w:val="FFFFFF"/>
                        </w:rPr>
                        <w:t>1</w:t>
                      </w:r>
                      <w:r>
                        <w:fldChar w:fldCharType="end"/>
                      </w:r>
                    </w:p>
                  </w:txbxContent>
                </v:textbox>
              </v:rect>
              <v:rect id="Rectangle 4" o:spid="_x0000_s1029" style="position:absolute;left:321;top:14850;width:11601;height: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lj18MA&#10;AADaAAAADwAAAGRycy9kb3ducmV2LnhtbESPQWvCQBSE7wX/w/IEb3VTqaWkbiSKgiehWtDeHtnX&#10;3ZDs25DdmvTfd4VCj8PMfMOs1qNrxY36UHtW8DTPQBBXXtdsFHyc94+vIEJE1th6JgU/FGBdTB5W&#10;mGs/8DvdTtGIBOGQowIbY5dLGSpLDsPcd8TJ+/K9w5hkb6TucUhw18pFlr1IhzWnBYsdbS1Vzenb&#10;Kdh1n8dyaYIsL9FeG78Z9vZolJpNx/INRKQx/of/2get4Bn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lj18MAAADaAAAADwAAAAAAAAAAAAAAAACYAgAAZHJzL2Rv&#10;d25yZXYueG1sUEsFBgAAAAAEAAQA9QAAAIgDAAAAAA==&#10;" filled="f"/>
              <w10:wrap type="topAndBottom" anchorx="page" anchory="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261" w:rsidRDefault="00A16261" w:rsidP="00580C96">
      <w:pPr>
        <w:spacing w:after="0" w:line="240" w:lineRule="auto"/>
      </w:pPr>
      <w:r>
        <w:separator/>
      </w:r>
    </w:p>
  </w:footnote>
  <w:footnote w:type="continuationSeparator" w:id="0">
    <w:p w:rsidR="00A16261" w:rsidRDefault="00A16261" w:rsidP="00580C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4164D92"/>
    <w:lvl w:ilvl="0">
      <w:start w:val="1"/>
      <w:numFmt w:val="none"/>
      <w:suff w:val="nothing"/>
      <w:lvlText w:val=""/>
      <w:lvlJc w:val="left"/>
      <w:pPr>
        <w:tabs>
          <w:tab w:val="num" w:pos="1848"/>
        </w:tabs>
        <w:ind w:left="1848" w:hanging="432"/>
      </w:pPr>
    </w:lvl>
    <w:lvl w:ilvl="1">
      <w:start w:val="1"/>
      <w:numFmt w:val="none"/>
      <w:suff w:val="nothing"/>
      <w:lvlText w:val=""/>
      <w:lvlJc w:val="left"/>
      <w:pPr>
        <w:tabs>
          <w:tab w:val="num" w:pos="1992"/>
        </w:tabs>
        <w:ind w:left="1992" w:hanging="576"/>
      </w:pPr>
    </w:lvl>
    <w:lvl w:ilvl="2">
      <w:start w:val="1"/>
      <w:numFmt w:val="none"/>
      <w:suff w:val="nothing"/>
      <w:lvlText w:val=""/>
      <w:lvlJc w:val="left"/>
      <w:pPr>
        <w:tabs>
          <w:tab w:val="num" w:pos="2136"/>
        </w:tabs>
        <w:ind w:left="2136" w:hanging="720"/>
      </w:pPr>
    </w:lvl>
    <w:lvl w:ilvl="3">
      <w:start w:val="1"/>
      <w:numFmt w:val="none"/>
      <w:suff w:val="nothing"/>
      <w:lvlText w:val=""/>
      <w:lvlJc w:val="left"/>
      <w:pPr>
        <w:tabs>
          <w:tab w:val="num" w:pos="2280"/>
        </w:tabs>
        <w:ind w:left="2280" w:hanging="864"/>
      </w:pPr>
    </w:lvl>
    <w:lvl w:ilvl="4">
      <w:start w:val="1"/>
      <w:numFmt w:val="none"/>
      <w:suff w:val="nothing"/>
      <w:lvlText w:val=""/>
      <w:lvlJc w:val="left"/>
      <w:pPr>
        <w:tabs>
          <w:tab w:val="num" w:pos="2424"/>
        </w:tabs>
        <w:ind w:left="2424" w:hanging="1008"/>
      </w:pPr>
    </w:lvl>
    <w:lvl w:ilvl="5">
      <w:start w:val="1"/>
      <w:numFmt w:val="none"/>
      <w:suff w:val="nothing"/>
      <w:lvlText w:val=""/>
      <w:lvlJc w:val="left"/>
      <w:pPr>
        <w:tabs>
          <w:tab w:val="num" w:pos="2568"/>
        </w:tabs>
        <w:ind w:left="2568" w:hanging="1152"/>
      </w:pPr>
    </w:lvl>
    <w:lvl w:ilvl="6">
      <w:start w:val="1"/>
      <w:numFmt w:val="none"/>
      <w:suff w:val="nothing"/>
      <w:lvlText w:val=""/>
      <w:lvlJc w:val="left"/>
      <w:pPr>
        <w:tabs>
          <w:tab w:val="num" w:pos="2712"/>
        </w:tabs>
        <w:ind w:left="2712" w:hanging="1296"/>
      </w:pPr>
    </w:lvl>
    <w:lvl w:ilvl="7">
      <w:start w:val="1"/>
      <w:numFmt w:val="none"/>
      <w:suff w:val="nothing"/>
      <w:lvlText w:val=""/>
      <w:lvlJc w:val="left"/>
      <w:pPr>
        <w:tabs>
          <w:tab w:val="num" w:pos="2856"/>
        </w:tabs>
        <w:ind w:left="2856" w:hanging="1440"/>
      </w:pPr>
    </w:lvl>
    <w:lvl w:ilvl="8">
      <w:start w:val="1"/>
      <w:numFmt w:val="none"/>
      <w:suff w:val="nothing"/>
      <w:lvlText w:val=""/>
      <w:lvlJc w:val="left"/>
      <w:pPr>
        <w:tabs>
          <w:tab w:val="num" w:pos="3000"/>
        </w:tabs>
        <w:ind w:left="3000" w:hanging="1584"/>
      </w:pPr>
    </w:lvl>
  </w:abstractNum>
  <w:abstractNum w:abstractNumId="1">
    <w:nsid w:val="00000013"/>
    <w:multiLevelType w:val="hybridMultilevel"/>
    <w:tmpl w:val="E50C9C42"/>
    <w:lvl w:ilvl="0" w:tplc="A104A1F8">
      <w:start w:val="1"/>
      <w:numFmt w:val="upperRoman"/>
      <w:pStyle w:val="1"/>
      <w:lvlText w:val="%1."/>
      <w:lvlJc w:val="right"/>
      <w:pPr>
        <w:ind w:left="720" w:hanging="360"/>
      </w:pPr>
    </w:lvl>
    <w:lvl w:ilvl="1" w:tplc="D14AAA24">
      <w:start w:val="1"/>
      <w:numFmt w:val="decimal"/>
      <w:pStyle w:val="10"/>
      <w:lvlText w:val="%2."/>
      <w:lvlJc w:val="left"/>
      <w:pPr>
        <w:ind w:left="2912"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000001A"/>
    <w:multiLevelType w:val="hybridMultilevel"/>
    <w:tmpl w:val="F62E08FA"/>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3">
    <w:nsid w:val="03312508"/>
    <w:multiLevelType w:val="multilevel"/>
    <w:tmpl w:val="149C183A"/>
    <w:lvl w:ilvl="0">
      <w:start w:val="2"/>
      <w:numFmt w:val="decimal"/>
      <w:lvlText w:val="%1."/>
      <w:lvlJc w:val="left"/>
      <w:pPr>
        <w:ind w:left="600" w:hanging="600"/>
      </w:pPr>
      <w:rPr>
        <w:rFonts w:hint="default"/>
      </w:rPr>
    </w:lvl>
    <w:lvl w:ilvl="1">
      <w:start w:val="16"/>
      <w:numFmt w:val="decimal"/>
      <w:lvlText w:val="%1.%2."/>
      <w:lvlJc w:val="left"/>
      <w:pPr>
        <w:ind w:left="2220" w:hanging="72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580" w:hanging="108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940" w:hanging="1440"/>
      </w:pPr>
      <w:rPr>
        <w:rFonts w:hint="default"/>
      </w:rPr>
    </w:lvl>
    <w:lvl w:ilvl="6">
      <w:start w:val="1"/>
      <w:numFmt w:val="decimal"/>
      <w:lvlText w:val="%1.%2.%3.%4.%5.%6.%7."/>
      <w:lvlJc w:val="left"/>
      <w:pPr>
        <w:ind w:left="10800" w:hanging="1800"/>
      </w:pPr>
      <w:rPr>
        <w:rFonts w:hint="default"/>
      </w:rPr>
    </w:lvl>
    <w:lvl w:ilvl="7">
      <w:start w:val="1"/>
      <w:numFmt w:val="decimal"/>
      <w:lvlText w:val="%1.%2.%3.%4.%5.%6.%7.%8."/>
      <w:lvlJc w:val="left"/>
      <w:pPr>
        <w:ind w:left="12300" w:hanging="1800"/>
      </w:pPr>
      <w:rPr>
        <w:rFonts w:hint="default"/>
      </w:rPr>
    </w:lvl>
    <w:lvl w:ilvl="8">
      <w:start w:val="1"/>
      <w:numFmt w:val="decimal"/>
      <w:lvlText w:val="%1.%2.%3.%4.%5.%6.%7.%8.%9."/>
      <w:lvlJc w:val="left"/>
      <w:pPr>
        <w:ind w:left="14160" w:hanging="2160"/>
      </w:pPr>
      <w:rPr>
        <w:rFonts w:hint="default"/>
      </w:rPr>
    </w:lvl>
  </w:abstractNum>
  <w:abstractNum w:abstractNumId="4">
    <w:nsid w:val="0CD6107D"/>
    <w:multiLevelType w:val="hybridMultilevel"/>
    <w:tmpl w:val="7DC2F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1D4F7C"/>
    <w:multiLevelType w:val="hybridMultilevel"/>
    <w:tmpl w:val="D8A2440A"/>
    <w:lvl w:ilvl="0" w:tplc="41E688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D8B1207"/>
    <w:multiLevelType w:val="multilevel"/>
    <w:tmpl w:val="B03EC402"/>
    <w:lvl w:ilvl="0">
      <w:start w:val="1"/>
      <w:numFmt w:val="decimal"/>
      <w:lvlText w:val="%1."/>
      <w:lvlJc w:val="left"/>
      <w:pPr>
        <w:ind w:left="435" w:hanging="435"/>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nsid w:val="1E637681"/>
    <w:multiLevelType w:val="multilevel"/>
    <w:tmpl w:val="BA1E9772"/>
    <w:lvl w:ilvl="0">
      <w:start w:val="1"/>
      <w:numFmt w:val="decimal"/>
      <w:lvlText w:val="%1."/>
      <w:lvlJc w:val="left"/>
      <w:pPr>
        <w:ind w:left="1068"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8">
    <w:nsid w:val="1EE033AE"/>
    <w:multiLevelType w:val="hybridMultilevel"/>
    <w:tmpl w:val="EC70338C"/>
    <w:lvl w:ilvl="0" w:tplc="97A0777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9">
    <w:nsid w:val="22955613"/>
    <w:multiLevelType w:val="multilevel"/>
    <w:tmpl w:val="D1262CBA"/>
    <w:lvl w:ilvl="0">
      <w:start w:val="2"/>
      <w:numFmt w:val="decimal"/>
      <w:lvlText w:val="%1."/>
      <w:lvlJc w:val="left"/>
      <w:pPr>
        <w:ind w:left="645" w:hanging="645"/>
      </w:pPr>
      <w:rPr>
        <w:rFonts w:hint="default"/>
      </w:rPr>
    </w:lvl>
    <w:lvl w:ilvl="1">
      <w:start w:val="22"/>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560" w:hanging="144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620" w:hanging="2160"/>
      </w:pPr>
      <w:rPr>
        <w:rFonts w:hint="default"/>
      </w:rPr>
    </w:lvl>
    <w:lvl w:ilvl="8">
      <w:start w:val="1"/>
      <w:numFmt w:val="decimal"/>
      <w:lvlText w:val="%1.%2.%3.%4.%5.%6.%7.%8.%9."/>
      <w:lvlJc w:val="left"/>
      <w:pPr>
        <w:ind w:left="8400" w:hanging="2160"/>
      </w:pPr>
      <w:rPr>
        <w:rFonts w:hint="default"/>
      </w:rPr>
    </w:lvl>
  </w:abstractNum>
  <w:abstractNum w:abstractNumId="10">
    <w:nsid w:val="36B90B47"/>
    <w:multiLevelType w:val="multilevel"/>
    <w:tmpl w:val="6DE6698C"/>
    <w:lvl w:ilvl="0">
      <w:start w:val="2"/>
      <w:numFmt w:val="decimal"/>
      <w:lvlText w:val="%1."/>
      <w:lvlJc w:val="left"/>
      <w:pPr>
        <w:ind w:left="825" w:hanging="825"/>
      </w:pPr>
      <w:rPr>
        <w:rFonts w:hint="default"/>
      </w:rPr>
    </w:lvl>
    <w:lvl w:ilvl="1">
      <w:start w:val="17"/>
      <w:numFmt w:val="decimal"/>
      <w:lvlText w:val="%1.%2."/>
      <w:lvlJc w:val="left"/>
      <w:pPr>
        <w:ind w:left="1095" w:hanging="825"/>
      </w:pPr>
      <w:rPr>
        <w:rFonts w:hint="default"/>
      </w:rPr>
    </w:lvl>
    <w:lvl w:ilvl="2">
      <w:start w:val="2"/>
      <w:numFmt w:val="decimal"/>
      <w:lvlText w:val="%1.%2.%3."/>
      <w:lvlJc w:val="left"/>
      <w:pPr>
        <w:ind w:left="1365" w:hanging="825"/>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1">
    <w:nsid w:val="38EF73F9"/>
    <w:multiLevelType w:val="multilevel"/>
    <w:tmpl w:val="B2D05332"/>
    <w:lvl w:ilvl="0">
      <w:start w:val="2"/>
      <w:numFmt w:val="decimal"/>
      <w:lvlText w:val="%1."/>
      <w:lvlJc w:val="left"/>
      <w:pPr>
        <w:ind w:left="810" w:hanging="810"/>
      </w:pPr>
      <w:rPr>
        <w:rFonts w:hint="default"/>
      </w:rPr>
    </w:lvl>
    <w:lvl w:ilvl="1">
      <w:start w:val="3"/>
      <w:numFmt w:val="decimal"/>
      <w:lvlText w:val="%1.%2."/>
      <w:lvlJc w:val="left"/>
      <w:pPr>
        <w:ind w:left="1080" w:hanging="810"/>
      </w:pPr>
      <w:rPr>
        <w:rFonts w:hint="default"/>
      </w:rPr>
    </w:lvl>
    <w:lvl w:ilvl="2">
      <w:start w:val="18"/>
      <w:numFmt w:val="decimal"/>
      <w:lvlText w:val="%1.%2.%3."/>
      <w:lvlJc w:val="left"/>
      <w:pPr>
        <w:ind w:left="1350" w:hanging="81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2">
    <w:nsid w:val="3A9346CC"/>
    <w:multiLevelType w:val="multilevel"/>
    <w:tmpl w:val="A96ACA4C"/>
    <w:lvl w:ilvl="0">
      <w:start w:val="2"/>
      <w:numFmt w:val="decimal"/>
      <w:lvlText w:val="%1."/>
      <w:lvlJc w:val="left"/>
      <w:pPr>
        <w:ind w:left="825" w:hanging="825"/>
      </w:pPr>
      <w:rPr>
        <w:rFonts w:hint="default"/>
      </w:rPr>
    </w:lvl>
    <w:lvl w:ilvl="1">
      <w:start w:val="3"/>
      <w:numFmt w:val="decimal"/>
      <w:lvlText w:val="%1.%2."/>
      <w:lvlJc w:val="left"/>
      <w:pPr>
        <w:ind w:left="1165" w:hanging="825"/>
      </w:pPr>
      <w:rPr>
        <w:rFonts w:hint="default"/>
      </w:rPr>
    </w:lvl>
    <w:lvl w:ilvl="2">
      <w:start w:val="15"/>
      <w:numFmt w:val="decimal"/>
      <w:lvlText w:val="%1.%2.%3."/>
      <w:lvlJc w:val="left"/>
      <w:pPr>
        <w:ind w:left="1505" w:hanging="825"/>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13">
    <w:nsid w:val="480A5F52"/>
    <w:multiLevelType w:val="multilevel"/>
    <w:tmpl w:val="1E2CF368"/>
    <w:lvl w:ilvl="0">
      <w:start w:val="2"/>
      <w:numFmt w:val="decimal"/>
      <w:lvlText w:val="%1."/>
      <w:lvlJc w:val="left"/>
      <w:pPr>
        <w:ind w:left="780" w:hanging="780"/>
      </w:pPr>
      <w:rPr>
        <w:rFonts w:hint="default"/>
      </w:rPr>
    </w:lvl>
    <w:lvl w:ilvl="1">
      <w:start w:val="3"/>
      <w:numFmt w:val="decimal"/>
      <w:lvlText w:val="%1.%2."/>
      <w:lvlJc w:val="left"/>
      <w:pPr>
        <w:ind w:left="1120" w:hanging="780"/>
      </w:pPr>
      <w:rPr>
        <w:rFonts w:hint="default"/>
      </w:rPr>
    </w:lvl>
    <w:lvl w:ilvl="2">
      <w:start w:val="22"/>
      <w:numFmt w:val="decimal"/>
      <w:lvlText w:val="%1.%2.%3."/>
      <w:lvlJc w:val="left"/>
      <w:pPr>
        <w:ind w:left="1460" w:hanging="78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14">
    <w:nsid w:val="48134A02"/>
    <w:multiLevelType w:val="multilevel"/>
    <w:tmpl w:val="DADCB82A"/>
    <w:lvl w:ilvl="0">
      <w:start w:val="2"/>
      <w:numFmt w:val="decimal"/>
      <w:lvlText w:val="%1."/>
      <w:lvlJc w:val="left"/>
      <w:pPr>
        <w:ind w:left="810" w:hanging="810"/>
      </w:pPr>
      <w:rPr>
        <w:rFonts w:hint="default"/>
      </w:rPr>
    </w:lvl>
    <w:lvl w:ilvl="1">
      <w:start w:val="2"/>
      <w:numFmt w:val="decimal"/>
      <w:lvlText w:val="%1.%2."/>
      <w:lvlJc w:val="left"/>
      <w:pPr>
        <w:ind w:left="1080" w:hanging="810"/>
      </w:pPr>
      <w:rPr>
        <w:rFonts w:hint="default"/>
      </w:rPr>
    </w:lvl>
    <w:lvl w:ilvl="2">
      <w:start w:val="17"/>
      <w:numFmt w:val="decimal"/>
      <w:lvlText w:val="%1.%2.%3."/>
      <w:lvlJc w:val="left"/>
      <w:pPr>
        <w:ind w:left="1350" w:hanging="81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5">
    <w:nsid w:val="4B885A3F"/>
    <w:multiLevelType w:val="multilevel"/>
    <w:tmpl w:val="CFC8BC4C"/>
    <w:lvl w:ilvl="0">
      <w:start w:val="2"/>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21"/>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AA47E6D"/>
    <w:multiLevelType w:val="multilevel"/>
    <w:tmpl w:val="34E007C2"/>
    <w:lvl w:ilvl="0">
      <w:start w:val="2"/>
      <w:numFmt w:val="decimal"/>
      <w:lvlText w:val="%1."/>
      <w:lvlJc w:val="left"/>
      <w:pPr>
        <w:ind w:left="810" w:hanging="810"/>
      </w:pPr>
      <w:rPr>
        <w:rFonts w:hint="default"/>
      </w:rPr>
    </w:lvl>
    <w:lvl w:ilvl="1">
      <w:start w:val="2"/>
      <w:numFmt w:val="decimal"/>
      <w:lvlText w:val="%1.%2."/>
      <w:lvlJc w:val="left"/>
      <w:pPr>
        <w:ind w:left="1080" w:hanging="810"/>
      </w:pPr>
      <w:rPr>
        <w:rFonts w:hint="default"/>
      </w:rPr>
    </w:lvl>
    <w:lvl w:ilvl="2">
      <w:start w:val="18"/>
      <w:numFmt w:val="decimal"/>
      <w:lvlText w:val="%1.%2.%3."/>
      <w:lvlJc w:val="left"/>
      <w:pPr>
        <w:ind w:left="1350" w:hanging="81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7">
    <w:nsid w:val="5F186E37"/>
    <w:multiLevelType w:val="multilevel"/>
    <w:tmpl w:val="E84E7E3C"/>
    <w:lvl w:ilvl="0">
      <w:start w:val="2"/>
      <w:numFmt w:val="decimal"/>
      <w:lvlText w:val="%1."/>
      <w:lvlJc w:val="left"/>
      <w:pPr>
        <w:ind w:left="810" w:hanging="810"/>
      </w:pPr>
      <w:rPr>
        <w:rFonts w:hint="default"/>
      </w:rPr>
    </w:lvl>
    <w:lvl w:ilvl="1">
      <w:start w:val="3"/>
      <w:numFmt w:val="decimal"/>
      <w:lvlText w:val="%1.%2."/>
      <w:lvlJc w:val="left"/>
      <w:pPr>
        <w:ind w:left="1080" w:hanging="810"/>
      </w:pPr>
      <w:rPr>
        <w:rFonts w:hint="default"/>
      </w:rPr>
    </w:lvl>
    <w:lvl w:ilvl="2">
      <w:start w:val="19"/>
      <w:numFmt w:val="decimal"/>
      <w:lvlText w:val="%1.%2.%3."/>
      <w:lvlJc w:val="left"/>
      <w:pPr>
        <w:ind w:left="1350" w:hanging="81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8">
    <w:nsid w:val="648472E2"/>
    <w:multiLevelType w:val="multilevel"/>
    <w:tmpl w:val="19F4F496"/>
    <w:lvl w:ilvl="0">
      <w:start w:val="2"/>
      <w:numFmt w:val="decimal"/>
      <w:lvlText w:val="%1."/>
      <w:lvlJc w:val="left"/>
      <w:pPr>
        <w:ind w:left="600" w:hanging="600"/>
      </w:pPr>
      <w:rPr>
        <w:rFonts w:hint="default"/>
      </w:rPr>
    </w:lvl>
    <w:lvl w:ilvl="1">
      <w:start w:val="20"/>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19">
    <w:nsid w:val="6A092725"/>
    <w:multiLevelType w:val="multilevel"/>
    <w:tmpl w:val="3F7E3780"/>
    <w:lvl w:ilvl="0">
      <w:start w:val="2"/>
      <w:numFmt w:val="decimal"/>
      <w:lvlText w:val="%1."/>
      <w:lvlJc w:val="left"/>
      <w:pPr>
        <w:ind w:left="480" w:hanging="480"/>
      </w:pPr>
      <w:rPr>
        <w:rFonts w:hint="default"/>
      </w:rPr>
    </w:lvl>
    <w:lvl w:ilvl="1">
      <w:start w:val="8"/>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560" w:hanging="144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620" w:hanging="2160"/>
      </w:pPr>
      <w:rPr>
        <w:rFonts w:hint="default"/>
      </w:rPr>
    </w:lvl>
    <w:lvl w:ilvl="8">
      <w:start w:val="1"/>
      <w:numFmt w:val="decimal"/>
      <w:lvlText w:val="%1.%2.%3.%4.%5.%6.%7.%8.%9."/>
      <w:lvlJc w:val="left"/>
      <w:pPr>
        <w:ind w:left="8400" w:hanging="2160"/>
      </w:pPr>
      <w:rPr>
        <w:rFonts w:hint="default"/>
      </w:rPr>
    </w:lvl>
  </w:abstractNum>
  <w:abstractNum w:abstractNumId="20">
    <w:nsid w:val="6B2A7E9E"/>
    <w:multiLevelType w:val="multilevel"/>
    <w:tmpl w:val="A8985D08"/>
    <w:lvl w:ilvl="0">
      <w:start w:val="2"/>
      <w:numFmt w:val="decimal"/>
      <w:lvlText w:val="%1."/>
      <w:lvlJc w:val="left"/>
      <w:pPr>
        <w:ind w:left="810" w:hanging="810"/>
      </w:pPr>
      <w:rPr>
        <w:rFonts w:hint="default"/>
      </w:rPr>
    </w:lvl>
    <w:lvl w:ilvl="1">
      <w:start w:val="2"/>
      <w:numFmt w:val="decimal"/>
      <w:lvlText w:val="%1.%2."/>
      <w:lvlJc w:val="left"/>
      <w:pPr>
        <w:ind w:left="1080" w:hanging="810"/>
      </w:pPr>
      <w:rPr>
        <w:rFonts w:hint="default"/>
      </w:rPr>
    </w:lvl>
    <w:lvl w:ilvl="2">
      <w:start w:val="23"/>
      <w:numFmt w:val="decimal"/>
      <w:lvlText w:val="%1.%2.%3."/>
      <w:lvlJc w:val="left"/>
      <w:pPr>
        <w:ind w:left="1350" w:hanging="81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1">
    <w:nsid w:val="6B4867B4"/>
    <w:multiLevelType w:val="multilevel"/>
    <w:tmpl w:val="3F7E3780"/>
    <w:lvl w:ilvl="0">
      <w:start w:val="2"/>
      <w:numFmt w:val="decimal"/>
      <w:lvlText w:val="%1."/>
      <w:lvlJc w:val="left"/>
      <w:pPr>
        <w:ind w:left="480" w:hanging="480"/>
      </w:pPr>
      <w:rPr>
        <w:rFonts w:hint="default"/>
      </w:rPr>
    </w:lvl>
    <w:lvl w:ilvl="1">
      <w:start w:val="8"/>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560" w:hanging="144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620" w:hanging="2160"/>
      </w:pPr>
      <w:rPr>
        <w:rFonts w:hint="default"/>
      </w:rPr>
    </w:lvl>
    <w:lvl w:ilvl="8">
      <w:start w:val="1"/>
      <w:numFmt w:val="decimal"/>
      <w:lvlText w:val="%1.%2.%3.%4.%5.%6.%7.%8.%9."/>
      <w:lvlJc w:val="left"/>
      <w:pPr>
        <w:ind w:left="8400" w:hanging="2160"/>
      </w:pPr>
      <w:rPr>
        <w:rFonts w:hint="default"/>
      </w:rPr>
    </w:lvl>
  </w:abstractNum>
  <w:abstractNum w:abstractNumId="22">
    <w:nsid w:val="70EF5E7E"/>
    <w:multiLevelType w:val="multilevel"/>
    <w:tmpl w:val="976A4230"/>
    <w:lvl w:ilvl="0">
      <w:start w:val="2"/>
      <w:numFmt w:val="decimal"/>
      <w:lvlText w:val="%1."/>
      <w:lvlJc w:val="left"/>
      <w:pPr>
        <w:ind w:left="810" w:hanging="810"/>
      </w:pPr>
      <w:rPr>
        <w:rFonts w:hint="default"/>
      </w:rPr>
    </w:lvl>
    <w:lvl w:ilvl="1">
      <w:start w:val="22"/>
      <w:numFmt w:val="decimal"/>
      <w:lvlText w:val="%1.%2."/>
      <w:lvlJc w:val="left"/>
      <w:pPr>
        <w:ind w:left="1080" w:hanging="810"/>
      </w:pPr>
      <w:rPr>
        <w:rFonts w:hint="default"/>
      </w:rPr>
    </w:lvl>
    <w:lvl w:ilvl="2">
      <w:start w:val="2"/>
      <w:numFmt w:val="decimal"/>
      <w:lvlText w:val="%1.%2.%3."/>
      <w:lvlJc w:val="left"/>
      <w:pPr>
        <w:ind w:left="1350" w:hanging="81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3">
    <w:nsid w:val="71B73A88"/>
    <w:multiLevelType w:val="multilevel"/>
    <w:tmpl w:val="6D084D3E"/>
    <w:lvl w:ilvl="0">
      <w:start w:val="2"/>
      <w:numFmt w:val="decimal"/>
      <w:lvlText w:val="%1."/>
      <w:lvlJc w:val="left"/>
      <w:pPr>
        <w:ind w:left="675" w:hanging="675"/>
      </w:pPr>
      <w:rPr>
        <w:rFonts w:hint="default"/>
      </w:rPr>
    </w:lvl>
    <w:lvl w:ilvl="1">
      <w:start w:val="2"/>
      <w:numFmt w:val="decimal"/>
      <w:lvlText w:val="%1.%2."/>
      <w:lvlJc w:val="left"/>
      <w:pPr>
        <w:ind w:left="990" w:hanging="720"/>
      </w:pPr>
      <w:rPr>
        <w:rFonts w:hint="default"/>
      </w:rPr>
    </w:lvl>
    <w:lvl w:ilvl="2">
      <w:start w:val="6"/>
      <w:numFmt w:val="decimal"/>
      <w:lvlText w:val="%1.%2.%3."/>
      <w:lvlJc w:val="left"/>
      <w:pPr>
        <w:ind w:left="1260" w:hanging="720"/>
      </w:pPr>
      <w:rPr>
        <w:rFonts w:hint="default"/>
        <w:color w:val="auto"/>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4">
    <w:nsid w:val="7B7C1315"/>
    <w:multiLevelType w:val="hybridMultilevel"/>
    <w:tmpl w:val="8A766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3"/>
  </w:num>
  <w:num w:numId="4">
    <w:abstractNumId w:val="14"/>
  </w:num>
  <w:num w:numId="5">
    <w:abstractNumId w:val="20"/>
  </w:num>
  <w:num w:numId="6">
    <w:abstractNumId w:val="11"/>
  </w:num>
  <w:num w:numId="7">
    <w:abstractNumId w:val="15"/>
  </w:num>
  <w:num w:numId="8">
    <w:abstractNumId w:val="6"/>
  </w:num>
  <w:num w:numId="9">
    <w:abstractNumId w:val="21"/>
  </w:num>
  <w:num w:numId="10">
    <w:abstractNumId w:val="18"/>
  </w:num>
  <w:num w:numId="11">
    <w:abstractNumId w:val="9"/>
  </w:num>
  <w:num w:numId="12">
    <w:abstractNumId w:val="22"/>
  </w:num>
  <w:num w:numId="13">
    <w:abstractNumId w:val="17"/>
  </w:num>
  <w:num w:numId="14">
    <w:abstractNumId w:val="13"/>
  </w:num>
  <w:num w:numId="15">
    <w:abstractNumId w:val="5"/>
  </w:num>
  <w:num w:numId="16">
    <w:abstractNumId w:val="19"/>
  </w:num>
  <w:num w:numId="17">
    <w:abstractNumId w:val="1"/>
  </w:num>
  <w:num w:numId="18">
    <w:abstractNumId w:val="2"/>
  </w:num>
  <w:num w:numId="19">
    <w:abstractNumId w:val="16"/>
  </w:num>
  <w:num w:numId="20">
    <w:abstractNumId w:val="12"/>
  </w:num>
  <w:num w:numId="21">
    <w:abstractNumId w:val="3"/>
  </w:num>
  <w:num w:numId="22">
    <w:abstractNumId w:val="10"/>
  </w:num>
  <w:num w:numId="23">
    <w:abstractNumId w:val="4"/>
  </w:num>
  <w:num w:numId="24">
    <w:abstractNumId w:val="24"/>
  </w:num>
  <w:num w:numId="25">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85E"/>
    <w:rsid w:val="000022EE"/>
    <w:rsid w:val="00002F62"/>
    <w:rsid w:val="000035A5"/>
    <w:rsid w:val="000059C4"/>
    <w:rsid w:val="00005BE2"/>
    <w:rsid w:val="00006308"/>
    <w:rsid w:val="000077A6"/>
    <w:rsid w:val="00007E17"/>
    <w:rsid w:val="00007F13"/>
    <w:rsid w:val="00012294"/>
    <w:rsid w:val="00012619"/>
    <w:rsid w:val="000128B9"/>
    <w:rsid w:val="0001364C"/>
    <w:rsid w:val="00014D3E"/>
    <w:rsid w:val="00015864"/>
    <w:rsid w:val="000207CD"/>
    <w:rsid w:val="000209BE"/>
    <w:rsid w:val="00020DE9"/>
    <w:rsid w:val="00021A38"/>
    <w:rsid w:val="00022007"/>
    <w:rsid w:val="000228E3"/>
    <w:rsid w:val="00022928"/>
    <w:rsid w:val="00022971"/>
    <w:rsid w:val="00022F65"/>
    <w:rsid w:val="00024A2A"/>
    <w:rsid w:val="00025DCE"/>
    <w:rsid w:val="000267BE"/>
    <w:rsid w:val="00026F61"/>
    <w:rsid w:val="00027AE7"/>
    <w:rsid w:val="00030966"/>
    <w:rsid w:val="00031776"/>
    <w:rsid w:val="00031B1E"/>
    <w:rsid w:val="00032481"/>
    <w:rsid w:val="00033DFA"/>
    <w:rsid w:val="0003779F"/>
    <w:rsid w:val="00037CEB"/>
    <w:rsid w:val="00037EFA"/>
    <w:rsid w:val="00040424"/>
    <w:rsid w:val="0004176D"/>
    <w:rsid w:val="0004227E"/>
    <w:rsid w:val="00042FCE"/>
    <w:rsid w:val="00043322"/>
    <w:rsid w:val="00043AA8"/>
    <w:rsid w:val="00043D62"/>
    <w:rsid w:val="000442B5"/>
    <w:rsid w:val="000442E5"/>
    <w:rsid w:val="000444E7"/>
    <w:rsid w:val="00044FAB"/>
    <w:rsid w:val="00046332"/>
    <w:rsid w:val="00047C5F"/>
    <w:rsid w:val="00051D0A"/>
    <w:rsid w:val="0005280C"/>
    <w:rsid w:val="00052F0E"/>
    <w:rsid w:val="00053418"/>
    <w:rsid w:val="00053641"/>
    <w:rsid w:val="00054935"/>
    <w:rsid w:val="0005553E"/>
    <w:rsid w:val="0005585D"/>
    <w:rsid w:val="00055AB5"/>
    <w:rsid w:val="00055C62"/>
    <w:rsid w:val="00055E14"/>
    <w:rsid w:val="00056A17"/>
    <w:rsid w:val="00056E1A"/>
    <w:rsid w:val="000606FB"/>
    <w:rsid w:val="000621B6"/>
    <w:rsid w:val="000633E7"/>
    <w:rsid w:val="00063D78"/>
    <w:rsid w:val="000644AC"/>
    <w:rsid w:val="0006590D"/>
    <w:rsid w:val="0006740C"/>
    <w:rsid w:val="000674BD"/>
    <w:rsid w:val="00067541"/>
    <w:rsid w:val="000701DF"/>
    <w:rsid w:val="000711DD"/>
    <w:rsid w:val="0007492A"/>
    <w:rsid w:val="00074EC2"/>
    <w:rsid w:val="00074ED3"/>
    <w:rsid w:val="00075181"/>
    <w:rsid w:val="00075675"/>
    <w:rsid w:val="0007635A"/>
    <w:rsid w:val="000772DA"/>
    <w:rsid w:val="000816C5"/>
    <w:rsid w:val="00081AAF"/>
    <w:rsid w:val="0008248A"/>
    <w:rsid w:val="00082622"/>
    <w:rsid w:val="00082C31"/>
    <w:rsid w:val="0008314E"/>
    <w:rsid w:val="00083D8E"/>
    <w:rsid w:val="00084EAB"/>
    <w:rsid w:val="00085D92"/>
    <w:rsid w:val="00086A0E"/>
    <w:rsid w:val="00086CDE"/>
    <w:rsid w:val="00087661"/>
    <w:rsid w:val="000909BD"/>
    <w:rsid w:val="00091C95"/>
    <w:rsid w:val="00091ED8"/>
    <w:rsid w:val="000931D4"/>
    <w:rsid w:val="000931F9"/>
    <w:rsid w:val="00093497"/>
    <w:rsid w:val="000934A4"/>
    <w:rsid w:val="00094D39"/>
    <w:rsid w:val="000957A2"/>
    <w:rsid w:val="000966FC"/>
    <w:rsid w:val="00096EE6"/>
    <w:rsid w:val="000A0130"/>
    <w:rsid w:val="000A1A96"/>
    <w:rsid w:val="000A2673"/>
    <w:rsid w:val="000A4A5B"/>
    <w:rsid w:val="000A4B24"/>
    <w:rsid w:val="000A5A0C"/>
    <w:rsid w:val="000A5B04"/>
    <w:rsid w:val="000A6792"/>
    <w:rsid w:val="000A72E2"/>
    <w:rsid w:val="000B06AA"/>
    <w:rsid w:val="000B1641"/>
    <w:rsid w:val="000B18E1"/>
    <w:rsid w:val="000B1C35"/>
    <w:rsid w:val="000B1F12"/>
    <w:rsid w:val="000B2ABA"/>
    <w:rsid w:val="000B30E5"/>
    <w:rsid w:val="000B4EE0"/>
    <w:rsid w:val="000B52AE"/>
    <w:rsid w:val="000C0B56"/>
    <w:rsid w:val="000C0BE5"/>
    <w:rsid w:val="000C0CD8"/>
    <w:rsid w:val="000C0FF3"/>
    <w:rsid w:val="000C1766"/>
    <w:rsid w:val="000C1AA8"/>
    <w:rsid w:val="000C1AD7"/>
    <w:rsid w:val="000C1FF6"/>
    <w:rsid w:val="000C35C1"/>
    <w:rsid w:val="000C41B5"/>
    <w:rsid w:val="000C4370"/>
    <w:rsid w:val="000C64CB"/>
    <w:rsid w:val="000C6FF1"/>
    <w:rsid w:val="000C7898"/>
    <w:rsid w:val="000D0B6D"/>
    <w:rsid w:val="000D4012"/>
    <w:rsid w:val="000D4823"/>
    <w:rsid w:val="000D5682"/>
    <w:rsid w:val="000D6875"/>
    <w:rsid w:val="000D6D63"/>
    <w:rsid w:val="000D6D76"/>
    <w:rsid w:val="000D6F2F"/>
    <w:rsid w:val="000D7B7C"/>
    <w:rsid w:val="000D7BA5"/>
    <w:rsid w:val="000E0B45"/>
    <w:rsid w:val="000E0B91"/>
    <w:rsid w:val="000E1625"/>
    <w:rsid w:val="000E1D9C"/>
    <w:rsid w:val="000E302F"/>
    <w:rsid w:val="000E3128"/>
    <w:rsid w:val="000E56E7"/>
    <w:rsid w:val="000E5CBA"/>
    <w:rsid w:val="000E5FFD"/>
    <w:rsid w:val="000E6B9B"/>
    <w:rsid w:val="000E6E8E"/>
    <w:rsid w:val="000F1791"/>
    <w:rsid w:val="000F186E"/>
    <w:rsid w:val="000F2AD3"/>
    <w:rsid w:val="000F2EF9"/>
    <w:rsid w:val="000F3324"/>
    <w:rsid w:val="000F588E"/>
    <w:rsid w:val="000F66F4"/>
    <w:rsid w:val="000F6E88"/>
    <w:rsid w:val="000F7125"/>
    <w:rsid w:val="000F75BD"/>
    <w:rsid w:val="000F7F0C"/>
    <w:rsid w:val="001008ED"/>
    <w:rsid w:val="001018F5"/>
    <w:rsid w:val="001021EE"/>
    <w:rsid w:val="001026EE"/>
    <w:rsid w:val="00104639"/>
    <w:rsid w:val="00104702"/>
    <w:rsid w:val="00105295"/>
    <w:rsid w:val="001055B2"/>
    <w:rsid w:val="00106B4D"/>
    <w:rsid w:val="00106B9B"/>
    <w:rsid w:val="00107920"/>
    <w:rsid w:val="00107F2A"/>
    <w:rsid w:val="001112B8"/>
    <w:rsid w:val="001121B4"/>
    <w:rsid w:val="00116715"/>
    <w:rsid w:val="001177A8"/>
    <w:rsid w:val="00117EBA"/>
    <w:rsid w:val="0012068C"/>
    <w:rsid w:val="00122416"/>
    <w:rsid w:val="00122707"/>
    <w:rsid w:val="00125921"/>
    <w:rsid w:val="001263D0"/>
    <w:rsid w:val="00126D6B"/>
    <w:rsid w:val="0012734B"/>
    <w:rsid w:val="00127373"/>
    <w:rsid w:val="00131275"/>
    <w:rsid w:val="00131BDF"/>
    <w:rsid w:val="00131DA9"/>
    <w:rsid w:val="00131E2C"/>
    <w:rsid w:val="0013282B"/>
    <w:rsid w:val="00132F06"/>
    <w:rsid w:val="00134934"/>
    <w:rsid w:val="00134F2D"/>
    <w:rsid w:val="00135B07"/>
    <w:rsid w:val="00136027"/>
    <w:rsid w:val="00140B80"/>
    <w:rsid w:val="00141F63"/>
    <w:rsid w:val="0014221D"/>
    <w:rsid w:val="001454D5"/>
    <w:rsid w:val="001462F8"/>
    <w:rsid w:val="0014633A"/>
    <w:rsid w:val="001465E8"/>
    <w:rsid w:val="00146654"/>
    <w:rsid w:val="00146D4A"/>
    <w:rsid w:val="00147BA2"/>
    <w:rsid w:val="00147F8E"/>
    <w:rsid w:val="001506DA"/>
    <w:rsid w:val="001508E7"/>
    <w:rsid w:val="00150A86"/>
    <w:rsid w:val="00151F5E"/>
    <w:rsid w:val="001531C7"/>
    <w:rsid w:val="001550B8"/>
    <w:rsid w:val="00155534"/>
    <w:rsid w:val="00155606"/>
    <w:rsid w:val="001568B0"/>
    <w:rsid w:val="001621E2"/>
    <w:rsid w:val="001635B8"/>
    <w:rsid w:val="0016369D"/>
    <w:rsid w:val="0016644A"/>
    <w:rsid w:val="00170292"/>
    <w:rsid w:val="00171494"/>
    <w:rsid w:val="00171721"/>
    <w:rsid w:val="00171BE8"/>
    <w:rsid w:val="0017279F"/>
    <w:rsid w:val="00172B6C"/>
    <w:rsid w:val="00173B09"/>
    <w:rsid w:val="0017402F"/>
    <w:rsid w:val="001749D0"/>
    <w:rsid w:val="00174C67"/>
    <w:rsid w:val="00182831"/>
    <w:rsid w:val="00183805"/>
    <w:rsid w:val="00184000"/>
    <w:rsid w:val="00184D3C"/>
    <w:rsid w:val="00185A2B"/>
    <w:rsid w:val="00186D21"/>
    <w:rsid w:val="001876BB"/>
    <w:rsid w:val="00190AF3"/>
    <w:rsid w:val="00190B14"/>
    <w:rsid w:val="0019106A"/>
    <w:rsid w:val="001914EE"/>
    <w:rsid w:val="0019172B"/>
    <w:rsid w:val="00192259"/>
    <w:rsid w:val="00192359"/>
    <w:rsid w:val="00192B16"/>
    <w:rsid w:val="00192E34"/>
    <w:rsid w:val="00193865"/>
    <w:rsid w:val="00193921"/>
    <w:rsid w:val="00193AD0"/>
    <w:rsid w:val="00194190"/>
    <w:rsid w:val="00194DD7"/>
    <w:rsid w:val="00195FC5"/>
    <w:rsid w:val="00196456"/>
    <w:rsid w:val="00197A5E"/>
    <w:rsid w:val="001A1018"/>
    <w:rsid w:val="001A17F5"/>
    <w:rsid w:val="001A1831"/>
    <w:rsid w:val="001A2678"/>
    <w:rsid w:val="001A5831"/>
    <w:rsid w:val="001A584B"/>
    <w:rsid w:val="001A74AD"/>
    <w:rsid w:val="001A7B1F"/>
    <w:rsid w:val="001A7EC3"/>
    <w:rsid w:val="001A7F94"/>
    <w:rsid w:val="001B0CB0"/>
    <w:rsid w:val="001B1D16"/>
    <w:rsid w:val="001B20A3"/>
    <w:rsid w:val="001B372E"/>
    <w:rsid w:val="001B54CF"/>
    <w:rsid w:val="001B5AEF"/>
    <w:rsid w:val="001B6BD1"/>
    <w:rsid w:val="001B6DDB"/>
    <w:rsid w:val="001B72C5"/>
    <w:rsid w:val="001B79A8"/>
    <w:rsid w:val="001C0535"/>
    <w:rsid w:val="001C0AAB"/>
    <w:rsid w:val="001C28C9"/>
    <w:rsid w:val="001C2E2C"/>
    <w:rsid w:val="001C384D"/>
    <w:rsid w:val="001C4284"/>
    <w:rsid w:val="001C4DAE"/>
    <w:rsid w:val="001C56F2"/>
    <w:rsid w:val="001C6A63"/>
    <w:rsid w:val="001C7CA6"/>
    <w:rsid w:val="001D154F"/>
    <w:rsid w:val="001D365E"/>
    <w:rsid w:val="001D39D6"/>
    <w:rsid w:val="001D3CC4"/>
    <w:rsid w:val="001D4C6A"/>
    <w:rsid w:val="001D511A"/>
    <w:rsid w:val="001D7300"/>
    <w:rsid w:val="001D7F94"/>
    <w:rsid w:val="001E17FB"/>
    <w:rsid w:val="001E1B22"/>
    <w:rsid w:val="001E1FCC"/>
    <w:rsid w:val="001E330D"/>
    <w:rsid w:val="001E7606"/>
    <w:rsid w:val="001F08C4"/>
    <w:rsid w:val="001F191F"/>
    <w:rsid w:val="001F1B0A"/>
    <w:rsid w:val="001F388D"/>
    <w:rsid w:val="001F5073"/>
    <w:rsid w:val="001F7E17"/>
    <w:rsid w:val="00202279"/>
    <w:rsid w:val="00202706"/>
    <w:rsid w:val="0020300A"/>
    <w:rsid w:val="0020305E"/>
    <w:rsid w:val="002038D6"/>
    <w:rsid w:val="00204CAA"/>
    <w:rsid w:val="00205D18"/>
    <w:rsid w:val="00206B59"/>
    <w:rsid w:val="0020725D"/>
    <w:rsid w:val="00207B3C"/>
    <w:rsid w:val="002126B3"/>
    <w:rsid w:val="00212C79"/>
    <w:rsid w:val="00213CA3"/>
    <w:rsid w:val="00213EC2"/>
    <w:rsid w:val="002144D9"/>
    <w:rsid w:val="002156A3"/>
    <w:rsid w:val="0021607E"/>
    <w:rsid w:val="00216B0E"/>
    <w:rsid w:val="002177DA"/>
    <w:rsid w:val="00217EEF"/>
    <w:rsid w:val="00222075"/>
    <w:rsid w:val="00222BDF"/>
    <w:rsid w:val="00222F61"/>
    <w:rsid w:val="00223A82"/>
    <w:rsid w:val="00226702"/>
    <w:rsid w:val="00227842"/>
    <w:rsid w:val="00227E48"/>
    <w:rsid w:val="00227F3A"/>
    <w:rsid w:val="00230009"/>
    <w:rsid w:val="00230399"/>
    <w:rsid w:val="00230922"/>
    <w:rsid w:val="00230B06"/>
    <w:rsid w:val="00230B0F"/>
    <w:rsid w:val="00232E37"/>
    <w:rsid w:val="00233345"/>
    <w:rsid w:val="00234956"/>
    <w:rsid w:val="00234CC4"/>
    <w:rsid w:val="0023595A"/>
    <w:rsid w:val="0023599B"/>
    <w:rsid w:val="00235A4F"/>
    <w:rsid w:val="002368C0"/>
    <w:rsid w:val="00237E1F"/>
    <w:rsid w:val="00240275"/>
    <w:rsid w:val="00240782"/>
    <w:rsid w:val="0024094C"/>
    <w:rsid w:val="00240F6D"/>
    <w:rsid w:val="00242041"/>
    <w:rsid w:val="00242572"/>
    <w:rsid w:val="002448B3"/>
    <w:rsid w:val="00244A5C"/>
    <w:rsid w:val="002453EE"/>
    <w:rsid w:val="00246222"/>
    <w:rsid w:val="002469A5"/>
    <w:rsid w:val="002477E7"/>
    <w:rsid w:val="00247C3E"/>
    <w:rsid w:val="00250989"/>
    <w:rsid w:val="00250D5C"/>
    <w:rsid w:val="002515FB"/>
    <w:rsid w:val="00251630"/>
    <w:rsid w:val="0025288F"/>
    <w:rsid w:val="00252B80"/>
    <w:rsid w:val="00252BCC"/>
    <w:rsid w:val="00254D24"/>
    <w:rsid w:val="00255180"/>
    <w:rsid w:val="00255FC9"/>
    <w:rsid w:val="00256D54"/>
    <w:rsid w:val="00256D57"/>
    <w:rsid w:val="002577AA"/>
    <w:rsid w:val="002603F5"/>
    <w:rsid w:val="002605AF"/>
    <w:rsid w:val="00261812"/>
    <w:rsid w:val="002623C7"/>
    <w:rsid w:val="002624C0"/>
    <w:rsid w:val="00263724"/>
    <w:rsid w:val="0026446A"/>
    <w:rsid w:val="00264E66"/>
    <w:rsid w:val="0026602F"/>
    <w:rsid w:val="00266E48"/>
    <w:rsid w:val="002717D6"/>
    <w:rsid w:val="002720CB"/>
    <w:rsid w:val="002723DD"/>
    <w:rsid w:val="00272D41"/>
    <w:rsid w:val="00274812"/>
    <w:rsid w:val="00274E35"/>
    <w:rsid w:val="0027530C"/>
    <w:rsid w:val="00275706"/>
    <w:rsid w:val="00276EDD"/>
    <w:rsid w:val="002809F1"/>
    <w:rsid w:val="00283153"/>
    <w:rsid w:val="00284213"/>
    <w:rsid w:val="002845D8"/>
    <w:rsid w:val="00284CAA"/>
    <w:rsid w:val="00284E71"/>
    <w:rsid w:val="00285583"/>
    <w:rsid w:val="00285885"/>
    <w:rsid w:val="00285949"/>
    <w:rsid w:val="00287097"/>
    <w:rsid w:val="00287E51"/>
    <w:rsid w:val="00291315"/>
    <w:rsid w:val="002919D5"/>
    <w:rsid w:val="00294468"/>
    <w:rsid w:val="00295A78"/>
    <w:rsid w:val="00296A15"/>
    <w:rsid w:val="002973E3"/>
    <w:rsid w:val="00297758"/>
    <w:rsid w:val="00297C31"/>
    <w:rsid w:val="00297CFA"/>
    <w:rsid w:val="00297F63"/>
    <w:rsid w:val="002A03F1"/>
    <w:rsid w:val="002A0B3D"/>
    <w:rsid w:val="002A1F6A"/>
    <w:rsid w:val="002A200B"/>
    <w:rsid w:val="002A3165"/>
    <w:rsid w:val="002A39F2"/>
    <w:rsid w:val="002A3E5C"/>
    <w:rsid w:val="002A4612"/>
    <w:rsid w:val="002A559E"/>
    <w:rsid w:val="002A58E7"/>
    <w:rsid w:val="002A6054"/>
    <w:rsid w:val="002A752D"/>
    <w:rsid w:val="002B058D"/>
    <w:rsid w:val="002B1DC9"/>
    <w:rsid w:val="002B2973"/>
    <w:rsid w:val="002B2EEB"/>
    <w:rsid w:val="002B423D"/>
    <w:rsid w:val="002B4542"/>
    <w:rsid w:val="002B48B8"/>
    <w:rsid w:val="002B53B7"/>
    <w:rsid w:val="002B5607"/>
    <w:rsid w:val="002B57C4"/>
    <w:rsid w:val="002B5FB5"/>
    <w:rsid w:val="002B66A2"/>
    <w:rsid w:val="002B7157"/>
    <w:rsid w:val="002C17D5"/>
    <w:rsid w:val="002C2A31"/>
    <w:rsid w:val="002C3B1D"/>
    <w:rsid w:val="002C4010"/>
    <w:rsid w:val="002C479C"/>
    <w:rsid w:val="002C49BC"/>
    <w:rsid w:val="002C587E"/>
    <w:rsid w:val="002C6665"/>
    <w:rsid w:val="002C7A08"/>
    <w:rsid w:val="002C7C04"/>
    <w:rsid w:val="002D09CD"/>
    <w:rsid w:val="002D0B9F"/>
    <w:rsid w:val="002D1764"/>
    <w:rsid w:val="002D2AAD"/>
    <w:rsid w:val="002D3CE3"/>
    <w:rsid w:val="002D3D5C"/>
    <w:rsid w:val="002D4D5B"/>
    <w:rsid w:val="002D5F34"/>
    <w:rsid w:val="002D6D63"/>
    <w:rsid w:val="002D792F"/>
    <w:rsid w:val="002E1138"/>
    <w:rsid w:val="002E1513"/>
    <w:rsid w:val="002E1D21"/>
    <w:rsid w:val="002E3484"/>
    <w:rsid w:val="002E3A25"/>
    <w:rsid w:val="002E413F"/>
    <w:rsid w:val="002E44F0"/>
    <w:rsid w:val="002E4F6E"/>
    <w:rsid w:val="002E6333"/>
    <w:rsid w:val="002E6B83"/>
    <w:rsid w:val="002E7C18"/>
    <w:rsid w:val="002F015A"/>
    <w:rsid w:val="002F0ABB"/>
    <w:rsid w:val="002F0ADE"/>
    <w:rsid w:val="002F24FC"/>
    <w:rsid w:val="002F2639"/>
    <w:rsid w:val="002F2B25"/>
    <w:rsid w:val="002F2C87"/>
    <w:rsid w:val="002F2E75"/>
    <w:rsid w:val="002F32CB"/>
    <w:rsid w:val="002F35B5"/>
    <w:rsid w:val="002F3A61"/>
    <w:rsid w:val="002F3B5F"/>
    <w:rsid w:val="002F3C6C"/>
    <w:rsid w:val="002F6A05"/>
    <w:rsid w:val="002F7223"/>
    <w:rsid w:val="002F7A5D"/>
    <w:rsid w:val="0030047F"/>
    <w:rsid w:val="0030090D"/>
    <w:rsid w:val="00301CD5"/>
    <w:rsid w:val="003045BF"/>
    <w:rsid w:val="00304743"/>
    <w:rsid w:val="00304B16"/>
    <w:rsid w:val="00307493"/>
    <w:rsid w:val="0031072F"/>
    <w:rsid w:val="0031152A"/>
    <w:rsid w:val="0031178E"/>
    <w:rsid w:val="00312BE5"/>
    <w:rsid w:val="00313020"/>
    <w:rsid w:val="00314310"/>
    <w:rsid w:val="00314D77"/>
    <w:rsid w:val="00314F61"/>
    <w:rsid w:val="003151B9"/>
    <w:rsid w:val="003169A6"/>
    <w:rsid w:val="00317065"/>
    <w:rsid w:val="003174A4"/>
    <w:rsid w:val="00317F83"/>
    <w:rsid w:val="003208D7"/>
    <w:rsid w:val="00320DDE"/>
    <w:rsid w:val="00320DEA"/>
    <w:rsid w:val="0032141C"/>
    <w:rsid w:val="00321710"/>
    <w:rsid w:val="0032291B"/>
    <w:rsid w:val="0032304E"/>
    <w:rsid w:val="0032329B"/>
    <w:rsid w:val="00323F63"/>
    <w:rsid w:val="00325470"/>
    <w:rsid w:val="003256CC"/>
    <w:rsid w:val="00326569"/>
    <w:rsid w:val="00327625"/>
    <w:rsid w:val="00334CE9"/>
    <w:rsid w:val="00334DEF"/>
    <w:rsid w:val="003354E2"/>
    <w:rsid w:val="003370E3"/>
    <w:rsid w:val="0033717B"/>
    <w:rsid w:val="00337C32"/>
    <w:rsid w:val="00340216"/>
    <w:rsid w:val="003402A2"/>
    <w:rsid w:val="003407BD"/>
    <w:rsid w:val="003417BF"/>
    <w:rsid w:val="003425B0"/>
    <w:rsid w:val="00343492"/>
    <w:rsid w:val="00343D73"/>
    <w:rsid w:val="00344083"/>
    <w:rsid w:val="0034458B"/>
    <w:rsid w:val="00344BA1"/>
    <w:rsid w:val="00344D05"/>
    <w:rsid w:val="003456CA"/>
    <w:rsid w:val="00345F7A"/>
    <w:rsid w:val="0034734A"/>
    <w:rsid w:val="00350989"/>
    <w:rsid w:val="003513B2"/>
    <w:rsid w:val="00351915"/>
    <w:rsid w:val="00353BF8"/>
    <w:rsid w:val="00353F3F"/>
    <w:rsid w:val="0035412E"/>
    <w:rsid w:val="003549A6"/>
    <w:rsid w:val="00354C0C"/>
    <w:rsid w:val="00356665"/>
    <w:rsid w:val="00356A9E"/>
    <w:rsid w:val="00357BE2"/>
    <w:rsid w:val="00360346"/>
    <w:rsid w:val="00360AB1"/>
    <w:rsid w:val="00361D75"/>
    <w:rsid w:val="00362226"/>
    <w:rsid w:val="0036222E"/>
    <w:rsid w:val="003623AF"/>
    <w:rsid w:val="0036255A"/>
    <w:rsid w:val="00362899"/>
    <w:rsid w:val="00362D2E"/>
    <w:rsid w:val="003633A8"/>
    <w:rsid w:val="00363B69"/>
    <w:rsid w:val="00363D46"/>
    <w:rsid w:val="00365878"/>
    <w:rsid w:val="00365FE5"/>
    <w:rsid w:val="003706FF"/>
    <w:rsid w:val="0037083F"/>
    <w:rsid w:val="0037179B"/>
    <w:rsid w:val="00372A30"/>
    <w:rsid w:val="00373130"/>
    <w:rsid w:val="0037328D"/>
    <w:rsid w:val="003736F4"/>
    <w:rsid w:val="00373A2F"/>
    <w:rsid w:val="00376ADD"/>
    <w:rsid w:val="00377CB3"/>
    <w:rsid w:val="00377E15"/>
    <w:rsid w:val="00382DC5"/>
    <w:rsid w:val="00384742"/>
    <w:rsid w:val="00385001"/>
    <w:rsid w:val="00385930"/>
    <w:rsid w:val="003864C6"/>
    <w:rsid w:val="00386A38"/>
    <w:rsid w:val="003909CC"/>
    <w:rsid w:val="00391805"/>
    <w:rsid w:val="00392CDF"/>
    <w:rsid w:val="00393DA2"/>
    <w:rsid w:val="00393ED7"/>
    <w:rsid w:val="00395053"/>
    <w:rsid w:val="00395DDC"/>
    <w:rsid w:val="0039785E"/>
    <w:rsid w:val="003A2F86"/>
    <w:rsid w:val="003A40FD"/>
    <w:rsid w:val="003A48B3"/>
    <w:rsid w:val="003A5FB5"/>
    <w:rsid w:val="003A627C"/>
    <w:rsid w:val="003A684D"/>
    <w:rsid w:val="003A6ACE"/>
    <w:rsid w:val="003B0861"/>
    <w:rsid w:val="003B0E8D"/>
    <w:rsid w:val="003B2BD9"/>
    <w:rsid w:val="003B43EE"/>
    <w:rsid w:val="003B5BF9"/>
    <w:rsid w:val="003B5F05"/>
    <w:rsid w:val="003B65A5"/>
    <w:rsid w:val="003B6890"/>
    <w:rsid w:val="003B77AD"/>
    <w:rsid w:val="003C098A"/>
    <w:rsid w:val="003C09CE"/>
    <w:rsid w:val="003C147B"/>
    <w:rsid w:val="003C376B"/>
    <w:rsid w:val="003C3A32"/>
    <w:rsid w:val="003C441E"/>
    <w:rsid w:val="003C519B"/>
    <w:rsid w:val="003C71F8"/>
    <w:rsid w:val="003C7A97"/>
    <w:rsid w:val="003D0243"/>
    <w:rsid w:val="003D06FD"/>
    <w:rsid w:val="003D0A0C"/>
    <w:rsid w:val="003D1FD2"/>
    <w:rsid w:val="003D3702"/>
    <w:rsid w:val="003D3ADB"/>
    <w:rsid w:val="003D64C2"/>
    <w:rsid w:val="003D7013"/>
    <w:rsid w:val="003E108E"/>
    <w:rsid w:val="003E113D"/>
    <w:rsid w:val="003E1271"/>
    <w:rsid w:val="003E2B1D"/>
    <w:rsid w:val="003E2DFE"/>
    <w:rsid w:val="003E48C4"/>
    <w:rsid w:val="003E4FB1"/>
    <w:rsid w:val="003E5093"/>
    <w:rsid w:val="003E57D6"/>
    <w:rsid w:val="003E6675"/>
    <w:rsid w:val="003F20CF"/>
    <w:rsid w:val="003F2917"/>
    <w:rsid w:val="003F302E"/>
    <w:rsid w:val="003F34E2"/>
    <w:rsid w:val="003F4814"/>
    <w:rsid w:val="003F65AA"/>
    <w:rsid w:val="003F6D2D"/>
    <w:rsid w:val="003F6E3C"/>
    <w:rsid w:val="0040097C"/>
    <w:rsid w:val="004010E4"/>
    <w:rsid w:val="00402052"/>
    <w:rsid w:val="00402881"/>
    <w:rsid w:val="004028F6"/>
    <w:rsid w:val="00402A66"/>
    <w:rsid w:val="004033FB"/>
    <w:rsid w:val="00403886"/>
    <w:rsid w:val="00404D0D"/>
    <w:rsid w:val="00405760"/>
    <w:rsid w:val="004063BC"/>
    <w:rsid w:val="00406633"/>
    <w:rsid w:val="00406D40"/>
    <w:rsid w:val="00407A3D"/>
    <w:rsid w:val="00407F36"/>
    <w:rsid w:val="004105AE"/>
    <w:rsid w:val="00410FE9"/>
    <w:rsid w:val="00411B42"/>
    <w:rsid w:val="00412873"/>
    <w:rsid w:val="00413889"/>
    <w:rsid w:val="00414C40"/>
    <w:rsid w:val="00415BD6"/>
    <w:rsid w:val="004166DE"/>
    <w:rsid w:val="00417222"/>
    <w:rsid w:val="0041769C"/>
    <w:rsid w:val="00417E57"/>
    <w:rsid w:val="00420446"/>
    <w:rsid w:val="00420564"/>
    <w:rsid w:val="004209E4"/>
    <w:rsid w:val="00421291"/>
    <w:rsid w:val="00421D21"/>
    <w:rsid w:val="00422640"/>
    <w:rsid w:val="00423747"/>
    <w:rsid w:val="00423A8E"/>
    <w:rsid w:val="00423B46"/>
    <w:rsid w:val="00423FE0"/>
    <w:rsid w:val="00424106"/>
    <w:rsid w:val="00425B4B"/>
    <w:rsid w:val="00426871"/>
    <w:rsid w:val="00427C6C"/>
    <w:rsid w:val="004308D6"/>
    <w:rsid w:val="00431E13"/>
    <w:rsid w:val="004348B4"/>
    <w:rsid w:val="00435287"/>
    <w:rsid w:val="00437B43"/>
    <w:rsid w:val="00437D64"/>
    <w:rsid w:val="00440961"/>
    <w:rsid w:val="0044164B"/>
    <w:rsid w:val="00441E1C"/>
    <w:rsid w:val="00441E7F"/>
    <w:rsid w:val="00441F70"/>
    <w:rsid w:val="00442F78"/>
    <w:rsid w:val="00444A5C"/>
    <w:rsid w:val="0044756A"/>
    <w:rsid w:val="00450FCB"/>
    <w:rsid w:val="00451808"/>
    <w:rsid w:val="004518D9"/>
    <w:rsid w:val="00451A7D"/>
    <w:rsid w:val="00451D86"/>
    <w:rsid w:val="00452822"/>
    <w:rsid w:val="00452F3F"/>
    <w:rsid w:val="004533D5"/>
    <w:rsid w:val="00453505"/>
    <w:rsid w:val="00453D57"/>
    <w:rsid w:val="004545EC"/>
    <w:rsid w:val="004556A4"/>
    <w:rsid w:val="00455764"/>
    <w:rsid w:val="0045698A"/>
    <w:rsid w:val="00456A7C"/>
    <w:rsid w:val="00456B19"/>
    <w:rsid w:val="00456C6B"/>
    <w:rsid w:val="00457604"/>
    <w:rsid w:val="00457B00"/>
    <w:rsid w:val="00460999"/>
    <w:rsid w:val="004611A6"/>
    <w:rsid w:val="00461F11"/>
    <w:rsid w:val="004630DA"/>
    <w:rsid w:val="0046343D"/>
    <w:rsid w:val="0046456C"/>
    <w:rsid w:val="00464F0B"/>
    <w:rsid w:val="0046522F"/>
    <w:rsid w:val="00465992"/>
    <w:rsid w:val="00470572"/>
    <w:rsid w:val="00470721"/>
    <w:rsid w:val="004715D6"/>
    <w:rsid w:val="00471A95"/>
    <w:rsid w:val="004732A0"/>
    <w:rsid w:val="00473FD2"/>
    <w:rsid w:val="0047798D"/>
    <w:rsid w:val="0048021C"/>
    <w:rsid w:val="0048063A"/>
    <w:rsid w:val="00480A31"/>
    <w:rsid w:val="00480C32"/>
    <w:rsid w:val="004810C2"/>
    <w:rsid w:val="0048133F"/>
    <w:rsid w:val="0048153B"/>
    <w:rsid w:val="004817DF"/>
    <w:rsid w:val="00481D8A"/>
    <w:rsid w:val="004825EB"/>
    <w:rsid w:val="00484A25"/>
    <w:rsid w:val="00485911"/>
    <w:rsid w:val="00487932"/>
    <w:rsid w:val="00487ECE"/>
    <w:rsid w:val="00491E2A"/>
    <w:rsid w:val="00491E98"/>
    <w:rsid w:val="00491FF9"/>
    <w:rsid w:val="00492014"/>
    <w:rsid w:val="00492838"/>
    <w:rsid w:val="0049541B"/>
    <w:rsid w:val="004955BD"/>
    <w:rsid w:val="00497D2A"/>
    <w:rsid w:val="004A1512"/>
    <w:rsid w:val="004A1C89"/>
    <w:rsid w:val="004A1D59"/>
    <w:rsid w:val="004A2736"/>
    <w:rsid w:val="004A3552"/>
    <w:rsid w:val="004A66D2"/>
    <w:rsid w:val="004A6ABD"/>
    <w:rsid w:val="004B004D"/>
    <w:rsid w:val="004B1201"/>
    <w:rsid w:val="004B2E15"/>
    <w:rsid w:val="004B35FC"/>
    <w:rsid w:val="004B3690"/>
    <w:rsid w:val="004B3BCE"/>
    <w:rsid w:val="004B3D6E"/>
    <w:rsid w:val="004B3F2C"/>
    <w:rsid w:val="004B4E10"/>
    <w:rsid w:val="004B5E13"/>
    <w:rsid w:val="004B679A"/>
    <w:rsid w:val="004B76C7"/>
    <w:rsid w:val="004C0057"/>
    <w:rsid w:val="004C0068"/>
    <w:rsid w:val="004C05D4"/>
    <w:rsid w:val="004C0AF0"/>
    <w:rsid w:val="004C1DBA"/>
    <w:rsid w:val="004C60EF"/>
    <w:rsid w:val="004C67E6"/>
    <w:rsid w:val="004C7200"/>
    <w:rsid w:val="004C7DEA"/>
    <w:rsid w:val="004D1082"/>
    <w:rsid w:val="004D1AE4"/>
    <w:rsid w:val="004D320A"/>
    <w:rsid w:val="004D4B64"/>
    <w:rsid w:val="004D4BFD"/>
    <w:rsid w:val="004D6201"/>
    <w:rsid w:val="004D6388"/>
    <w:rsid w:val="004D77EA"/>
    <w:rsid w:val="004D7A6C"/>
    <w:rsid w:val="004E1157"/>
    <w:rsid w:val="004E1173"/>
    <w:rsid w:val="004E267B"/>
    <w:rsid w:val="004E401A"/>
    <w:rsid w:val="004E506C"/>
    <w:rsid w:val="004E56B3"/>
    <w:rsid w:val="004E64F5"/>
    <w:rsid w:val="004E6625"/>
    <w:rsid w:val="004E7F4F"/>
    <w:rsid w:val="004F1EDB"/>
    <w:rsid w:val="004F24BF"/>
    <w:rsid w:val="004F252F"/>
    <w:rsid w:val="004F2F8F"/>
    <w:rsid w:val="004F3B94"/>
    <w:rsid w:val="004F4ADA"/>
    <w:rsid w:val="004F535C"/>
    <w:rsid w:val="004F5E01"/>
    <w:rsid w:val="004F66E6"/>
    <w:rsid w:val="004F751F"/>
    <w:rsid w:val="004F7B48"/>
    <w:rsid w:val="005039D4"/>
    <w:rsid w:val="00503F00"/>
    <w:rsid w:val="00504D3E"/>
    <w:rsid w:val="005078D7"/>
    <w:rsid w:val="005101A5"/>
    <w:rsid w:val="00510844"/>
    <w:rsid w:val="00513661"/>
    <w:rsid w:val="00514725"/>
    <w:rsid w:val="00514EBD"/>
    <w:rsid w:val="00514F6D"/>
    <w:rsid w:val="005157EB"/>
    <w:rsid w:val="00515B3A"/>
    <w:rsid w:val="005177D5"/>
    <w:rsid w:val="005207FF"/>
    <w:rsid w:val="00520BB2"/>
    <w:rsid w:val="005213B6"/>
    <w:rsid w:val="005239E4"/>
    <w:rsid w:val="00524015"/>
    <w:rsid w:val="00524697"/>
    <w:rsid w:val="005246EC"/>
    <w:rsid w:val="00524BAA"/>
    <w:rsid w:val="005255ED"/>
    <w:rsid w:val="00527AEA"/>
    <w:rsid w:val="005301B3"/>
    <w:rsid w:val="005302FE"/>
    <w:rsid w:val="0053070B"/>
    <w:rsid w:val="005307A1"/>
    <w:rsid w:val="00531A95"/>
    <w:rsid w:val="005320A6"/>
    <w:rsid w:val="00532E26"/>
    <w:rsid w:val="0053382E"/>
    <w:rsid w:val="00534822"/>
    <w:rsid w:val="00534A35"/>
    <w:rsid w:val="0053557F"/>
    <w:rsid w:val="00537000"/>
    <w:rsid w:val="00537594"/>
    <w:rsid w:val="00540DD4"/>
    <w:rsid w:val="00541063"/>
    <w:rsid w:val="005437FF"/>
    <w:rsid w:val="0054466C"/>
    <w:rsid w:val="00545078"/>
    <w:rsid w:val="0054576B"/>
    <w:rsid w:val="005457F6"/>
    <w:rsid w:val="00545A43"/>
    <w:rsid w:val="00545C6A"/>
    <w:rsid w:val="00546041"/>
    <w:rsid w:val="005464EC"/>
    <w:rsid w:val="00546D85"/>
    <w:rsid w:val="00547119"/>
    <w:rsid w:val="005475C8"/>
    <w:rsid w:val="00547AD8"/>
    <w:rsid w:val="0055045E"/>
    <w:rsid w:val="00550CE6"/>
    <w:rsid w:val="00550FBA"/>
    <w:rsid w:val="00551596"/>
    <w:rsid w:val="00551B92"/>
    <w:rsid w:val="005524D5"/>
    <w:rsid w:val="00552C2A"/>
    <w:rsid w:val="00553438"/>
    <w:rsid w:val="00553B21"/>
    <w:rsid w:val="00553C77"/>
    <w:rsid w:val="0055541D"/>
    <w:rsid w:val="00556762"/>
    <w:rsid w:val="00556AF2"/>
    <w:rsid w:val="00556C60"/>
    <w:rsid w:val="00557807"/>
    <w:rsid w:val="00560B6E"/>
    <w:rsid w:val="0056244B"/>
    <w:rsid w:val="00562625"/>
    <w:rsid w:val="00562AD4"/>
    <w:rsid w:val="00563190"/>
    <w:rsid w:val="00563C6F"/>
    <w:rsid w:val="00565416"/>
    <w:rsid w:val="00566014"/>
    <w:rsid w:val="00566866"/>
    <w:rsid w:val="0056702E"/>
    <w:rsid w:val="005674A3"/>
    <w:rsid w:val="005679DC"/>
    <w:rsid w:val="005701A7"/>
    <w:rsid w:val="005704B5"/>
    <w:rsid w:val="00571FF1"/>
    <w:rsid w:val="00572193"/>
    <w:rsid w:val="00572B92"/>
    <w:rsid w:val="0057437C"/>
    <w:rsid w:val="005743AA"/>
    <w:rsid w:val="00576B2A"/>
    <w:rsid w:val="00576F97"/>
    <w:rsid w:val="00580332"/>
    <w:rsid w:val="005805C0"/>
    <w:rsid w:val="00580627"/>
    <w:rsid w:val="00580C96"/>
    <w:rsid w:val="00581B00"/>
    <w:rsid w:val="00581BBC"/>
    <w:rsid w:val="0058228C"/>
    <w:rsid w:val="00583DED"/>
    <w:rsid w:val="0058590F"/>
    <w:rsid w:val="005862D4"/>
    <w:rsid w:val="005869C0"/>
    <w:rsid w:val="00586A64"/>
    <w:rsid w:val="00586D38"/>
    <w:rsid w:val="0059068E"/>
    <w:rsid w:val="00590FB9"/>
    <w:rsid w:val="00591214"/>
    <w:rsid w:val="00591A80"/>
    <w:rsid w:val="0059202C"/>
    <w:rsid w:val="005932FE"/>
    <w:rsid w:val="005938EB"/>
    <w:rsid w:val="00597303"/>
    <w:rsid w:val="00597ED9"/>
    <w:rsid w:val="005A0A95"/>
    <w:rsid w:val="005A0C73"/>
    <w:rsid w:val="005A0D56"/>
    <w:rsid w:val="005A1788"/>
    <w:rsid w:val="005A21ED"/>
    <w:rsid w:val="005A37CE"/>
    <w:rsid w:val="005A3C58"/>
    <w:rsid w:val="005A3CFC"/>
    <w:rsid w:val="005A40E2"/>
    <w:rsid w:val="005A4CFF"/>
    <w:rsid w:val="005A4FC7"/>
    <w:rsid w:val="005A5BD6"/>
    <w:rsid w:val="005A5E59"/>
    <w:rsid w:val="005A6665"/>
    <w:rsid w:val="005B04D6"/>
    <w:rsid w:val="005B0779"/>
    <w:rsid w:val="005B0F8B"/>
    <w:rsid w:val="005B13C4"/>
    <w:rsid w:val="005B14C2"/>
    <w:rsid w:val="005B1EE4"/>
    <w:rsid w:val="005B1F10"/>
    <w:rsid w:val="005B2C47"/>
    <w:rsid w:val="005B5A75"/>
    <w:rsid w:val="005B63D7"/>
    <w:rsid w:val="005B7134"/>
    <w:rsid w:val="005B7213"/>
    <w:rsid w:val="005B74C4"/>
    <w:rsid w:val="005C0502"/>
    <w:rsid w:val="005C2075"/>
    <w:rsid w:val="005C3561"/>
    <w:rsid w:val="005C3883"/>
    <w:rsid w:val="005C4484"/>
    <w:rsid w:val="005C4A0D"/>
    <w:rsid w:val="005C6FD9"/>
    <w:rsid w:val="005C7AD5"/>
    <w:rsid w:val="005C7BE9"/>
    <w:rsid w:val="005D0538"/>
    <w:rsid w:val="005D0593"/>
    <w:rsid w:val="005D06A3"/>
    <w:rsid w:val="005D0B26"/>
    <w:rsid w:val="005D1DFB"/>
    <w:rsid w:val="005D20DD"/>
    <w:rsid w:val="005D2951"/>
    <w:rsid w:val="005D334D"/>
    <w:rsid w:val="005D3C89"/>
    <w:rsid w:val="005D3DFA"/>
    <w:rsid w:val="005D3F52"/>
    <w:rsid w:val="005D4006"/>
    <w:rsid w:val="005D4601"/>
    <w:rsid w:val="005D4CCD"/>
    <w:rsid w:val="005D69B8"/>
    <w:rsid w:val="005D7E91"/>
    <w:rsid w:val="005E091E"/>
    <w:rsid w:val="005E1B40"/>
    <w:rsid w:val="005E1DA7"/>
    <w:rsid w:val="005E53C5"/>
    <w:rsid w:val="005E77DE"/>
    <w:rsid w:val="005F0FE6"/>
    <w:rsid w:val="005F218B"/>
    <w:rsid w:val="005F2348"/>
    <w:rsid w:val="005F27F0"/>
    <w:rsid w:val="005F2A90"/>
    <w:rsid w:val="005F4A5F"/>
    <w:rsid w:val="005F4ACA"/>
    <w:rsid w:val="005F5C65"/>
    <w:rsid w:val="005F5DE7"/>
    <w:rsid w:val="005F62AE"/>
    <w:rsid w:val="005F6514"/>
    <w:rsid w:val="005F6C04"/>
    <w:rsid w:val="006024B9"/>
    <w:rsid w:val="0060276F"/>
    <w:rsid w:val="00603D09"/>
    <w:rsid w:val="00603F05"/>
    <w:rsid w:val="00605706"/>
    <w:rsid w:val="00606F6B"/>
    <w:rsid w:val="00607C07"/>
    <w:rsid w:val="0061099B"/>
    <w:rsid w:val="0061109F"/>
    <w:rsid w:val="00611154"/>
    <w:rsid w:val="006116DE"/>
    <w:rsid w:val="00611FC5"/>
    <w:rsid w:val="00612285"/>
    <w:rsid w:val="00612473"/>
    <w:rsid w:val="00612C9B"/>
    <w:rsid w:val="00613044"/>
    <w:rsid w:val="00613485"/>
    <w:rsid w:val="00613AD7"/>
    <w:rsid w:val="00616987"/>
    <w:rsid w:val="00620F8B"/>
    <w:rsid w:val="00621AF9"/>
    <w:rsid w:val="006225D5"/>
    <w:rsid w:val="00622DA4"/>
    <w:rsid w:val="00622E4B"/>
    <w:rsid w:val="00624400"/>
    <w:rsid w:val="00624F06"/>
    <w:rsid w:val="00625866"/>
    <w:rsid w:val="006258F5"/>
    <w:rsid w:val="006263D9"/>
    <w:rsid w:val="00626AE5"/>
    <w:rsid w:val="00630A82"/>
    <w:rsid w:val="00633DA6"/>
    <w:rsid w:val="00633DA7"/>
    <w:rsid w:val="00633F52"/>
    <w:rsid w:val="00635214"/>
    <w:rsid w:val="00635699"/>
    <w:rsid w:val="0063769F"/>
    <w:rsid w:val="0064326A"/>
    <w:rsid w:val="006434D1"/>
    <w:rsid w:val="00643DD2"/>
    <w:rsid w:val="00644107"/>
    <w:rsid w:val="00644881"/>
    <w:rsid w:val="00646457"/>
    <w:rsid w:val="0064652C"/>
    <w:rsid w:val="006473D1"/>
    <w:rsid w:val="0065013E"/>
    <w:rsid w:val="00650B4F"/>
    <w:rsid w:val="00652185"/>
    <w:rsid w:val="006528B6"/>
    <w:rsid w:val="00652961"/>
    <w:rsid w:val="0065445F"/>
    <w:rsid w:val="00654543"/>
    <w:rsid w:val="00655426"/>
    <w:rsid w:val="00655A7E"/>
    <w:rsid w:val="006561D8"/>
    <w:rsid w:val="00657EE5"/>
    <w:rsid w:val="006603BF"/>
    <w:rsid w:val="006609F9"/>
    <w:rsid w:val="00660A13"/>
    <w:rsid w:val="00661AEA"/>
    <w:rsid w:val="00663A04"/>
    <w:rsid w:val="00666538"/>
    <w:rsid w:val="00667C60"/>
    <w:rsid w:val="006703EC"/>
    <w:rsid w:val="00670F48"/>
    <w:rsid w:val="00670FA6"/>
    <w:rsid w:val="006749FD"/>
    <w:rsid w:val="00674CC9"/>
    <w:rsid w:val="006754F8"/>
    <w:rsid w:val="00675E24"/>
    <w:rsid w:val="00676303"/>
    <w:rsid w:val="006764AA"/>
    <w:rsid w:val="00676678"/>
    <w:rsid w:val="00676947"/>
    <w:rsid w:val="0067699D"/>
    <w:rsid w:val="00680165"/>
    <w:rsid w:val="00680B0D"/>
    <w:rsid w:val="00681EA5"/>
    <w:rsid w:val="006822B2"/>
    <w:rsid w:val="00682ED2"/>
    <w:rsid w:val="00683CBB"/>
    <w:rsid w:val="00683DE0"/>
    <w:rsid w:val="00684C25"/>
    <w:rsid w:val="00684C2C"/>
    <w:rsid w:val="006852B6"/>
    <w:rsid w:val="0068658A"/>
    <w:rsid w:val="00686673"/>
    <w:rsid w:val="00686944"/>
    <w:rsid w:val="006869A2"/>
    <w:rsid w:val="006875C4"/>
    <w:rsid w:val="006903ED"/>
    <w:rsid w:val="0069086E"/>
    <w:rsid w:val="00690E29"/>
    <w:rsid w:val="00692326"/>
    <w:rsid w:val="006924E8"/>
    <w:rsid w:val="00692679"/>
    <w:rsid w:val="006927B4"/>
    <w:rsid w:val="006929F0"/>
    <w:rsid w:val="006931D8"/>
    <w:rsid w:val="006937C6"/>
    <w:rsid w:val="0069393A"/>
    <w:rsid w:val="006959D9"/>
    <w:rsid w:val="0069626C"/>
    <w:rsid w:val="00696304"/>
    <w:rsid w:val="0069672E"/>
    <w:rsid w:val="006A0117"/>
    <w:rsid w:val="006A02F3"/>
    <w:rsid w:val="006A0624"/>
    <w:rsid w:val="006A14E6"/>
    <w:rsid w:val="006A15B1"/>
    <w:rsid w:val="006A1717"/>
    <w:rsid w:val="006A1C2F"/>
    <w:rsid w:val="006A1D93"/>
    <w:rsid w:val="006A248A"/>
    <w:rsid w:val="006A3616"/>
    <w:rsid w:val="006A3ABB"/>
    <w:rsid w:val="006A3F5C"/>
    <w:rsid w:val="006A41BC"/>
    <w:rsid w:val="006A43CB"/>
    <w:rsid w:val="006A46CC"/>
    <w:rsid w:val="006A513B"/>
    <w:rsid w:val="006A5145"/>
    <w:rsid w:val="006A52EB"/>
    <w:rsid w:val="006A6305"/>
    <w:rsid w:val="006A64B5"/>
    <w:rsid w:val="006A6770"/>
    <w:rsid w:val="006A70F2"/>
    <w:rsid w:val="006A73D0"/>
    <w:rsid w:val="006A7573"/>
    <w:rsid w:val="006A7ED1"/>
    <w:rsid w:val="006B02D2"/>
    <w:rsid w:val="006B2330"/>
    <w:rsid w:val="006B366E"/>
    <w:rsid w:val="006B5900"/>
    <w:rsid w:val="006B6F29"/>
    <w:rsid w:val="006C0A2C"/>
    <w:rsid w:val="006C0D63"/>
    <w:rsid w:val="006C17B0"/>
    <w:rsid w:val="006C1B7E"/>
    <w:rsid w:val="006C1C7C"/>
    <w:rsid w:val="006C2D0A"/>
    <w:rsid w:val="006C37A1"/>
    <w:rsid w:val="006C49A9"/>
    <w:rsid w:val="006D0894"/>
    <w:rsid w:val="006D0940"/>
    <w:rsid w:val="006D0C5C"/>
    <w:rsid w:val="006D0D5A"/>
    <w:rsid w:val="006D1805"/>
    <w:rsid w:val="006D4521"/>
    <w:rsid w:val="006D516C"/>
    <w:rsid w:val="006D5CB9"/>
    <w:rsid w:val="006D74F3"/>
    <w:rsid w:val="006D7975"/>
    <w:rsid w:val="006E036B"/>
    <w:rsid w:val="006E0407"/>
    <w:rsid w:val="006E0510"/>
    <w:rsid w:val="006E0739"/>
    <w:rsid w:val="006E0CB2"/>
    <w:rsid w:val="006E130D"/>
    <w:rsid w:val="006E1796"/>
    <w:rsid w:val="006E1F87"/>
    <w:rsid w:val="006E25C7"/>
    <w:rsid w:val="006E38C8"/>
    <w:rsid w:val="006E38F3"/>
    <w:rsid w:val="006E39F0"/>
    <w:rsid w:val="006E5263"/>
    <w:rsid w:val="006E5C12"/>
    <w:rsid w:val="006E6145"/>
    <w:rsid w:val="006E66F2"/>
    <w:rsid w:val="006E6944"/>
    <w:rsid w:val="006E7D74"/>
    <w:rsid w:val="006F0D57"/>
    <w:rsid w:val="006F1760"/>
    <w:rsid w:val="006F293A"/>
    <w:rsid w:val="006F2FA9"/>
    <w:rsid w:val="006F4D22"/>
    <w:rsid w:val="006F597B"/>
    <w:rsid w:val="006F5EBC"/>
    <w:rsid w:val="006F5EF7"/>
    <w:rsid w:val="006F69A5"/>
    <w:rsid w:val="007005AC"/>
    <w:rsid w:val="00700A94"/>
    <w:rsid w:val="00705EC8"/>
    <w:rsid w:val="00706713"/>
    <w:rsid w:val="00706CBA"/>
    <w:rsid w:val="007077B5"/>
    <w:rsid w:val="00710C21"/>
    <w:rsid w:val="0071119E"/>
    <w:rsid w:val="0071197E"/>
    <w:rsid w:val="00711F9F"/>
    <w:rsid w:val="007122F8"/>
    <w:rsid w:val="00712EE9"/>
    <w:rsid w:val="0071350A"/>
    <w:rsid w:val="00713C5B"/>
    <w:rsid w:val="00715996"/>
    <w:rsid w:val="00717DDF"/>
    <w:rsid w:val="00724DEC"/>
    <w:rsid w:val="007251A9"/>
    <w:rsid w:val="00725FA7"/>
    <w:rsid w:val="007266A4"/>
    <w:rsid w:val="007278DB"/>
    <w:rsid w:val="00727CE0"/>
    <w:rsid w:val="007311C6"/>
    <w:rsid w:val="007328DB"/>
    <w:rsid w:val="007334D7"/>
    <w:rsid w:val="00733AEA"/>
    <w:rsid w:val="00735C99"/>
    <w:rsid w:val="00735D36"/>
    <w:rsid w:val="00736794"/>
    <w:rsid w:val="00737BE8"/>
    <w:rsid w:val="00737CB2"/>
    <w:rsid w:val="007402B1"/>
    <w:rsid w:val="00742BE3"/>
    <w:rsid w:val="0074489E"/>
    <w:rsid w:val="00744E8B"/>
    <w:rsid w:val="00744F0F"/>
    <w:rsid w:val="00747669"/>
    <w:rsid w:val="00751B16"/>
    <w:rsid w:val="00755EA7"/>
    <w:rsid w:val="00756D7F"/>
    <w:rsid w:val="00761AFD"/>
    <w:rsid w:val="0076249B"/>
    <w:rsid w:val="00762A6F"/>
    <w:rsid w:val="007635BA"/>
    <w:rsid w:val="007637C5"/>
    <w:rsid w:val="00764171"/>
    <w:rsid w:val="00764B81"/>
    <w:rsid w:val="00764DC2"/>
    <w:rsid w:val="00764F1C"/>
    <w:rsid w:val="00765A66"/>
    <w:rsid w:val="00766062"/>
    <w:rsid w:val="007669C6"/>
    <w:rsid w:val="00766EC0"/>
    <w:rsid w:val="00767826"/>
    <w:rsid w:val="00767F14"/>
    <w:rsid w:val="00767FFD"/>
    <w:rsid w:val="0077026A"/>
    <w:rsid w:val="00771178"/>
    <w:rsid w:val="007711F1"/>
    <w:rsid w:val="007712AE"/>
    <w:rsid w:val="0077168A"/>
    <w:rsid w:val="0077251A"/>
    <w:rsid w:val="007725B5"/>
    <w:rsid w:val="00772CA4"/>
    <w:rsid w:val="00772F69"/>
    <w:rsid w:val="00772FAD"/>
    <w:rsid w:val="007735ED"/>
    <w:rsid w:val="00774379"/>
    <w:rsid w:val="00774A24"/>
    <w:rsid w:val="007757EC"/>
    <w:rsid w:val="00775FC0"/>
    <w:rsid w:val="00776E71"/>
    <w:rsid w:val="0077727B"/>
    <w:rsid w:val="00777830"/>
    <w:rsid w:val="00777B56"/>
    <w:rsid w:val="0078009C"/>
    <w:rsid w:val="0078068A"/>
    <w:rsid w:val="00780B8E"/>
    <w:rsid w:val="00780C87"/>
    <w:rsid w:val="0078101E"/>
    <w:rsid w:val="00781D89"/>
    <w:rsid w:val="00781F66"/>
    <w:rsid w:val="007838A3"/>
    <w:rsid w:val="00783FCA"/>
    <w:rsid w:val="007847BA"/>
    <w:rsid w:val="00785052"/>
    <w:rsid w:val="00785333"/>
    <w:rsid w:val="007854D9"/>
    <w:rsid w:val="00786C75"/>
    <w:rsid w:val="00786C85"/>
    <w:rsid w:val="00786FD7"/>
    <w:rsid w:val="007870B6"/>
    <w:rsid w:val="0078739B"/>
    <w:rsid w:val="00787C39"/>
    <w:rsid w:val="00790ED9"/>
    <w:rsid w:val="0079100B"/>
    <w:rsid w:val="00791281"/>
    <w:rsid w:val="00791441"/>
    <w:rsid w:val="0079263C"/>
    <w:rsid w:val="00793CD6"/>
    <w:rsid w:val="00794B07"/>
    <w:rsid w:val="00795425"/>
    <w:rsid w:val="007966DD"/>
    <w:rsid w:val="00796AA3"/>
    <w:rsid w:val="00797052"/>
    <w:rsid w:val="007A0781"/>
    <w:rsid w:val="007A1B4A"/>
    <w:rsid w:val="007A1E5C"/>
    <w:rsid w:val="007A378B"/>
    <w:rsid w:val="007A399A"/>
    <w:rsid w:val="007A42E6"/>
    <w:rsid w:val="007A4BC7"/>
    <w:rsid w:val="007A5B31"/>
    <w:rsid w:val="007A618B"/>
    <w:rsid w:val="007A6821"/>
    <w:rsid w:val="007A769F"/>
    <w:rsid w:val="007A7E2C"/>
    <w:rsid w:val="007B2344"/>
    <w:rsid w:val="007B256A"/>
    <w:rsid w:val="007B47DE"/>
    <w:rsid w:val="007B4A26"/>
    <w:rsid w:val="007B54D3"/>
    <w:rsid w:val="007B5937"/>
    <w:rsid w:val="007B651A"/>
    <w:rsid w:val="007B6C52"/>
    <w:rsid w:val="007B6DD5"/>
    <w:rsid w:val="007B78B1"/>
    <w:rsid w:val="007C0449"/>
    <w:rsid w:val="007C20AB"/>
    <w:rsid w:val="007C4BB1"/>
    <w:rsid w:val="007C69C8"/>
    <w:rsid w:val="007C786D"/>
    <w:rsid w:val="007D0A60"/>
    <w:rsid w:val="007D0B46"/>
    <w:rsid w:val="007D0C35"/>
    <w:rsid w:val="007D0C53"/>
    <w:rsid w:val="007D0E65"/>
    <w:rsid w:val="007D185A"/>
    <w:rsid w:val="007D26D5"/>
    <w:rsid w:val="007D39F3"/>
    <w:rsid w:val="007D3C12"/>
    <w:rsid w:val="007D4490"/>
    <w:rsid w:val="007D691A"/>
    <w:rsid w:val="007D7329"/>
    <w:rsid w:val="007D7624"/>
    <w:rsid w:val="007D76FD"/>
    <w:rsid w:val="007E0192"/>
    <w:rsid w:val="007E0D45"/>
    <w:rsid w:val="007E1B0D"/>
    <w:rsid w:val="007E4133"/>
    <w:rsid w:val="007E4C05"/>
    <w:rsid w:val="007E5396"/>
    <w:rsid w:val="007E58F4"/>
    <w:rsid w:val="007E5BD2"/>
    <w:rsid w:val="007E6A7F"/>
    <w:rsid w:val="007E6AE8"/>
    <w:rsid w:val="007F08C4"/>
    <w:rsid w:val="007F189A"/>
    <w:rsid w:val="007F1949"/>
    <w:rsid w:val="007F1E19"/>
    <w:rsid w:val="007F36E2"/>
    <w:rsid w:val="007F52DE"/>
    <w:rsid w:val="007F53A1"/>
    <w:rsid w:val="007F5A8D"/>
    <w:rsid w:val="007F5DB6"/>
    <w:rsid w:val="007F6219"/>
    <w:rsid w:val="007F6291"/>
    <w:rsid w:val="007F72AC"/>
    <w:rsid w:val="007F7990"/>
    <w:rsid w:val="008000C1"/>
    <w:rsid w:val="00800119"/>
    <w:rsid w:val="00800196"/>
    <w:rsid w:val="008019F0"/>
    <w:rsid w:val="00801B68"/>
    <w:rsid w:val="00802235"/>
    <w:rsid w:val="00803B3B"/>
    <w:rsid w:val="00803EAD"/>
    <w:rsid w:val="0080415C"/>
    <w:rsid w:val="00806278"/>
    <w:rsid w:val="00806526"/>
    <w:rsid w:val="0080689D"/>
    <w:rsid w:val="00806A95"/>
    <w:rsid w:val="0080729C"/>
    <w:rsid w:val="008076AC"/>
    <w:rsid w:val="00810C47"/>
    <w:rsid w:val="008118EE"/>
    <w:rsid w:val="00811FED"/>
    <w:rsid w:val="00812366"/>
    <w:rsid w:val="00812450"/>
    <w:rsid w:val="00813285"/>
    <w:rsid w:val="008139FE"/>
    <w:rsid w:val="00813E99"/>
    <w:rsid w:val="0081441D"/>
    <w:rsid w:val="008145E8"/>
    <w:rsid w:val="00815168"/>
    <w:rsid w:val="00815DA6"/>
    <w:rsid w:val="00815DCA"/>
    <w:rsid w:val="00816E13"/>
    <w:rsid w:val="00816FDD"/>
    <w:rsid w:val="008172B3"/>
    <w:rsid w:val="00817ACB"/>
    <w:rsid w:val="00817C04"/>
    <w:rsid w:val="00821107"/>
    <w:rsid w:val="008212F2"/>
    <w:rsid w:val="00821321"/>
    <w:rsid w:val="00821979"/>
    <w:rsid w:val="00822495"/>
    <w:rsid w:val="0082297B"/>
    <w:rsid w:val="00823635"/>
    <w:rsid w:val="008306E9"/>
    <w:rsid w:val="0083342E"/>
    <w:rsid w:val="00833ADD"/>
    <w:rsid w:val="00833EAD"/>
    <w:rsid w:val="0083475F"/>
    <w:rsid w:val="00834F30"/>
    <w:rsid w:val="00835DB2"/>
    <w:rsid w:val="008363DD"/>
    <w:rsid w:val="00837D85"/>
    <w:rsid w:val="00840303"/>
    <w:rsid w:val="008417E9"/>
    <w:rsid w:val="008420BD"/>
    <w:rsid w:val="00843888"/>
    <w:rsid w:val="00844C23"/>
    <w:rsid w:val="00844DA8"/>
    <w:rsid w:val="008464D7"/>
    <w:rsid w:val="0084739D"/>
    <w:rsid w:val="00850663"/>
    <w:rsid w:val="00850F78"/>
    <w:rsid w:val="00851113"/>
    <w:rsid w:val="0085261F"/>
    <w:rsid w:val="00852784"/>
    <w:rsid w:val="008527A5"/>
    <w:rsid w:val="00853291"/>
    <w:rsid w:val="00853A11"/>
    <w:rsid w:val="00854C03"/>
    <w:rsid w:val="00856DE9"/>
    <w:rsid w:val="008625ED"/>
    <w:rsid w:val="00862C08"/>
    <w:rsid w:val="00863265"/>
    <w:rsid w:val="0086459D"/>
    <w:rsid w:val="00865EF4"/>
    <w:rsid w:val="00866053"/>
    <w:rsid w:val="008661D8"/>
    <w:rsid w:val="008664CE"/>
    <w:rsid w:val="00867E9E"/>
    <w:rsid w:val="0087122E"/>
    <w:rsid w:val="0087252B"/>
    <w:rsid w:val="00873C0D"/>
    <w:rsid w:val="00873C10"/>
    <w:rsid w:val="008741F2"/>
    <w:rsid w:val="00875C84"/>
    <w:rsid w:val="00876701"/>
    <w:rsid w:val="008769D5"/>
    <w:rsid w:val="00877148"/>
    <w:rsid w:val="008777E6"/>
    <w:rsid w:val="00880C91"/>
    <w:rsid w:val="00881EFC"/>
    <w:rsid w:val="008825B1"/>
    <w:rsid w:val="0088277B"/>
    <w:rsid w:val="008828A8"/>
    <w:rsid w:val="00882FD6"/>
    <w:rsid w:val="00883970"/>
    <w:rsid w:val="00883CD8"/>
    <w:rsid w:val="00884ED3"/>
    <w:rsid w:val="00887746"/>
    <w:rsid w:val="008901D5"/>
    <w:rsid w:val="008903F4"/>
    <w:rsid w:val="00890ABD"/>
    <w:rsid w:val="008919DC"/>
    <w:rsid w:val="00891B20"/>
    <w:rsid w:val="00891BE4"/>
    <w:rsid w:val="00892931"/>
    <w:rsid w:val="00892C5D"/>
    <w:rsid w:val="00893020"/>
    <w:rsid w:val="0089365A"/>
    <w:rsid w:val="0089658C"/>
    <w:rsid w:val="00897A4B"/>
    <w:rsid w:val="00897BDF"/>
    <w:rsid w:val="008A095B"/>
    <w:rsid w:val="008A1004"/>
    <w:rsid w:val="008A18F9"/>
    <w:rsid w:val="008A1ECB"/>
    <w:rsid w:val="008A2833"/>
    <w:rsid w:val="008A2CFE"/>
    <w:rsid w:val="008A313F"/>
    <w:rsid w:val="008A3DA8"/>
    <w:rsid w:val="008A4696"/>
    <w:rsid w:val="008A7AD2"/>
    <w:rsid w:val="008B13FF"/>
    <w:rsid w:val="008B1586"/>
    <w:rsid w:val="008B3044"/>
    <w:rsid w:val="008B3A6D"/>
    <w:rsid w:val="008B4701"/>
    <w:rsid w:val="008B6159"/>
    <w:rsid w:val="008B62E6"/>
    <w:rsid w:val="008B7AE8"/>
    <w:rsid w:val="008C0E56"/>
    <w:rsid w:val="008C1230"/>
    <w:rsid w:val="008C2BA8"/>
    <w:rsid w:val="008C2C09"/>
    <w:rsid w:val="008C4892"/>
    <w:rsid w:val="008C4AA0"/>
    <w:rsid w:val="008C5217"/>
    <w:rsid w:val="008C5A70"/>
    <w:rsid w:val="008C5B32"/>
    <w:rsid w:val="008C6297"/>
    <w:rsid w:val="008C7125"/>
    <w:rsid w:val="008C7C80"/>
    <w:rsid w:val="008D1215"/>
    <w:rsid w:val="008D4D66"/>
    <w:rsid w:val="008D516B"/>
    <w:rsid w:val="008D5619"/>
    <w:rsid w:val="008D626A"/>
    <w:rsid w:val="008D7515"/>
    <w:rsid w:val="008D7CA7"/>
    <w:rsid w:val="008E04E7"/>
    <w:rsid w:val="008E08F9"/>
    <w:rsid w:val="008E0FFE"/>
    <w:rsid w:val="008E1B0E"/>
    <w:rsid w:val="008E2302"/>
    <w:rsid w:val="008E375C"/>
    <w:rsid w:val="008E3BB6"/>
    <w:rsid w:val="008E3EF2"/>
    <w:rsid w:val="008E4834"/>
    <w:rsid w:val="008E4BE0"/>
    <w:rsid w:val="008E50E7"/>
    <w:rsid w:val="008E5C00"/>
    <w:rsid w:val="008E5E7F"/>
    <w:rsid w:val="008F047B"/>
    <w:rsid w:val="008F1759"/>
    <w:rsid w:val="008F19BB"/>
    <w:rsid w:val="008F2A86"/>
    <w:rsid w:val="008F36CD"/>
    <w:rsid w:val="008F387F"/>
    <w:rsid w:val="008F395C"/>
    <w:rsid w:val="008F42DE"/>
    <w:rsid w:val="008F44F1"/>
    <w:rsid w:val="008F5A7F"/>
    <w:rsid w:val="008F6801"/>
    <w:rsid w:val="008F6E4A"/>
    <w:rsid w:val="008F7383"/>
    <w:rsid w:val="00900E88"/>
    <w:rsid w:val="009036E2"/>
    <w:rsid w:val="00904121"/>
    <w:rsid w:val="009042E1"/>
    <w:rsid w:val="009047A4"/>
    <w:rsid w:val="00904EEA"/>
    <w:rsid w:val="00907496"/>
    <w:rsid w:val="00910D3E"/>
    <w:rsid w:val="00910DB9"/>
    <w:rsid w:val="00911622"/>
    <w:rsid w:val="00912106"/>
    <w:rsid w:val="00912287"/>
    <w:rsid w:val="00912501"/>
    <w:rsid w:val="00912BCC"/>
    <w:rsid w:val="00914585"/>
    <w:rsid w:val="00914CF0"/>
    <w:rsid w:val="009155F8"/>
    <w:rsid w:val="00917AED"/>
    <w:rsid w:val="00921AC4"/>
    <w:rsid w:val="00921D4B"/>
    <w:rsid w:val="00921F3E"/>
    <w:rsid w:val="0092311A"/>
    <w:rsid w:val="0092384A"/>
    <w:rsid w:val="00923A3C"/>
    <w:rsid w:val="00924D35"/>
    <w:rsid w:val="00924F53"/>
    <w:rsid w:val="00925232"/>
    <w:rsid w:val="00925917"/>
    <w:rsid w:val="0092591B"/>
    <w:rsid w:val="00925AF8"/>
    <w:rsid w:val="00926377"/>
    <w:rsid w:val="009265DF"/>
    <w:rsid w:val="009269E6"/>
    <w:rsid w:val="00927EEB"/>
    <w:rsid w:val="0093164E"/>
    <w:rsid w:val="00932708"/>
    <w:rsid w:val="00932E7B"/>
    <w:rsid w:val="00933536"/>
    <w:rsid w:val="009343BD"/>
    <w:rsid w:val="009346CD"/>
    <w:rsid w:val="0093556F"/>
    <w:rsid w:val="0093588D"/>
    <w:rsid w:val="00937255"/>
    <w:rsid w:val="00937FDD"/>
    <w:rsid w:val="0094030E"/>
    <w:rsid w:val="00940381"/>
    <w:rsid w:val="00942858"/>
    <w:rsid w:val="00943680"/>
    <w:rsid w:val="00945A4D"/>
    <w:rsid w:val="00945CC1"/>
    <w:rsid w:val="00946781"/>
    <w:rsid w:val="00947061"/>
    <w:rsid w:val="009471D5"/>
    <w:rsid w:val="00950590"/>
    <w:rsid w:val="0095164B"/>
    <w:rsid w:val="00951B1A"/>
    <w:rsid w:val="00952464"/>
    <w:rsid w:val="00953879"/>
    <w:rsid w:val="00953BA3"/>
    <w:rsid w:val="009561EE"/>
    <w:rsid w:val="0095624F"/>
    <w:rsid w:val="0095727F"/>
    <w:rsid w:val="00957635"/>
    <w:rsid w:val="00957CBC"/>
    <w:rsid w:val="009608F1"/>
    <w:rsid w:val="009610A8"/>
    <w:rsid w:val="00961B23"/>
    <w:rsid w:val="00962A2F"/>
    <w:rsid w:val="00962B62"/>
    <w:rsid w:val="00962FD4"/>
    <w:rsid w:val="00964429"/>
    <w:rsid w:val="009653AC"/>
    <w:rsid w:val="00965625"/>
    <w:rsid w:val="00965A2E"/>
    <w:rsid w:val="00966743"/>
    <w:rsid w:val="00967D9A"/>
    <w:rsid w:val="0097156E"/>
    <w:rsid w:val="00972F89"/>
    <w:rsid w:val="00973B5C"/>
    <w:rsid w:val="009741B7"/>
    <w:rsid w:val="009744AA"/>
    <w:rsid w:val="009751F3"/>
    <w:rsid w:val="009753F4"/>
    <w:rsid w:val="00975584"/>
    <w:rsid w:val="0097613B"/>
    <w:rsid w:val="00976EF7"/>
    <w:rsid w:val="009836D1"/>
    <w:rsid w:val="00983AA0"/>
    <w:rsid w:val="00985660"/>
    <w:rsid w:val="00985E8A"/>
    <w:rsid w:val="009904EA"/>
    <w:rsid w:val="00990D85"/>
    <w:rsid w:val="00990E75"/>
    <w:rsid w:val="00991697"/>
    <w:rsid w:val="00991A76"/>
    <w:rsid w:val="00991C42"/>
    <w:rsid w:val="00993B11"/>
    <w:rsid w:val="00993E56"/>
    <w:rsid w:val="00993F2B"/>
    <w:rsid w:val="009942F7"/>
    <w:rsid w:val="009957A8"/>
    <w:rsid w:val="0099627A"/>
    <w:rsid w:val="0099657A"/>
    <w:rsid w:val="00996601"/>
    <w:rsid w:val="00996B17"/>
    <w:rsid w:val="009A0BB2"/>
    <w:rsid w:val="009A0C2E"/>
    <w:rsid w:val="009A0F49"/>
    <w:rsid w:val="009A10B0"/>
    <w:rsid w:val="009A39A2"/>
    <w:rsid w:val="009A3BEB"/>
    <w:rsid w:val="009A3DC5"/>
    <w:rsid w:val="009A437A"/>
    <w:rsid w:val="009A5A21"/>
    <w:rsid w:val="009A7607"/>
    <w:rsid w:val="009A767B"/>
    <w:rsid w:val="009A7927"/>
    <w:rsid w:val="009A7BC5"/>
    <w:rsid w:val="009B0668"/>
    <w:rsid w:val="009B0DEF"/>
    <w:rsid w:val="009B2A1B"/>
    <w:rsid w:val="009B30C7"/>
    <w:rsid w:val="009B3356"/>
    <w:rsid w:val="009B4460"/>
    <w:rsid w:val="009B46CE"/>
    <w:rsid w:val="009B4B2A"/>
    <w:rsid w:val="009B50F1"/>
    <w:rsid w:val="009B6782"/>
    <w:rsid w:val="009B784A"/>
    <w:rsid w:val="009C101E"/>
    <w:rsid w:val="009C1941"/>
    <w:rsid w:val="009C1D97"/>
    <w:rsid w:val="009C3891"/>
    <w:rsid w:val="009C38E0"/>
    <w:rsid w:val="009C3D79"/>
    <w:rsid w:val="009C716E"/>
    <w:rsid w:val="009C71E4"/>
    <w:rsid w:val="009C7805"/>
    <w:rsid w:val="009D0B51"/>
    <w:rsid w:val="009D2024"/>
    <w:rsid w:val="009D2573"/>
    <w:rsid w:val="009D2BA5"/>
    <w:rsid w:val="009D3474"/>
    <w:rsid w:val="009D4055"/>
    <w:rsid w:val="009D5400"/>
    <w:rsid w:val="009D60ED"/>
    <w:rsid w:val="009E1007"/>
    <w:rsid w:val="009E1F6C"/>
    <w:rsid w:val="009E2C6E"/>
    <w:rsid w:val="009E309C"/>
    <w:rsid w:val="009E3CF2"/>
    <w:rsid w:val="009E5029"/>
    <w:rsid w:val="009E5DC1"/>
    <w:rsid w:val="009E62DF"/>
    <w:rsid w:val="009E66CC"/>
    <w:rsid w:val="009E6EC0"/>
    <w:rsid w:val="009E6F38"/>
    <w:rsid w:val="009E7003"/>
    <w:rsid w:val="009E73DC"/>
    <w:rsid w:val="009E78C2"/>
    <w:rsid w:val="009E7AC6"/>
    <w:rsid w:val="009E7EEE"/>
    <w:rsid w:val="009F0B2B"/>
    <w:rsid w:val="009F1415"/>
    <w:rsid w:val="009F14A7"/>
    <w:rsid w:val="009F1594"/>
    <w:rsid w:val="009F1A16"/>
    <w:rsid w:val="009F24F5"/>
    <w:rsid w:val="009F33AF"/>
    <w:rsid w:val="009F3484"/>
    <w:rsid w:val="009F58EE"/>
    <w:rsid w:val="009F5CB8"/>
    <w:rsid w:val="009F6289"/>
    <w:rsid w:val="00A001C7"/>
    <w:rsid w:val="00A01902"/>
    <w:rsid w:val="00A05572"/>
    <w:rsid w:val="00A05CD1"/>
    <w:rsid w:val="00A060DD"/>
    <w:rsid w:val="00A0617C"/>
    <w:rsid w:val="00A0750F"/>
    <w:rsid w:val="00A077B0"/>
    <w:rsid w:val="00A11E47"/>
    <w:rsid w:val="00A12CB0"/>
    <w:rsid w:val="00A13945"/>
    <w:rsid w:val="00A14176"/>
    <w:rsid w:val="00A1512A"/>
    <w:rsid w:val="00A16261"/>
    <w:rsid w:val="00A175C9"/>
    <w:rsid w:val="00A2081B"/>
    <w:rsid w:val="00A2156B"/>
    <w:rsid w:val="00A22728"/>
    <w:rsid w:val="00A22797"/>
    <w:rsid w:val="00A2294E"/>
    <w:rsid w:val="00A22D19"/>
    <w:rsid w:val="00A2328D"/>
    <w:rsid w:val="00A25025"/>
    <w:rsid w:val="00A2665D"/>
    <w:rsid w:val="00A26879"/>
    <w:rsid w:val="00A26AA4"/>
    <w:rsid w:val="00A26C36"/>
    <w:rsid w:val="00A3010B"/>
    <w:rsid w:val="00A30426"/>
    <w:rsid w:val="00A312B5"/>
    <w:rsid w:val="00A31FC9"/>
    <w:rsid w:val="00A32341"/>
    <w:rsid w:val="00A3308C"/>
    <w:rsid w:val="00A344E0"/>
    <w:rsid w:val="00A34770"/>
    <w:rsid w:val="00A35DFA"/>
    <w:rsid w:val="00A36EC6"/>
    <w:rsid w:val="00A41D38"/>
    <w:rsid w:val="00A42DDD"/>
    <w:rsid w:val="00A4528B"/>
    <w:rsid w:val="00A473D8"/>
    <w:rsid w:val="00A50B02"/>
    <w:rsid w:val="00A51E69"/>
    <w:rsid w:val="00A522B5"/>
    <w:rsid w:val="00A558D2"/>
    <w:rsid w:val="00A55994"/>
    <w:rsid w:val="00A55E19"/>
    <w:rsid w:val="00A56A03"/>
    <w:rsid w:val="00A56AD9"/>
    <w:rsid w:val="00A56E11"/>
    <w:rsid w:val="00A612B6"/>
    <w:rsid w:val="00A62BC9"/>
    <w:rsid w:val="00A62D14"/>
    <w:rsid w:val="00A6334E"/>
    <w:rsid w:val="00A633CA"/>
    <w:rsid w:val="00A64FAA"/>
    <w:rsid w:val="00A652E3"/>
    <w:rsid w:val="00A657B9"/>
    <w:rsid w:val="00A66272"/>
    <w:rsid w:val="00A66B97"/>
    <w:rsid w:val="00A678C6"/>
    <w:rsid w:val="00A71822"/>
    <w:rsid w:val="00A724BF"/>
    <w:rsid w:val="00A72A05"/>
    <w:rsid w:val="00A73B84"/>
    <w:rsid w:val="00A746A8"/>
    <w:rsid w:val="00A748AF"/>
    <w:rsid w:val="00A75300"/>
    <w:rsid w:val="00A757B7"/>
    <w:rsid w:val="00A75A0D"/>
    <w:rsid w:val="00A763DD"/>
    <w:rsid w:val="00A76A13"/>
    <w:rsid w:val="00A775BA"/>
    <w:rsid w:val="00A804A4"/>
    <w:rsid w:val="00A819A8"/>
    <w:rsid w:val="00A822D7"/>
    <w:rsid w:val="00A8306A"/>
    <w:rsid w:val="00A83973"/>
    <w:rsid w:val="00A86EBD"/>
    <w:rsid w:val="00A902AF"/>
    <w:rsid w:val="00A91A3C"/>
    <w:rsid w:val="00A91CDC"/>
    <w:rsid w:val="00A92795"/>
    <w:rsid w:val="00A92A35"/>
    <w:rsid w:val="00A93391"/>
    <w:rsid w:val="00A95A87"/>
    <w:rsid w:val="00A95B3C"/>
    <w:rsid w:val="00A963C2"/>
    <w:rsid w:val="00AA01F7"/>
    <w:rsid w:val="00AA0668"/>
    <w:rsid w:val="00AA0768"/>
    <w:rsid w:val="00AA2BAB"/>
    <w:rsid w:val="00AA3040"/>
    <w:rsid w:val="00AA4491"/>
    <w:rsid w:val="00AA5527"/>
    <w:rsid w:val="00AA5939"/>
    <w:rsid w:val="00AA5C92"/>
    <w:rsid w:val="00AA74B5"/>
    <w:rsid w:val="00AA770F"/>
    <w:rsid w:val="00AB04DD"/>
    <w:rsid w:val="00AB094B"/>
    <w:rsid w:val="00AB157D"/>
    <w:rsid w:val="00AB1B8E"/>
    <w:rsid w:val="00AB1E03"/>
    <w:rsid w:val="00AB33F9"/>
    <w:rsid w:val="00AB3D76"/>
    <w:rsid w:val="00AB3F02"/>
    <w:rsid w:val="00AB4518"/>
    <w:rsid w:val="00AB45AA"/>
    <w:rsid w:val="00AB489C"/>
    <w:rsid w:val="00AB4B86"/>
    <w:rsid w:val="00AB576D"/>
    <w:rsid w:val="00AB58BB"/>
    <w:rsid w:val="00AB6F8C"/>
    <w:rsid w:val="00AC0C0B"/>
    <w:rsid w:val="00AC164D"/>
    <w:rsid w:val="00AC2362"/>
    <w:rsid w:val="00AC24D0"/>
    <w:rsid w:val="00AC2A8B"/>
    <w:rsid w:val="00AC486C"/>
    <w:rsid w:val="00AC4B34"/>
    <w:rsid w:val="00AC6188"/>
    <w:rsid w:val="00AC709A"/>
    <w:rsid w:val="00AC77D1"/>
    <w:rsid w:val="00AC7BF4"/>
    <w:rsid w:val="00AC7F48"/>
    <w:rsid w:val="00AD067F"/>
    <w:rsid w:val="00AD1588"/>
    <w:rsid w:val="00AD15B2"/>
    <w:rsid w:val="00AD2439"/>
    <w:rsid w:val="00AD2A92"/>
    <w:rsid w:val="00AD2C52"/>
    <w:rsid w:val="00AD35B4"/>
    <w:rsid w:val="00AD455D"/>
    <w:rsid w:val="00AD4AB8"/>
    <w:rsid w:val="00AD4B6A"/>
    <w:rsid w:val="00AD6AD2"/>
    <w:rsid w:val="00AD7982"/>
    <w:rsid w:val="00AE003D"/>
    <w:rsid w:val="00AE0198"/>
    <w:rsid w:val="00AE2A52"/>
    <w:rsid w:val="00AE2F8D"/>
    <w:rsid w:val="00AE53A4"/>
    <w:rsid w:val="00AE6961"/>
    <w:rsid w:val="00AE798E"/>
    <w:rsid w:val="00AE7ABC"/>
    <w:rsid w:val="00AF06DF"/>
    <w:rsid w:val="00AF106A"/>
    <w:rsid w:val="00AF3281"/>
    <w:rsid w:val="00AF4858"/>
    <w:rsid w:val="00AF58A2"/>
    <w:rsid w:val="00AF6C54"/>
    <w:rsid w:val="00AF6D27"/>
    <w:rsid w:val="00AF738B"/>
    <w:rsid w:val="00B00B3C"/>
    <w:rsid w:val="00B015A7"/>
    <w:rsid w:val="00B01834"/>
    <w:rsid w:val="00B01F63"/>
    <w:rsid w:val="00B033E6"/>
    <w:rsid w:val="00B03425"/>
    <w:rsid w:val="00B037F5"/>
    <w:rsid w:val="00B042C6"/>
    <w:rsid w:val="00B04F8E"/>
    <w:rsid w:val="00B0592A"/>
    <w:rsid w:val="00B05E87"/>
    <w:rsid w:val="00B0694D"/>
    <w:rsid w:val="00B074AF"/>
    <w:rsid w:val="00B0754D"/>
    <w:rsid w:val="00B077A1"/>
    <w:rsid w:val="00B10AEB"/>
    <w:rsid w:val="00B11F2F"/>
    <w:rsid w:val="00B1209A"/>
    <w:rsid w:val="00B13DCB"/>
    <w:rsid w:val="00B13EAC"/>
    <w:rsid w:val="00B14139"/>
    <w:rsid w:val="00B1423A"/>
    <w:rsid w:val="00B1570C"/>
    <w:rsid w:val="00B157AC"/>
    <w:rsid w:val="00B15954"/>
    <w:rsid w:val="00B170B2"/>
    <w:rsid w:val="00B1783E"/>
    <w:rsid w:val="00B2098D"/>
    <w:rsid w:val="00B20BCF"/>
    <w:rsid w:val="00B21E94"/>
    <w:rsid w:val="00B22637"/>
    <w:rsid w:val="00B22C1D"/>
    <w:rsid w:val="00B22C59"/>
    <w:rsid w:val="00B25CA3"/>
    <w:rsid w:val="00B2774E"/>
    <w:rsid w:val="00B302F8"/>
    <w:rsid w:val="00B31287"/>
    <w:rsid w:val="00B323B4"/>
    <w:rsid w:val="00B335CA"/>
    <w:rsid w:val="00B3381E"/>
    <w:rsid w:val="00B341A0"/>
    <w:rsid w:val="00B3455E"/>
    <w:rsid w:val="00B34C02"/>
    <w:rsid w:val="00B359BC"/>
    <w:rsid w:val="00B370DA"/>
    <w:rsid w:val="00B371F5"/>
    <w:rsid w:val="00B406B1"/>
    <w:rsid w:val="00B43811"/>
    <w:rsid w:val="00B4423A"/>
    <w:rsid w:val="00B44699"/>
    <w:rsid w:val="00B44B56"/>
    <w:rsid w:val="00B46E72"/>
    <w:rsid w:val="00B51F5D"/>
    <w:rsid w:val="00B532D0"/>
    <w:rsid w:val="00B540F3"/>
    <w:rsid w:val="00B54221"/>
    <w:rsid w:val="00B5500E"/>
    <w:rsid w:val="00B55090"/>
    <w:rsid w:val="00B552B5"/>
    <w:rsid w:val="00B606C5"/>
    <w:rsid w:val="00B622CE"/>
    <w:rsid w:val="00B626CA"/>
    <w:rsid w:val="00B6274E"/>
    <w:rsid w:val="00B62D9A"/>
    <w:rsid w:val="00B63731"/>
    <w:rsid w:val="00B6468C"/>
    <w:rsid w:val="00B64AA9"/>
    <w:rsid w:val="00B64FB3"/>
    <w:rsid w:val="00B66C29"/>
    <w:rsid w:val="00B674AC"/>
    <w:rsid w:val="00B67BF6"/>
    <w:rsid w:val="00B67ED9"/>
    <w:rsid w:val="00B7066D"/>
    <w:rsid w:val="00B70ADA"/>
    <w:rsid w:val="00B70C11"/>
    <w:rsid w:val="00B70F47"/>
    <w:rsid w:val="00B714EE"/>
    <w:rsid w:val="00B715FF"/>
    <w:rsid w:val="00B72244"/>
    <w:rsid w:val="00B722C7"/>
    <w:rsid w:val="00B72F09"/>
    <w:rsid w:val="00B72FC8"/>
    <w:rsid w:val="00B73A55"/>
    <w:rsid w:val="00B75341"/>
    <w:rsid w:val="00B754C1"/>
    <w:rsid w:val="00B75999"/>
    <w:rsid w:val="00B75A26"/>
    <w:rsid w:val="00B8015F"/>
    <w:rsid w:val="00B802AD"/>
    <w:rsid w:val="00B803BE"/>
    <w:rsid w:val="00B806AD"/>
    <w:rsid w:val="00B812DB"/>
    <w:rsid w:val="00B8165E"/>
    <w:rsid w:val="00B81BD5"/>
    <w:rsid w:val="00B81CDB"/>
    <w:rsid w:val="00B82878"/>
    <w:rsid w:val="00B82B76"/>
    <w:rsid w:val="00B83C16"/>
    <w:rsid w:val="00B840E2"/>
    <w:rsid w:val="00B8486B"/>
    <w:rsid w:val="00B84ACE"/>
    <w:rsid w:val="00B84CE1"/>
    <w:rsid w:val="00B84D91"/>
    <w:rsid w:val="00B8531D"/>
    <w:rsid w:val="00B85F70"/>
    <w:rsid w:val="00B867F3"/>
    <w:rsid w:val="00B86AF6"/>
    <w:rsid w:val="00B86C27"/>
    <w:rsid w:val="00B91978"/>
    <w:rsid w:val="00B92EEB"/>
    <w:rsid w:val="00B95895"/>
    <w:rsid w:val="00B97E1D"/>
    <w:rsid w:val="00BA095D"/>
    <w:rsid w:val="00BA0967"/>
    <w:rsid w:val="00BA1009"/>
    <w:rsid w:val="00BA11CA"/>
    <w:rsid w:val="00BA209B"/>
    <w:rsid w:val="00BA21C6"/>
    <w:rsid w:val="00BA2420"/>
    <w:rsid w:val="00BA35C2"/>
    <w:rsid w:val="00BA474D"/>
    <w:rsid w:val="00BA4E70"/>
    <w:rsid w:val="00BA510E"/>
    <w:rsid w:val="00BA592E"/>
    <w:rsid w:val="00BA5FB9"/>
    <w:rsid w:val="00BA5FC5"/>
    <w:rsid w:val="00BB0378"/>
    <w:rsid w:val="00BB07D3"/>
    <w:rsid w:val="00BB11E1"/>
    <w:rsid w:val="00BB2219"/>
    <w:rsid w:val="00BB23E0"/>
    <w:rsid w:val="00BB3266"/>
    <w:rsid w:val="00BB338E"/>
    <w:rsid w:val="00BB349D"/>
    <w:rsid w:val="00BB3FCD"/>
    <w:rsid w:val="00BB4F60"/>
    <w:rsid w:val="00BB5291"/>
    <w:rsid w:val="00BB57E0"/>
    <w:rsid w:val="00BB75F2"/>
    <w:rsid w:val="00BB7970"/>
    <w:rsid w:val="00BC170D"/>
    <w:rsid w:val="00BC23BF"/>
    <w:rsid w:val="00BC31AE"/>
    <w:rsid w:val="00BC3AA8"/>
    <w:rsid w:val="00BC4166"/>
    <w:rsid w:val="00BC53B4"/>
    <w:rsid w:val="00BC55E1"/>
    <w:rsid w:val="00BC638D"/>
    <w:rsid w:val="00BC64B9"/>
    <w:rsid w:val="00BC718D"/>
    <w:rsid w:val="00BD1D23"/>
    <w:rsid w:val="00BD1EFC"/>
    <w:rsid w:val="00BD26D6"/>
    <w:rsid w:val="00BD33E1"/>
    <w:rsid w:val="00BD39C6"/>
    <w:rsid w:val="00BD3A9F"/>
    <w:rsid w:val="00BD45C9"/>
    <w:rsid w:val="00BD4BA2"/>
    <w:rsid w:val="00BD5E19"/>
    <w:rsid w:val="00BD7E5E"/>
    <w:rsid w:val="00BE06B5"/>
    <w:rsid w:val="00BE0A14"/>
    <w:rsid w:val="00BE0BAF"/>
    <w:rsid w:val="00BE1A3D"/>
    <w:rsid w:val="00BE21A0"/>
    <w:rsid w:val="00BE3208"/>
    <w:rsid w:val="00BE3FD0"/>
    <w:rsid w:val="00BE3FFD"/>
    <w:rsid w:val="00BE4FBA"/>
    <w:rsid w:val="00BE640D"/>
    <w:rsid w:val="00BE6754"/>
    <w:rsid w:val="00BE6B2F"/>
    <w:rsid w:val="00BF092C"/>
    <w:rsid w:val="00BF0CCE"/>
    <w:rsid w:val="00BF123A"/>
    <w:rsid w:val="00BF1368"/>
    <w:rsid w:val="00BF150A"/>
    <w:rsid w:val="00BF19A6"/>
    <w:rsid w:val="00BF27A6"/>
    <w:rsid w:val="00BF367C"/>
    <w:rsid w:val="00BF5B83"/>
    <w:rsid w:val="00BF5F25"/>
    <w:rsid w:val="00BF64C2"/>
    <w:rsid w:val="00BF6E49"/>
    <w:rsid w:val="00C00A98"/>
    <w:rsid w:val="00C00CF4"/>
    <w:rsid w:val="00C028CA"/>
    <w:rsid w:val="00C03927"/>
    <w:rsid w:val="00C041F9"/>
    <w:rsid w:val="00C04E27"/>
    <w:rsid w:val="00C069DD"/>
    <w:rsid w:val="00C07854"/>
    <w:rsid w:val="00C078A2"/>
    <w:rsid w:val="00C07916"/>
    <w:rsid w:val="00C10E1B"/>
    <w:rsid w:val="00C10E48"/>
    <w:rsid w:val="00C1363C"/>
    <w:rsid w:val="00C13D3E"/>
    <w:rsid w:val="00C15570"/>
    <w:rsid w:val="00C16074"/>
    <w:rsid w:val="00C16BE3"/>
    <w:rsid w:val="00C17072"/>
    <w:rsid w:val="00C17D61"/>
    <w:rsid w:val="00C206B0"/>
    <w:rsid w:val="00C20B29"/>
    <w:rsid w:val="00C20BEA"/>
    <w:rsid w:val="00C20E14"/>
    <w:rsid w:val="00C21E02"/>
    <w:rsid w:val="00C22015"/>
    <w:rsid w:val="00C22722"/>
    <w:rsid w:val="00C22909"/>
    <w:rsid w:val="00C237CF"/>
    <w:rsid w:val="00C23A3E"/>
    <w:rsid w:val="00C24095"/>
    <w:rsid w:val="00C244AB"/>
    <w:rsid w:val="00C248CC"/>
    <w:rsid w:val="00C261CA"/>
    <w:rsid w:val="00C261CB"/>
    <w:rsid w:val="00C26428"/>
    <w:rsid w:val="00C26A7B"/>
    <w:rsid w:val="00C27538"/>
    <w:rsid w:val="00C279B5"/>
    <w:rsid w:val="00C30A8F"/>
    <w:rsid w:val="00C31F5E"/>
    <w:rsid w:val="00C327E3"/>
    <w:rsid w:val="00C32D1F"/>
    <w:rsid w:val="00C33D82"/>
    <w:rsid w:val="00C34B02"/>
    <w:rsid w:val="00C34DC6"/>
    <w:rsid w:val="00C35742"/>
    <w:rsid w:val="00C36923"/>
    <w:rsid w:val="00C36E8A"/>
    <w:rsid w:val="00C37207"/>
    <w:rsid w:val="00C40580"/>
    <w:rsid w:val="00C407E2"/>
    <w:rsid w:val="00C418B7"/>
    <w:rsid w:val="00C42346"/>
    <w:rsid w:val="00C42DEC"/>
    <w:rsid w:val="00C44AA2"/>
    <w:rsid w:val="00C45A01"/>
    <w:rsid w:val="00C45D48"/>
    <w:rsid w:val="00C47669"/>
    <w:rsid w:val="00C47905"/>
    <w:rsid w:val="00C47B03"/>
    <w:rsid w:val="00C510DD"/>
    <w:rsid w:val="00C5150F"/>
    <w:rsid w:val="00C53722"/>
    <w:rsid w:val="00C539CB"/>
    <w:rsid w:val="00C53D54"/>
    <w:rsid w:val="00C545A3"/>
    <w:rsid w:val="00C558FB"/>
    <w:rsid w:val="00C5648D"/>
    <w:rsid w:val="00C56B66"/>
    <w:rsid w:val="00C60579"/>
    <w:rsid w:val="00C60BA6"/>
    <w:rsid w:val="00C611F7"/>
    <w:rsid w:val="00C6144D"/>
    <w:rsid w:val="00C61F16"/>
    <w:rsid w:val="00C6300B"/>
    <w:rsid w:val="00C63D38"/>
    <w:rsid w:val="00C64BA1"/>
    <w:rsid w:val="00C64FF3"/>
    <w:rsid w:val="00C6567B"/>
    <w:rsid w:val="00C66AB2"/>
    <w:rsid w:val="00C670D5"/>
    <w:rsid w:val="00C6710E"/>
    <w:rsid w:val="00C700D8"/>
    <w:rsid w:val="00C707C1"/>
    <w:rsid w:val="00C72564"/>
    <w:rsid w:val="00C73035"/>
    <w:rsid w:val="00C73136"/>
    <w:rsid w:val="00C73894"/>
    <w:rsid w:val="00C73EE7"/>
    <w:rsid w:val="00C7493A"/>
    <w:rsid w:val="00C75CDA"/>
    <w:rsid w:val="00C761AA"/>
    <w:rsid w:val="00C76F37"/>
    <w:rsid w:val="00C771AF"/>
    <w:rsid w:val="00C808EF"/>
    <w:rsid w:val="00C80AC3"/>
    <w:rsid w:val="00C80F72"/>
    <w:rsid w:val="00C81F38"/>
    <w:rsid w:val="00C82563"/>
    <w:rsid w:val="00C829E0"/>
    <w:rsid w:val="00C85C9C"/>
    <w:rsid w:val="00C870F1"/>
    <w:rsid w:val="00C875AF"/>
    <w:rsid w:val="00C87D12"/>
    <w:rsid w:val="00C901FE"/>
    <w:rsid w:val="00C90D8C"/>
    <w:rsid w:val="00C90DA6"/>
    <w:rsid w:val="00C91779"/>
    <w:rsid w:val="00C926BC"/>
    <w:rsid w:val="00C937C3"/>
    <w:rsid w:val="00C93942"/>
    <w:rsid w:val="00C94271"/>
    <w:rsid w:val="00C95694"/>
    <w:rsid w:val="00C95869"/>
    <w:rsid w:val="00C95952"/>
    <w:rsid w:val="00C961C2"/>
    <w:rsid w:val="00C97941"/>
    <w:rsid w:val="00CA1AA7"/>
    <w:rsid w:val="00CA21C9"/>
    <w:rsid w:val="00CA2294"/>
    <w:rsid w:val="00CA3724"/>
    <w:rsid w:val="00CA4BC2"/>
    <w:rsid w:val="00CA54CF"/>
    <w:rsid w:val="00CA628D"/>
    <w:rsid w:val="00CB06A6"/>
    <w:rsid w:val="00CB0765"/>
    <w:rsid w:val="00CB1283"/>
    <w:rsid w:val="00CB1888"/>
    <w:rsid w:val="00CB2423"/>
    <w:rsid w:val="00CB260D"/>
    <w:rsid w:val="00CB34DB"/>
    <w:rsid w:val="00CB5198"/>
    <w:rsid w:val="00CB620F"/>
    <w:rsid w:val="00CB7050"/>
    <w:rsid w:val="00CC0D40"/>
    <w:rsid w:val="00CC1F67"/>
    <w:rsid w:val="00CC2738"/>
    <w:rsid w:val="00CC3805"/>
    <w:rsid w:val="00CC7293"/>
    <w:rsid w:val="00CD0B20"/>
    <w:rsid w:val="00CD159A"/>
    <w:rsid w:val="00CD2E60"/>
    <w:rsid w:val="00CD360E"/>
    <w:rsid w:val="00CD3930"/>
    <w:rsid w:val="00CD5F84"/>
    <w:rsid w:val="00CD642B"/>
    <w:rsid w:val="00CD702A"/>
    <w:rsid w:val="00CD723B"/>
    <w:rsid w:val="00CD74B7"/>
    <w:rsid w:val="00CE0305"/>
    <w:rsid w:val="00CE04BA"/>
    <w:rsid w:val="00CE167F"/>
    <w:rsid w:val="00CE17F7"/>
    <w:rsid w:val="00CE2425"/>
    <w:rsid w:val="00CE3412"/>
    <w:rsid w:val="00CE3C2E"/>
    <w:rsid w:val="00CE5029"/>
    <w:rsid w:val="00CE6BBB"/>
    <w:rsid w:val="00CE6C31"/>
    <w:rsid w:val="00CE7B18"/>
    <w:rsid w:val="00CF066B"/>
    <w:rsid w:val="00CF0B84"/>
    <w:rsid w:val="00CF0CFD"/>
    <w:rsid w:val="00CF19DE"/>
    <w:rsid w:val="00CF1B78"/>
    <w:rsid w:val="00CF1DF3"/>
    <w:rsid w:val="00CF2A94"/>
    <w:rsid w:val="00CF2D15"/>
    <w:rsid w:val="00CF38BB"/>
    <w:rsid w:val="00CF3AA6"/>
    <w:rsid w:val="00CF457C"/>
    <w:rsid w:val="00CF5209"/>
    <w:rsid w:val="00CF5A40"/>
    <w:rsid w:val="00CF6768"/>
    <w:rsid w:val="00CF6F2F"/>
    <w:rsid w:val="00D00F93"/>
    <w:rsid w:val="00D01383"/>
    <w:rsid w:val="00D01A24"/>
    <w:rsid w:val="00D02095"/>
    <w:rsid w:val="00D0288E"/>
    <w:rsid w:val="00D04661"/>
    <w:rsid w:val="00D048E6"/>
    <w:rsid w:val="00D06054"/>
    <w:rsid w:val="00D061A5"/>
    <w:rsid w:val="00D062F8"/>
    <w:rsid w:val="00D0639E"/>
    <w:rsid w:val="00D0663A"/>
    <w:rsid w:val="00D06B45"/>
    <w:rsid w:val="00D06C54"/>
    <w:rsid w:val="00D06CB3"/>
    <w:rsid w:val="00D06E1D"/>
    <w:rsid w:val="00D07048"/>
    <w:rsid w:val="00D07581"/>
    <w:rsid w:val="00D07A11"/>
    <w:rsid w:val="00D10C46"/>
    <w:rsid w:val="00D11767"/>
    <w:rsid w:val="00D1234D"/>
    <w:rsid w:val="00D12A6A"/>
    <w:rsid w:val="00D12FF5"/>
    <w:rsid w:val="00D13AFF"/>
    <w:rsid w:val="00D15297"/>
    <w:rsid w:val="00D156A5"/>
    <w:rsid w:val="00D170F2"/>
    <w:rsid w:val="00D20EF3"/>
    <w:rsid w:val="00D215B3"/>
    <w:rsid w:val="00D218E4"/>
    <w:rsid w:val="00D22DF6"/>
    <w:rsid w:val="00D22F6D"/>
    <w:rsid w:val="00D238E3"/>
    <w:rsid w:val="00D2413A"/>
    <w:rsid w:val="00D2536B"/>
    <w:rsid w:val="00D25389"/>
    <w:rsid w:val="00D25BA0"/>
    <w:rsid w:val="00D25D5E"/>
    <w:rsid w:val="00D26880"/>
    <w:rsid w:val="00D27D26"/>
    <w:rsid w:val="00D30508"/>
    <w:rsid w:val="00D30B92"/>
    <w:rsid w:val="00D314FB"/>
    <w:rsid w:val="00D31C56"/>
    <w:rsid w:val="00D32EF5"/>
    <w:rsid w:val="00D34A3E"/>
    <w:rsid w:val="00D34BE9"/>
    <w:rsid w:val="00D36512"/>
    <w:rsid w:val="00D36D54"/>
    <w:rsid w:val="00D407BD"/>
    <w:rsid w:val="00D4115C"/>
    <w:rsid w:val="00D41664"/>
    <w:rsid w:val="00D41A57"/>
    <w:rsid w:val="00D42185"/>
    <w:rsid w:val="00D439C8"/>
    <w:rsid w:val="00D43A21"/>
    <w:rsid w:val="00D43AC8"/>
    <w:rsid w:val="00D43D86"/>
    <w:rsid w:val="00D467CB"/>
    <w:rsid w:val="00D5049D"/>
    <w:rsid w:val="00D50689"/>
    <w:rsid w:val="00D5097D"/>
    <w:rsid w:val="00D50EB1"/>
    <w:rsid w:val="00D5152A"/>
    <w:rsid w:val="00D51F8F"/>
    <w:rsid w:val="00D51FFD"/>
    <w:rsid w:val="00D52851"/>
    <w:rsid w:val="00D52BA6"/>
    <w:rsid w:val="00D54004"/>
    <w:rsid w:val="00D549EA"/>
    <w:rsid w:val="00D54F7C"/>
    <w:rsid w:val="00D550F8"/>
    <w:rsid w:val="00D55C3B"/>
    <w:rsid w:val="00D55C97"/>
    <w:rsid w:val="00D56040"/>
    <w:rsid w:val="00D60BCC"/>
    <w:rsid w:val="00D60F3D"/>
    <w:rsid w:val="00D610A4"/>
    <w:rsid w:val="00D61434"/>
    <w:rsid w:val="00D61BFE"/>
    <w:rsid w:val="00D62377"/>
    <w:rsid w:val="00D62DA1"/>
    <w:rsid w:val="00D64948"/>
    <w:rsid w:val="00D649D1"/>
    <w:rsid w:val="00D64E32"/>
    <w:rsid w:val="00D66B00"/>
    <w:rsid w:val="00D674AE"/>
    <w:rsid w:val="00D6754A"/>
    <w:rsid w:val="00D67BEC"/>
    <w:rsid w:val="00D67F17"/>
    <w:rsid w:val="00D704CE"/>
    <w:rsid w:val="00D70691"/>
    <w:rsid w:val="00D71FE6"/>
    <w:rsid w:val="00D72910"/>
    <w:rsid w:val="00D74F97"/>
    <w:rsid w:val="00D74FE1"/>
    <w:rsid w:val="00D750DC"/>
    <w:rsid w:val="00D76DBA"/>
    <w:rsid w:val="00D76FA6"/>
    <w:rsid w:val="00D7766A"/>
    <w:rsid w:val="00D77EFE"/>
    <w:rsid w:val="00D800D9"/>
    <w:rsid w:val="00D80548"/>
    <w:rsid w:val="00D819E9"/>
    <w:rsid w:val="00D81EDC"/>
    <w:rsid w:val="00D81FA8"/>
    <w:rsid w:val="00D828AB"/>
    <w:rsid w:val="00D82C79"/>
    <w:rsid w:val="00D84226"/>
    <w:rsid w:val="00D85C73"/>
    <w:rsid w:val="00D861F8"/>
    <w:rsid w:val="00D86833"/>
    <w:rsid w:val="00D86B9C"/>
    <w:rsid w:val="00D86E0A"/>
    <w:rsid w:val="00D8717E"/>
    <w:rsid w:val="00D87592"/>
    <w:rsid w:val="00D907DF"/>
    <w:rsid w:val="00D9154F"/>
    <w:rsid w:val="00D92C92"/>
    <w:rsid w:val="00D9325B"/>
    <w:rsid w:val="00D93F99"/>
    <w:rsid w:val="00D94E92"/>
    <w:rsid w:val="00D95855"/>
    <w:rsid w:val="00DA06F2"/>
    <w:rsid w:val="00DA2477"/>
    <w:rsid w:val="00DA38E7"/>
    <w:rsid w:val="00DA3D22"/>
    <w:rsid w:val="00DA48B9"/>
    <w:rsid w:val="00DA5C95"/>
    <w:rsid w:val="00DA65F3"/>
    <w:rsid w:val="00DA6632"/>
    <w:rsid w:val="00DA6D56"/>
    <w:rsid w:val="00DB0010"/>
    <w:rsid w:val="00DB12DE"/>
    <w:rsid w:val="00DB35E2"/>
    <w:rsid w:val="00DB5490"/>
    <w:rsid w:val="00DB70A1"/>
    <w:rsid w:val="00DB71CE"/>
    <w:rsid w:val="00DB771B"/>
    <w:rsid w:val="00DC19C9"/>
    <w:rsid w:val="00DC2DCE"/>
    <w:rsid w:val="00DC2F1F"/>
    <w:rsid w:val="00DC5093"/>
    <w:rsid w:val="00DC5D56"/>
    <w:rsid w:val="00DC6531"/>
    <w:rsid w:val="00DC7F0A"/>
    <w:rsid w:val="00DD015B"/>
    <w:rsid w:val="00DD0B8F"/>
    <w:rsid w:val="00DD34C2"/>
    <w:rsid w:val="00DD3A00"/>
    <w:rsid w:val="00DD4257"/>
    <w:rsid w:val="00DD458F"/>
    <w:rsid w:val="00DD4770"/>
    <w:rsid w:val="00DD57FC"/>
    <w:rsid w:val="00DD5EA0"/>
    <w:rsid w:val="00DD75A1"/>
    <w:rsid w:val="00DD77B3"/>
    <w:rsid w:val="00DD7A38"/>
    <w:rsid w:val="00DD7AF0"/>
    <w:rsid w:val="00DE1C5D"/>
    <w:rsid w:val="00DE31E3"/>
    <w:rsid w:val="00DE32D9"/>
    <w:rsid w:val="00DE5538"/>
    <w:rsid w:val="00DE64D0"/>
    <w:rsid w:val="00DE7160"/>
    <w:rsid w:val="00DF1967"/>
    <w:rsid w:val="00DF2355"/>
    <w:rsid w:val="00DF2EAC"/>
    <w:rsid w:val="00DF3487"/>
    <w:rsid w:val="00DF3DD5"/>
    <w:rsid w:val="00DF3E06"/>
    <w:rsid w:val="00DF449D"/>
    <w:rsid w:val="00DF49F5"/>
    <w:rsid w:val="00DF5116"/>
    <w:rsid w:val="00DF573C"/>
    <w:rsid w:val="00DF6349"/>
    <w:rsid w:val="00DF78FA"/>
    <w:rsid w:val="00DF7938"/>
    <w:rsid w:val="00E00285"/>
    <w:rsid w:val="00E00AC7"/>
    <w:rsid w:val="00E00EF0"/>
    <w:rsid w:val="00E027D0"/>
    <w:rsid w:val="00E03AD2"/>
    <w:rsid w:val="00E07F71"/>
    <w:rsid w:val="00E1083C"/>
    <w:rsid w:val="00E1380E"/>
    <w:rsid w:val="00E13F77"/>
    <w:rsid w:val="00E14097"/>
    <w:rsid w:val="00E14CA3"/>
    <w:rsid w:val="00E14F08"/>
    <w:rsid w:val="00E15049"/>
    <w:rsid w:val="00E150E4"/>
    <w:rsid w:val="00E15203"/>
    <w:rsid w:val="00E162CA"/>
    <w:rsid w:val="00E16359"/>
    <w:rsid w:val="00E16560"/>
    <w:rsid w:val="00E1728B"/>
    <w:rsid w:val="00E2109F"/>
    <w:rsid w:val="00E21C9A"/>
    <w:rsid w:val="00E22149"/>
    <w:rsid w:val="00E2485C"/>
    <w:rsid w:val="00E24EFE"/>
    <w:rsid w:val="00E253FA"/>
    <w:rsid w:val="00E26051"/>
    <w:rsid w:val="00E2637C"/>
    <w:rsid w:val="00E26F6E"/>
    <w:rsid w:val="00E32B5D"/>
    <w:rsid w:val="00E3328E"/>
    <w:rsid w:val="00E3338E"/>
    <w:rsid w:val="00E335E4"/>
    <w:rsid w:val="00E34206"/>
    <w:rsid w:val="00E344F5"/>
    <w:rsid w:val="00E346F9"/>
    <w:rsid w:val="00E34915"/>
    <w:rsid w:val="00E34CA7"/>
    <w:rsid w:val="00E35FD8"/>
    <w:rsid w:val="00E366BB"/>
    <w:rsid w:val="00E3750D"/>
    <w:rsid w:val="00E377AA"/>
    <w:rsid w:val="00E377D1"/>
    <w:rsid w:val="00E40FE8"/>
    <w:rsid w:val="00E41F62"/>
    <w:rsid w:val="00E428DE"/>
    <w:rsid w:val="00E42E96"/>
    <w:rsid w:val="00E44819"/>
    <w:rsid w:val="00E45421"/>
    <w:rsid w:val="00E459A4"/>
    <w:rsid w:val="00E45E68"/>
    <w:rsid w:val="00E4631F"/>
    <w:rsid w:val="00E47503"/>
    <w:rsid w:val="00E4755D"/>
    <w:rsid w:val="00E47781"/>
    <w:rsid w:val="00E47B8C"/>
    <w:rsid w:val="00E50161"/>
    <w:rsid w:val="00E50ADE"/>
    <w:rsid w:val="00E50B34"/>
    <w:rsid w:val="00E512A6"/>
    <w:rsid w:val="00E516A3"/>
    <w:rsid w:val="00E51741"/>
    <w:rsid w:val="00E522CD"/>
    <w:rsid w:val="00E53352"/>
    <w:rsid w:val="00E535EE"/>
    <w:rsid w:val="00E546F6"/>
    <w:rsid w:val="00E54798"/>
    <w:rsid w:val="00E54BCD"/>
    <w:rsid w:val="00E55B24"/>
    <w:rsid w:val="00E565F0"/>
    <w:rsid w:val="00E56EBB"/>
    <w:rsid w:val="00E6030C"/>
    <w:rsid w:val="00E60EE2"/>
    <w:rsid w:val="00E636CA"/>
    <w:rsid w:val="00E63AAA"/>
    <w:rsid w:val="00E64042"/>
    <w:rsid w:val="00E6577E"/>
    <w:rsid w:val="00E6580E"/>
    <w:rsid w:val="00E658B7"/>
    <w:rsid w:val="00E65C98"/>
    <w:rsid w:val="00E66AC8"/>
    <w:rsid w:val="00E715BC"/>
    <w:rsid w:val="00E71C26"/>
    <w:rsid w:val="00E71DFF"/>
    <w:rsid w:val="00E73390"/>
    <w:rsid w:val="00E73C11"/>
    <w:rsid w:val="00E73F63"/>
    <w:rsid w:val="00E74341"/>
    <w:rsid w:val="00E74724"/>
    <w:rsid w:val="00E74823"/>
    <w:rsid w:val="00E75146"/>
    <w:rsid w:val="00E75C44"/>
    <w:rsid w:val="00E7732C"/>
    <w:rsid w:val="00E80568"/>
    <w:rsid w:val="00E83C11"/>
    <w:rsid w:val="00E8427D"/>
    <w:rsid w:val="00E847A3"/>
    <w:rsid w:val="00E8534B"/>
    <w:rsid w:val="00E858F9"/>
    <w:rsid w:val="00E86DA9"/>
    <w:rsid w:val="00E90D42"/>
    <w:rsid w:val="00E914CC"/>
    <w:rsid w:val="00E91752"/>
    <w:rsid w:val="00E9201A"/>
    <w:rsid w:val="00E93A58"/>
    <w:rsid w:val="00E944B0"/>
    <w:rsid w:val="00E956A1"/>
    <w:rsid w:val="00E95729"/>
    <w:rsid w:val="00E95A17"/>
    <w:rsid w:val="00E96136"/>
    <w:rsid w:val="00E9641F"/>
    <w:rsid w:val="00E96F12"/>
    <w:rsid w:val="00E97BF6"/>
    <w:rsid w:val="00EA0057"/>
    <w:rsid w:val="00EA018A"/>
    <w:rsid w:val="00EA08C2"/>
    <w:rsid w:val="00EA1189"/>
    <w:rsid w:val="00EA11F0"/>
    <w:rsid w:val="00EA1937"/>
    <w:rsid w:val="00EA31DC"/>
    <w:rsid w:val="00EA322A"/>
    <w:rsid w:val="00EA4191"/>
    <w:rsid w:val="00EA4D07"/>
    <w:rsid w:val="00EA4FBF"/>
    <w:rsid w:val="00EA7214"/>
    <w:rsid w:val="00EB0263"/>
    <w:rsid w:val="00EB0C74"/>
    <w:rsid w:val="00EB1770"/>
    <w:rsid w:val="00EB1842"/>
    <w:rsid w:val="00EB20AE"/>
    <w:rsid w:val="00EB23C3"/>
    <w:rsid w:val="00EB2D22"/>
    <w:rsid w:val="00EB2EA8"/>
    <w:rsid w:val="00EB4672"/>
    <w:rsid w:val="00EB4A59"/>
    <w:rsid w:val="00EB4ED1"/>
    <w:rsid w:val="00EB50CE"/>
    <w:rsid w:val="00EB5B98"/>
    <w:rsid w:val="00EB6232"/>
    <w:rsid w:val="00EB63F7"/>
    <w:rsid w:val="00EB6737"/>
    <w:rsid w:val="00EB75BE"/>
    <w:rsid w:val="00EB793A"/>
    <w:rsid w:val="00EB7E91"/>
    <w:rsid w:val="00EC12A5"/>
    <w:rsid w:val="00EC134C"/>
    <w:rsid w:val="00EC141C"/>
    <w:rsid w:val="00EC15CB"/>
    <w:rsid w:val="00EC1A9C"/>
    <w:rsid w:val="00EC2EA8"/>
    <w:rsid w:val="00EC31F9"/>
    <w:rsid w:val="00EC383C"/>
    <w:rsid w:val="00EC38B1"/>
    <w:rsid w:val="00EC5F23"/>
    <w:rsid w:val="00EC6F8D"/>
    <w:rsid w:val="00EC7570"/>
    <w:rsid w:val="00ED0C77"/>
    <w:rsid w:val="00ED2140"/>
    <w:rsid w:val="00ED38DF"/>
    <w:rsid w:val="00ED3EAE"/>
    <w:rsid w:val="00ED46F9"/>
    <w:rsid w:val="00ED4917"/>
    <w:rsid w:val="00ED5796"/>
    <w:rsid w:val="00ED5911"/>
    <w:rsid w:val="00ED7418"/>
    <w:rsid w:val="00ED74AF"/>
    <w:rsid w:val="00ED77CE"/>
    <w:rsid w:val="00ED7C4B"/>
    <w:rsid w:val="00EE0A6B"/>
    <w:rsid w:val="00EE1978"/>
    <w:rsid w:val="00EE2631"/>
    <w:rsid w:val="00EE26FD"/>
    <w:rsid w:val="00EE3098"/>
    <w:rsid w:val="00EE39FE"/>
    <w:rsid w:val="00EE408A"/>
    <w:rsid w:val="00EE53F7"/>
    <w:rsid w:val="00EE55F2"/>
    <w:rsid w:val="00EE58E8"/>
    <w:rsid w:val="00EE7BF3"/>
    <w:rsid w:val="00EE7C2D"/>
    <w:rsid w:val="00EF0982"/>
    <w:rsid w:val="00EF1264"/>
    <w:rsid w:val="00EF16AA"/>
    <w:rsid w:val="00EF1F4D"/>
    <w:rsid w:val="00EF221A"/>
    <w:rsid w:val="00EF2294"/>
    <w:rsid w:val="00EF33B9"/>
    <w:rsid w:val="00EF383C"/>
    <w:rsid w:val="00EF3FA0"/>
    <w:rsid w:val="00EF4498"/>
    <w:rsid w:val="00EF5265"/>
    <w:rsid w:val="00EF57A5"/>
    <w:rsid w:val="00EF667D"/>
    <w:rsid w:val="00EF6E20"/>
    <w:rsid w:val="00F002D4"/>
    <w:rsid w:val="00F00B1A"/>
    <w:rsid w:val="00F011F8"/>
    <w:rsid w:val="00F0140A"/>
    <w:rsid w:val="00F0270F"/>
    <w:rsid w:val="00F04023"/>
    <w:rsid w:val="00F051B5"/>
    <w:rsid w:val="00F065EC"/>
    <w:rsid w:val="00F1072D"/>
    <w:rsid w:val="00F1172E"/>
    <w:rsid w:val="00F12647"/>
    <w:rsid w:val="00F12EA2"/>
    <w:rsid w:val="00F13358"/>
    <w:rsid w:val="00F13BB8"/>
    <w:rsid w:val="00F13F85"/>
    <w:rsid w:val="00F161AF"/>
    <w:rsid w:val="00F168BF"/>
    <w:rsid w:val="00F16FE2"/>
    <w:rsid w:val="00F17438"/>
    <w:rsid w:val="00F20E9F"/>
    <w:rsid w:val="00F21796"/>
    <w:rsid w:val="00F21E6D"/>
    <w:rsid w:val="00F224C2"/>
    <w:rsid w:val="00F23055"/>
    <w:rsid w:val="00F231CA"/>
    <w:rsid w:val="00F23532"/>
    <w:rsid w:val="00F255EF"/>
    <w:rsid w:val="00F2578E"/>
    <w:rsid w:val="00F25982"/>
    <w:rsid w:val="00F26C09"/>
    <w:rsid w:val="00F312DE"/>
    <w:rsid w:val="00F32087"/>
    <w:rsid w:val="00F320FE"/>
    <w:rsid w:val="00F32390"/>
    <w:rsid w:val="00F3394C"/>
    <w:rsid w:val="00F3593D"/>
    <w:rsid w:val="00F35C84"/>
    <w:rsid w:val="00F36EE1"/>
    <w:rsid w:val="00F37926"/>
    <w:rsid w:val="00F40394"/>
    <w:rsid w:val="00F4171C"/>
    <w:rsid w:val="00F4223F"/>
    <w:rsid w:val="00F4253B"/>
    <w:rsid w:val="00F425F0"/>
    <w:rsid w:val="00F42E82"/>
    <w:rsid w:val="00F43A8E"/>
    <w:rsid w:val="00F444BC"/>
    <w:rsid w:val="00F446D2"/>
    <w:rsid w:val="00F45018"/>
    <w:rsid w:val="00F45118"/>
    <w:rsid w:val="00F45A41"/>
    <w:rsid w:val="00F466B2"/>
    <w:rsid w:val="00F46833"/>
    <w:rsid w:val="00F46CEE"/>
    <w:rsid w:val="00F470E2"/>
    <w:rsid w:val="00F47261"/>
    <w:rsid w:val="00F502A7"/>
    <w:rsid w:val="00F50A8A"/>
    <w:rsid w:val="00F51D1B"/>
    <w:rsid w:val="00F522A9"/>
    <w:rsid w:val="00F522DE"/>
    <w:rsid w:val="00F53A34"/>
    <w:rsid w:val="00F55DC7"/>
    <w:rsid w:val="00F566B5"/>
    <w:rsid w:val="00F61DAA"/>
    <w:rsid w:val="00F62326"/>
    <w:rsid w:val="00F62796"/>
    <w:rsid w:val="00F627A8"/>
    <w:rsid w:val="00F631F5"/>
    <w:rsid w:val="00F63361"/>
    <w:rsid w:val="00F639E3"/>
    <w:rsid w:val="00F6459D"/>
    <w:rsid w:val="00F64733"/>
    <w:rsid w:val="00F65995"/>
    <w:rsid w:val="00F67118"/>
    <w:rsid w:val="00F70E6F"/>
    <w:rsid w:val="00F71388"/>
    <w:rsid w:val="00F7171D"/>
    <w:rsid w:val="00F720F5"/>
    <w:rsid w:val="00F72396"/>
    <w:rsid w:val="00F72408"/>
    <w:rsid w:val="00F72E78"/>
    <w:rsid w:val="00F749D5"/>
    <w:rsid w:val="00F75798"/>
    <w:rsid w:val="00F75B90"/>
    <w:rsid w:val="00F76728"/>
    <w:rsid w:val="00F77186"/>
    <w:rsid w:val="00F77829"/>
    <w:rsid w:val="00F80273"/>
    <w:rsid w:val="00F80435"/>
    <w:rsid w:val="00F80A94"/>
    <w:rsid w:val="00F82DC8"/>
    <w:rsid w:val="00F838EA"/>
    <w:rsid w:val="00F85152"/>
    <w:rsid w:val="00F854FF"/>
    <w:rsid w:val="00F8566B"/>
    <w:rsid w:val="00F8583E"/>
    <w:rsid w:val="00F861F4"/>
    <w:rsid w:val="00F865EE"/>
    <w:rsid w:val="00F90FF8"/>
    <w:rsid w:val="00F92257"/>
    <w:rsid w:val="00F93093"/>
    <w:rsid w:val="00F93E0F"/>
    <w:rsid w:val="00F949B8"/>
    <w:rsid w:val="00F951B7"/>
    <w:rsid w:val="00F96913"/>
    <w:rsid w:val="00FA0B7E"/>
    <w:rsid w:val="00FA0F23"/>
    <w:rsid w:val="00FA100D"/>
    <w:rsid w:val="00FA2AEE"/>
    <w:rsid w:val="00FA2E1D"/>
    <w:rsid w:val="00FA4438"/>
    <w:rsid w:val="00FA4574"/>
    <w:rsid w:val="00FA5B98"/>
    <w:rsid w:val="00FA5FD1"/>
    <w:rsid w:val="00FA635E"/>
    <w:rsid w:val="00FA699F"/>
    <w:rsid w:val="00FA6B85"/>
    <w:rsid w:val="00FA79CF"/>
    <w:rsid w:val="00FB026C"/>
    <w:rsid w:val="00FB073E"/>
    <w:rsid w:val="00FB0785"/>
    <w:rsid w:val="00FB194E"/>
    <w:rsid w:val="00FB1970"/>
    <w:rsid w:val="00FB7649"/>
    <w:rsid w:val="00FC0A5B"/>
    <w:rsid w:val="00FC11E5"/>
    <w:rsid w:val="00FC13E7"/>
    <w:rsid w:val="00FC24EF"/>
    <w:rsid w:val="00FC4766"/>
    <w:rsid w:val="00FC4FEE"/>
    <w:rsid w:val="00FC5F80"/>
    <w:rsid w:val="00FC781F"/>
    <w:rsid w:val="00FC790B"/>
    <w:rsid w:val="00FC7EF4"/>
    <w:rsid w:val="00FD0953"/>
    <w:rsid w:val="00FD09B1"/>
    <w:rsid w:val="00FD09E6"/>
    <w:rsid w:val="00FD0C05"/>
    <w:rsid w:val="00FD0DFA"/>
    <w:rsid w:val="00FD1D36"/>
    <w:rsid w:val="00FD411B"/>
    <w:rsid w:val="00FD4E19"/>
    <w:rsid w:val="00FD5454"/>
    <w:rsid w:val="00FD731C"/>
    <w:rsid w:val="00FD7554"/>
    <w:rsid w:val="00FE0195"/>
    <w:rsid w:val="00FE0297"/>
    <w:rsid w:val="00FE1875"/>
    <w:rsid w:val="00FE1920"/>
    <w:rsid w:val="00FE283F"/>
    <w:rsid w:val="00FE2CE8"/>
    <w:rsid w:val="00FE2FAD"/>
    <w:rsid w:val="00FE31D0"/>
    <w:rsid w:val="00FE335B"/>
    <w:rsid w:val="00FE3A21"/>
    <w:rsid w:val="00FE55DE"/>
    <w:rsid w:val="00FE5D97"/>
    <w:rsid w:val="00FE5F84"/>
    <w:rsid w:val="00FE6202"/>
    <w:rsid w:val="00FE6BD4"/>
    <w:rsid w:val="00FE6D98"/>
    <w:rsid w:val="00FE7979"/>
    <w:rsid w:val="00FE7E76"/>
    <w:rsid w:val="00FF171D"/>
    <w:rsid w:val="00FF229E"/>
    <w:rsid w:val="00FF3364"/>
    <w:rsid w:val="00FF3608"/>
    <w:rsid w:val="00FF45B7"/>
    <w:rsid w:val="00FF56DC"/>
    <w:rsid w:val="00FF5E4B"/>
    <w:rsid w:val="00FF6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1">
    <w:name w:val="heading 1"/>
    <w:basedOn w:val="a"/>
    <w:next w:val="a"/>
    <w:link w:val="12"/>
    <w:uiPriority w:val="9"/>
    <w:qFormat/>
    <w:rsid w:val="00424106"/>
    <w:pPr>
      <w:keepNext/>
      <w:keepLines/>
      <w:spacing w:before="480" w:after="0"/>
      <w:outlineLvl w:val="0"/>
    </w:pPr>
    <w:rPr>
      <w:rFonts w:ascii="Cambria" w:hAnsi="Cambria"/>
      <w:b/>
      <w:bCs/>
      <w:color w:val="365F91"/>
      <w:sz w:val="28"/>
      <w:szCs w:val="28"/>
      <w:lang w:val="x-none" w:eastAsia="x-none"/>
    </w:rPr>
  </w:style>
  <w:style w:type="paragraph" w:styleId="2">
    <w:name w:val="heading 2"/>
    <w:basedOn w:val="a"/>
    <w:next w:val="a"/>
    <w:link w:val="20"/>
    <w:uiPriority w:val="9"/>
    <w:semiHidden/>
    <w:unhideWhenUsed/>
    <w:qFormat/>
    <w:rsid w:val="00AB6F8C"/>
    <w:pPr>
      <w:keepNext/>
      <w:spacing w:before="240" w:after="60"/>
      <w:outlineLvl w:val="1"/>
    </w:pPr>
    <w:rPr>
      <w:rFonts w:ascii="Cambria" w:hAnsi="Cambria"/>
      <w:b/>
      <w:bCs/>
      <w:i/>
      <w:iCs/>
      <w:sz w:val="28"/>
      <w:szCs w:val="28"/>
    </w:rPr>
  </w:style>
  <w:style w:type="paragraph" w:styleId="4">
    <w:name w:val="heading 4"/>
    <w:basedOn w:val="a"/>
    <w:next w:val="a"/>
    <w:link w:val="40"/>
    <w:uiPriority w:val="9"/>
    <w:semiHidden/>
    <w:unhideWhenUsed/>
    <w:qFormat/>
    <w:rsid w:val="00965A2E"/>
    <w:pPr>
      <w:keepNext/>
      <w:keepLines/>
      <w:spacing w:before="200" w:after="0"/>
      <w:outlineLvl w:val="3"/>
    </w:pPr>
    <w:rPr>
      <w:rFonts w:ascii="Cambria" w:hAnsi="Cambria"/>
      <w:b/>
      <w:bCs/>
      <w:i/>
      <w:iCs/>
      <w:color w:val="4F81B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link w:val="11"/>
    <w:uiPriority w:val="9"/>
    <w:rsid w:val="00424106"/>
    <w:rPr>
      <w:rFonts w:ascii="Cambria" w:eastAsia="Times New Roman" w:hAnsi="Cambria" w:cs="Times New Roman"/>
      <w:b/>
      <w:bCs/>
      <w:color w:val="365F91"/>
      <w:sz w:val="28"/>
      <w:szCs w:val="28"/>
    </w:rPr>
  </w:style>
  <w:style w:type="paragraph" w:customStyle="1" w:styleId="ConsPlusNonformat">
    <w:name w:val="ConsPlusNonformat"/>
    <w:uiPriority w:val="99"/>
    <w:rsid w:val="0039785E"/>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39785E"/>
    <w:pPr>
      <w:widowControl w:val="0"/>
      <w:autoSpaceDE w:val="0"/>
      <w:autoSpaceDN w:val="0"/>
      <w:adjustRightInd w:val="0"/>
    </w:pPr>
    <w:rPr>
      <w:rFonts w:cs="Calibri"/>
      <w:b/>
      <w:bCs/>
      <w:sz w:val="22"/>
      <w:szCs w:val="22"/>
    </w:rPr>
  </w:style>
  <w:style w:type="character" w:styleId="a3">
    <w:name w:val="annotation reference"/>
    <w:uiPriority w:val="99"/>
    <w:semiHidden/>
    <w:unhideWhenUsed/>
    <w:rsid w:val="00A757B7"/>
    <w:rPr>
      <w:sz w:val="16"/>
      <w:szCs w:val="16"/>
    </w:rPr>
  </w:style>
  <w:style w:type="paragraph" w:styleId="a4">
    <w:name w:val="annotation text"/>
    <w:basedOn w:val="a"/>
    <w:link w:val="a5"/>
    <w:uiPriority w:val="99"/>
    <w:unhideWhenUsed/>
    <w:rsid w:val="00A757B7"/>
    <w:pPr>
      <w:spacing w:line="240" w:lineRule="auto"/>
    </w:pPr>
    <w:rPr>
      <w:sz w:val="20"/>
      <w:szCs w:val="20"/>
      <w:lang w:val="x-none" w:eastAsia="x-none"/>
    </w:rPr>
  </w:style>
  <w:style w:type="character" w:customStyle="1" w:styleId="a5">
    <w:name w:val="Текст примечания Знак"/>
    <w:link w:val="a4"/>
    <w:uiPriority w:val="99"/>
    <w:rsid w:val="00A757B7"/>
    <w:rPr>
      <w:sz w:val="20"/>
      <w:szCs w:val="20"/>
    </w:rPr>
  </w:style>
  <w:style w:type="paragraph" w:styleId="a6">
    <w:name w:val="Balloon Text"/>
    <w:basedOn w:val="a"/>
    <w:link w:val="a7"/>
    <w:uiPriority w:val="99"/>
    <w:semiHidden/>
    <w:unhideWhenUsed/>
    <w:rsid w:val="00A757B7"/>
    <w:pPr>
      <w:spacing w:after="0" w:line="240" w:lineRule="auto"/>
    </w:pPr>
    <w:rPr>
      <w:rFonts w:ascii="Tahoma" w:hAnsi="Tahoma"/>
      <w:sz w:val="16"/>
      <w:szCs w:val="16"/>
      <w:lang w:val="x-none" w:eastAsia="x-none"/>
    </w:rPr>
  </w:style>
  <w:style w:type="character" w:customStyle="1" w:styleId="a7">
    <w:name w:val="Текст выноски Знак"/>
    <w:link w:val="a6"/>
    <w:uiPriority w:val="99"/>
    <w:semiHidden/>
    <w:rsid w:val="00A757B7"/>
    <w:rPr>
      <w:rFonts w:ascii="Tahoma" w:hAnsi="Tahoma" w:cs="Tahoma"/>
      <w:sz w:val="16"/>
      <w:szCs w:val="16"/>
    </w:rPr>
  </w:style>
  <w:style w:type="paragraph" w:customStyle="1" w:styleId="FORMATTEXT">
    <w:name w:val=".FORMATTEXT"/>
    <w:rsid w:val="00F446D2"/>
    <w:pPr>
      <w:widowControl w:val="0"/>
      <w:autoSpaceDE w:val="0"/>
      <w:autoSpaceDN w:val="0"/>
      <w:adjustRightInd w:val="0"/>
    </w:pPr>
    <w:rPr>
      <w:rFonts w:ascii="Times New Roman" w:hAnsi="Times New Roman"/>
      <w:sz w:val="24"/>
      <w:szCs w:val="24"/>
    </w:rPr>
  </w:style>
  <w:style w:type="paragraph" w:styleId="a8">
    <w:name w:val="Document Map"/>
    <w:basedOn w:val="a"/>
    <w:link w:val="a9"/>
    <w:uiPriority w:val="99"/>
    <w:semiHidden/>
    <w:unhideWhenUsed/>
    <w:rsid w:val="00274812"/>
    <w:pPr>
      <w:spacing w:after="0" w:line="240" w:lineRule="auto"/>
    </w:pPr>
    <w:rPr>
      <w:rFonts w:ascii="Tahoma" w:hAnsi="Tahoma"/>
      <w:sz w:val="16"/>
      <w:szCs w:val="16"/>
      <w:lang w:val="x-none" w:eastAsia="x-none"/>
    </w:rPr>
  </w:style>
  <w:style w:type="character" w:customStyle="1" w:styleId="a9">
    <w:name w:val="Схема документа Знак"/>
    <w:link w:val="a8"/>
    <w:uiPriority w:val="99"/>
    <w:semiHidden/>
    <w:rsid w:val="00274812"/>
    <w:rPr>
      <w:rFonts w:ascii="Tahoma" w:hAnsi="Tahoma" w:cs="Tahoma"/>
      <w:sz w:val="16"/>
      <w:szCs w:val="16"/>
    </w:rPr>
  </w:style>
  <w:style w:type="paragraph" w:styleId="aa">
    <w:name w:val="List Paragraph"/>
    <w:basedOn w:val="a"/>
    <w:link w:val="ab"/>
    <w:qFormat/>
    <w:rsid w:val="00A4528B"/>
    <w:pPr>
      <w:ind w:left="720"/>
      <w:contextualSpacing/>
    </w:pPr>
    <w:rPr>
      <w:lang w:val="x-none" w:eastAsia="x-none"/>
    </w:rPr>
  </w:style>
  <w:style w:type="paragraph" w:styleId="ac">
    <w:name w:val="Body Text Indent"/>
    <w:basedOn w:val="a"/>
    <w:link w:val="ad"/>
    <w:rsid w:val="00D8717E"/>
    <w:pPr>
      <w:spacing w:after="0" w:line="240" w:lineRule="auto"/>
      <w:ind w:left="360" w:firstLine="360"/>
      <w:jc w:val="both"/>
    </w:pPr>
    <w:rPr>
      <w:rFonts w:ascii="Times New Roman" w:hAnsi="Times New Roman"/>
      <w:sz w:val="24"/>
      <w:szCs w:val="20"/>
      <w:lang w:val="x-none"/>
    </w:rPr>
  </w:style>
  <w:style w:type="character" w:customStyle="1" w:styleId="ad">
    <w:name w:val="Основной текст с отступом Знак"/>
    <w:link w:val="ac"/>
    <w:rsid w:val="00D8717E"/>
    <w:rPr>
      <w:rFonts w:ascii="Times New Roman" w:eastAsia="Times New Roman" w:hAnsi="Times New Roman" w:cs="Times New Roman"/>
      <w:sz w:val="24"/>
      <w:szCs w:val="20"/>
      <w:lang w:eastAsia="ru-RU"/>
    </w:rPr>
  </w:style>
  <w:style w:type="paragraph" w:styleId="21">
    <w:name w:val="Body Text Indent 2"/>
    <w:basedOn w:val="a"/>
    <w:link w:val="22"/>
    <w:uiPriority w:val="99"/>
    <w:unhideWhenUsed/>
    <w:rsid w:val="00055E14"/>
    <w:pPr>
      <w:spacing w:after="120" w:line="480" w:lineRule="auto"/>
      <w:ind w:left="283"/>
    </w:pPr>
  </w:style>
  <w:style w:type="character" w:customStyle="1" w:styleId="22">
    <w:name w:val="Основной текст с отступом 2 Знак"/>
    <w:basedOn w:val="a0"/>
    <w:link w:val="21"/>
    <w:uiPriority w:val="99"/>
    <w:rsid w:val="00055E14"/>
  </w:style>
  <w:style w:type="paragraph" w:styleId="3">
    <w:name w:val="Body Text 3"/>
    <w:basedOn w:val="a"/>
    <w:link w:val="30"/>
    <w:uiPriority w:val="99"/>
    <w:unhideWhenUsed/>
    <w:rsid w:val="002F015A"/>
    <w:pPr>
      <w:spacing w:after="120"/>
    </w:pPr>
    <w:rPr>
      <w:sz w:val="16"/>
      <w:szCs w:val="16"/>
      <w:lang w:val="x-none" w:eastAsia="x-none"/>
    </w:rPr>
  </w:style>
  <w:style w:type="character" w:customStyle="1" w:styleId="30">
    <w:name w:val="Основной текст 3 Знак"/>
    <w:link w:val="3"/>
    <w:uiPriority w:val="99"/>
    <w:rsid w:val="002F015A"/>
    <w:rPr>
      <w:sz w:val="16"/>
      <w:szCs w:val="16"/>
    </w:rPr>
  </w:style>
  <w:style w:type="paragraph" w:styleId="ae">
    <w:name w:val="Revision"/>
    <w:hidden/>
    <w:uiPriority w:val="99"/>
    <w:semiHidden/>
    <w:rsid w:val="00A804A4"/>
    <w:rPr>
      <w:sz w:val="22"/>
      <w:szCs w:val="22"/>
    </w:rPr>
  </w:style>
  <w:style w:type="paragraph" w:styleId="af">
    <w:name w:val="Normal (Web)"/>
    <w:basedOn w:val="a"/>
    <w:uiPriority w:val="99"/>
    <w:rsid w:val="002B5607"/>
    <w:pPr>
      <w:spacing w:before="100" w:beforeAutospacing="1" w:after="100" w:afterAutospacing="1" w:line="240" w:lineRule="auto"/>
    </w:pPr>
    <w:rPr>
      <w:rFonts w:ascii="Times New Roman" w:hAnsi="Times New Roman"/>
      <w:color w:val="000000"/>
      <w:sz w:val="23"/>
      <w:szCs w:val="23"/>
    </w:rPr>
  </w:style>
  <w:style w:type="paragraph" w:customStyle="1" w:styleId="ConsPlusNormal">
    <w:name w:val="ConsPlusNormal"/>
    <w:rsid w:val="00DF5116"/>
    <w:pPr>
      <w:autoSpaceDE w:val="0"/>
      <w:autoSpaceDN w:val="0"/>
      <w:adjustRightInd w:val="0"/>
      <w:ind w:firstLine="720"/>
    </w:pPr>
    <w:rPr>
      <w:rFonts w:ascii="Arial" w:hAnsi="Arial" w:cs="Arial"/>
    </w:rPr>
  </w:style>
  <w:style w:type="character" w:styleId="af0">
    <w:name w:val="Hyperlink"/>
    <w:uiPriority w:val="99"/>
    <w:unhideWhenUsed/>
    <w:rsid w:val="00344D05"/>
    <w:rPr>
      <w:color w:val="0000FF"/>
      <w:u w:val="single"/>
    </w:rPr>
  </w:style>
  <w:style w:type="character" w:customStyle="1" w:styleId="af1">
    <w:name w:val="Гипертекстовая ссылка"/>
    <w:uiPriority w:val="99"/>
    <w:rsid w:val="009E7EEE"/>
    <w:rPr>
      <w:color w:val="106BBE"/>
    </w:rPr>
  </w:style>
  <w:style w:type="paragraph" w:customStyle="1" w:styleId="af2">
    <w:name w:val="Комментарий"/>
    <w:basedOn w:val="a"/>
    <w:next w:val="a"/>
    <w:uiPriority w:val="99"/>
    <w:rsid w:val="009E7EEE"/>
    <w:pPr>
      <w:autoSpaceDE w:val="0"/>
      <w:autoSpaceDN w:val="0"/>
      <w:adjustRightInd w:val="0"/>
      <w:spacing w:before="75" w:after="0" w:line="240" w:lineRule="auto"/>
      <w:jc w:val="both"/>
    </w:pPr>
    <w:rPr>
      <w:rFonts w:ascii="Arial" w:hAnsi="Arial" w:cs="Arial"/>
      <w:i/>
      <w:iCs/>
      <w:color w:val="353842"/>
      <w:sz w:val="24"/>
      <w:szCs w:val="24"/>
      <w:shd w:val="clear" w:color="auto" w:fill="F0F0F0"/>
    </w:rPr>
  </w:style>
  <w:style w:type="paragraph" w:customStyle="1" w:styleId="af3">
    <w:name w:val="Содержимое таблицы"/>
    <w:basedOn w:val="a"/>
    <w:qFormat/>
    <w:rsid w:val="0045698A"/>
    <w:pPr>
      <w:suppressLineNumbers/>
      <w:suppressAutoHyphens/>
      <w:spacing w:after="0" w:line="240" w:lineRule="auto"/>
    </w:pPr>
    <w:rPr>
      <w:rFonts w:ascii="Times New Roman" w:hAnsi="Times New Roman"/>
      <w:sz w:val="26"/>
      <w:szCs w:val="20"/>
      <w:lang w:eastAsia="ar-SA"/>
    </w:rPr>
  </w:style>
  <w:style w:type="paragraph" w:customStyle="1" w:styleId="af4">
    <w:name w:val="Прижатый влево"/>
    <w:basedOn w:val="a"/>
    <w:next w:val="a"/>
    <w:uiPriority w:val="99"/>
    <w:rsid w:val="009E6F38"/>
    <w:pPr>
      <w:autoSpaceDE w:val="0"/>
      <w:autoSpaceDN w:val="0"/>
      <w:adjustRightInd w:val="0"/>
      <w:spacing w:after="0" w:line="240" w:lineRule="auto"/>
    </w:pPr>
    <w:rPr>
      <w:rFonts w:ascii="Arial" w:hAnsi="Arial" w:cs="Arial"/>
      <w:sz w:val="24"/>
      <w:szCs w:val="24"/>
    </w:rPr>
  </w:style>
  <w:style w:type="character" w:customStyle="1" w:styleId="af5">
    <w:name w:val="Цветовое выделение"/>
    <w:uiPriority w:val="99"/>
    <w:rsid w:val="00684C2C"/>
    <w:rPr>
      <w:b/>
      <w:bCs/>
      <w:color w:val="26282F"/>
    </w:rPr>
  </w:style>
  <w:style w:type="paragraph" w:customStyle="1" w:styleId="af6">
    <w:name w:val="Заголовок ЭР (левое окно)"/>
    <w:basedOn w:val="a"/>
    <w:next w:val="a"/>
    <w:uiPriority w:val="99"/>
    <w:rsid w:val="00C47905"/>
    <w:pPr>
      <w:autoSpaceDE w:val="0"/>
      <w:autoSpaceDN w:val="0"/>
      <w:adjustRightInd w:val="0"/>
      <w:spacing w:before="300" w:after="250" w:line="240" w:lineRule="auto"/>
      <w:jc w:val="center"/>
    </w:pPr>
    <w:rPr>
      <w:rFonts w:ascii="Arial" w:hAnsi="Arial" w:cs="Arial"/>
      <w:b/>
      <w:bCs/>
      <w:color w:val="26282F"/>
      <w:sz w:val="28"/>
      <w:szCs w:val="28"/>
    </w:rPr>
  </w:style>
  <w:style w:type="paragraph" w:customStyle="1" w:styleId="af7">
    <w:name w:val="Нормальный (таблица)"/>
    <w:basedOn w:val="a"/>
    <w:next w:val="a"/>
    <w:uiPriority w:val="99"/>
    <w:rsid w:val="00C47905"/>
    <w:pPr>
      <w:autoSpaceDE w:val="0"/>
      <w:autoSpaceDN w:val="0"/>
      <w:adjustRightInd w:val="0"/>
      <w:spacing w:after="0" w:line="240" w:lineRule="auto"/>
      <w:jc w:val="both"/>
    </w:pPr>
    <w:rPr>
      <w:rFonts w:ascii="Arial" w:hAnsi="Arial" w:cs="Arial"/>
      <w:sz w:val="24"/>
      <w:szCs w:val="24"/>
    </w:rPr>
  </w:style>
  <w:style w:type="character" w:customStyle="1" w:styleId="40">
    <w:name w:val="Заголовок 4 Знак"/>
    <w:link w:val="4"/>
    <w:uiPriority w:val="9"/>
    <w:semiHidden/>
    <w:rsid w:val="00965A2E"/>
    <w:rPr>
      <w:rFonts w:ascii="Cambria" w:eastAsia="Times New Roman" w:hAnsi="Cambria" w:cs="Times New Roman"/>
      <w:b/>
      <w:bCs/>
      <w:i/>
      <w:iCs/>
      <w:color w:val="4F81BD"/>
    </w:rPr>
  </w:style>
  <w:style w:type="character" w:customStyle="1" w:styleId="link">
    <w:name w:val="link"/>
    <w:rsid w:val="00853291"/>
    <w:rPr>
      <w:strike w:val="0"/>
      <w:dstrike w:val="0"/>
      <w:u w:val="none"/>
      <w:effect w:val="none"/>
    </w:rPr>
  </w:style>
  <w:style w:type="paragraph" w:customStyle="1" w:styleId="s3">
    <w:name w:val="s_3"/>
    <w:basedOn w:val="a"/>
    <w:rsid w:val="00E44819"/>
    <w:pPr>
      <w:spacing w:after="0" w:line="240" w:lineRule="auto"/>
      <w:jc w:val="center"/>
    </w:pPr>
    <w:rPr>
      <w:rFonts w:ascii="Arial" w:hAnsi="Arial" w:cs="Arial"/>
      <w:b/>
      <w:bCs/>
      <w:color w:val="26282F"/>
      <w:sz w:val="26"/>
      <w:szCs w:val="26"/>
    </w:rPr>
  </w:style>
  <w:style w:type="paragraph" w:customStyle="1" w:styleId="s1">
    <w:name w:val="s_1"/>
    <w:basedOn w:val="a"/>
    <w:rsid w:val="00F61DAA"/>
    <w:pPr>
      <w:spacing w:before="100" w:beforeAutospacing="1" w:after="100" w:afterAutospacing="1" w:line="240" w:lineRule="auto"/>
    </w:pPr>
    <w:rPr>
      <w:rFonts w:ascii="Times New Roman" w:hAnsi="Times New Roman"/>
      <w:sz w:val="24"/>
      <w:szCs w:val="24"/>
    </w:rPr>
  </w:style>
  <w:style w:type="character" w:styleId="af8">
    <w:name w:val="Emphasis"/>
    <w:uiPriority w:val="20"/>
    <w:qFormat/>
    <w:rsid w:val="00F61DAA"/>
    <w:rPr>
      <w:i/>
      <w:iCs/>
    </w:rPr>
  </w:style>
  <w:style w:type="paragraph" w:customStyle="1" w:styleId="ConsPlusCell">
    <w:name w:val="ConsPlusCell"/>
    <w:uiPriority w:val="99"/>
    <w:rsid w:val="00EF6E20"/>
    <w:pPr>
      <w:autoSpaceDE w:val="0"/>
      <w:autoSpaceDN w:val="0"/>
      <w:adjustRightInd w:val="0"/>
    </w:pPr>
    <w:rPr>
      <w:rFonts w:ascii="Times New Roman" w:hAnsi="Times New Roman"/>
      <w:sz w:val="28"/>
      <w:szCs w:val="28"/>
    </w:rPr>
  </w:style>
  <w:style w:type="paragraph" w:customStyle="1" w:styleId="s16">
    <w:name w:val="s_16"/>
    <w:basedOn w:val="a"/>
    <w:rsid w:val="00E1083C"/>
    <w:pPr>
      <w:spacing w:after="0" w:line="240" w:lineRule="auto"/>
    </w:pPr>
    <w:rPr>
      <w:rFonts w:ascii="Arial" w:hAnsi="Arial" w:cs="Arial"/>
      <w:sz w:val="26"/>
      <w:szCs w:val="26"/>
    </w:rPr>
  </w:style>
  <w:style w:type="character" w:customStyle="1" w:styleId="s101">
    <w:name w:val="s_101"/>
    <w:rsid w:val="00E1083C"/>
    <w:rPr>
      <w:b/>
      <w:bCs/>
      <w:strike w:val="0"/>
      <w:dstrike w:val="0"/>
      <w:color w:val="26282F"/>
      <w:sz w:val="26"/>
      <w:szCs w:val="26"/>
      <w:u w:val="none"/>
      <w:effect w:val="none"/>
    </w:rPr>
  </w:style>
  <w:style w:type="paragraph" w:customStyle="1" w:styleId="s71">
    <w:name w:val="s_71"/>
    <w:basedOn w:val="a"/>
    <w:rsid w:val="005F218B"/>
    <w:pPr>
      <w:spacing w:after="0" w:line="240" w:lineRule="auto"/>
      <w:jc w:val="center"/>
    </w:pPr>
    <w:rPr>
      <w:rFonts w:ascii="Arial" w:hAnsi="Arial" w:cs="Arial"/>
      <w:b/>
      <w:bCs/>
      <w:color w:val="26282F"/>
      <w:sz w:val="28"/>
      <w:szCs w:val="28"/>
    </w:rPr>
  </w:style>
  <w:style w:type="paragraph" w:customStyle="1" w:styleId="s70">
    <w:name w:val="s_70"/>
    <w:basedOn w:val="a"/>
    <w:rsid w:val="005F218B"/>
    <w:pPr>
      <w:spacing w:after="0" w:line="240" w:lineRule="auto"/>
    </w:pPr>
    <w:rPr>
      <w:rFonts w:ascii="Arial" w:hAnsi="Arial" w:cs="Arial"/>
    </w:rPr>
  </w:style>
  <w:style w:type="character" w:customStyle="1" w:styleId="link4">
    <w:name w:val="link4"/>
    <w:rsid w:val="005F218B"/>
    <w:rPr>
      <w:strike w:val="0"/>
      <w:dstrike w:val="0"/>
      <w:color w:val="106BBE"/>
      <w:u w:val="none"/>
      <w:effect w:val="none"/>
    </w:rPr>
  </w:style>
  <w:style w:type="paragraph" w:customStyle="1" w:styleId="s112">
    <w:name w:val="s_112"/>
    <w:basedOn w:val="a"/>
    <w:rsid w:val="00CB5198"/>
    <w:pPr>
      <w:spacing w:after="0" w:line="240" w:lineRule="auto"/>
      <w:ind w:firstLine="720"/>
      <w:jc w:val="both"/>
    </w:pPr>
    <w:rPr>
      <w:rFonts w:ascii="Arial" w:hAnsi="Arial" w:cs="Arial"/>
      <w:sz w:val="23"/>
      <w:szCs w:val="23"/>
    </w:rPr>
  </w:style>
  <w:style w:type="paragraph" w:customStyle="1" w:styleId="s161">
    <w:name w:val="s_161"/>
    <w:basedOn w:val="a"/>
    <w:rsid w:val="00CB5198"/>
    <w:pPr>
      <w:spacing w:after="0" w:line="240" w:lineRule="auto"/>
    </w:pPr>
    <w:rPr>
      <w:rFonts w:ascii="Arial" w:hAnsi="Arial" w:cs="Arial"/>
      <w:sz w:val="23"/>
      <w:szCs w:val="23"/>
    </w:rPr>
  </w:style>
  <w:style w:type="character" w:customStyle="1" w:styleId="link8">
    <w:name w:val="link8"/>
    <w:rsid w:val="00CB5198"/>
    <w:rPr>
      <w:strike w:val="0"/>
      <w:dstrike w:val="0"/>
      <w:color w:val="106BBE"/>
      <w:u w:val="none"/>
      <w:effect w:val="none"/>
    </w:rPr>
  </w:style>
  <w:style w:type="character" w:customStyle="1" w:styleId="s102">
    <w:name w:val="s_102"/>
    <w:rsid w:val="00087661"/>
    <w:rPr>
      <w:b/>
      <w:bCs/>
      <w:strike w:val="0"/>
      <w:dstrike w:val="0"/>
      <w:color w:val="26282F"/>
      <w:sz w:val="26"/>
      <w:szCs w:val="26"/>
      <w:u w:val="none"/>
      <w:effect w:val="none"/>
    </w:rPr>
  </w:style>
  <w:style w:type="paragraph" w:customStyle="1" w:styleId="s72">
    <w:name w:val="s_72"/>
    <w:basedOn w:val="a"/>
    <w:rsid w:val="006852B6"/>
    <w:pPr>
      <w:spacing w:after="0" w:line="240" w:lineRule="auto"/>
    </w:pPr>
    <w:rPr>
      <w:rFonts w:ascii="Arial" w:hAnsi="Arial" w:cs="Arial"/>
      <w:b/>
      <w:bCs/>
      <w:color w:val="26282F"/>
      <w:sz w:val="28"/>
      <w:szCs w:val="28"/>
    </w:rPr>
  </w:style>
  <w:style w:type="character" w:customStyle="1" w:styleId="link5">
    <w:name w:val="link5"/>
    <w:rsid w:val="006852B6"/>
    <w:rPr>
      <w:b/>
      <w:bCs/>
      <w:strike w:val="0"/>
      <w:dstrike w:val="0"/>
      <w:color w:val="FFFFFF"/>
      <w:u w:val="none"/>
      <w:effect w:val="none"/>
      <w:shd w:val="clear" w:color="auto" w:fill="387CD8"/>
    </w:rPr>
  </w:style>
  <w:style w:type="paragraph" w:customStyle="1" w:styleId="s22">
    <w:name w:val="s_22"/>
    <w:basedOn w:val="a"/>
    <w:rsid w:val="004209E4"/>
    <w:pPr>
      <w:shd w:val="clear" w:color="auto" w:fill="F0F0F0"/>
      <w:spacing w:after="0" w:line="240" w:lineRule="auto"/>
      <w:ind w:firstLine="140"/>
      <w:jc w:val="both"/>
    </w:pPr>
    <w:rPr>
      <w:rFonts w:ascii="Arial" w:hAnsi="Arial" w:cs="Arial"/>
      <w:i/>
      <w:iCs/>
      <w:color w:val="353842"/>
      <w:sz w:val="26"/>
      <w:szCs w:val="26"/>
    </w:rPr>
  </w:style>
  <w:style w:type="table" w:styleId="af9">
    <w:name w:val="Table Grid"/>
    <w:basedOn w:val="a1"/>
    <w:uiPriority w:val="59"/>
    <w:rsid w:val="002C7C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
    <w:rsid w:val="00B840E2"/>
    <w:pPr>
      <w:spacing w:before="100" w:beforeAutospacing="1" w:after="100" w:afterAutospacing="1" w:line="240" w:lineRule="auto"/>
    </w:pPr>
    <w:rPr>
      <w:rFonts w:ascii="Times New Roman" w:hAnsi="Times New Roman"/>
      <w:sz w:val="24"/>
      <w:szCs w:val="24"/>
    </w:rPr>
  </w:style>
  <w:style w:type="character" w:customStyle="1" w:styleId="s104">
    <w:name w:val="s_104"/>
    <w:basedOn w:val="a0"/>
    <w:rsid w:val="00B840E2"/>
  </w:style>
  <w:style w:type="paragraph" w:customStyle="1" w:styleId="afa">
    <w:name w:val="Информация об изменениях документа"/>
    <w:basedOn w:val="af2"/>
    <w:next w:val="a"/>
    <w:uiPriority w:val="99"/>
    <w:rsid w:val="007E4C05"/>
    <w:pPr>
      <w:ind w:left="170"/>
    </w:pPr>
  </w:style>
  <w:style w:type="paragraph" w:customStyle="1" w:styleId="afb">
    <w:name w:val="Текст ЭР (см. также)"/>
    <w:basedOn w:val="a"/>
    <w:next w:val="a"/>
    <w:uiPriority w:val="99"/>
    <w:rsid w:val="00DA48B9"/>
    <w:pPr>
      <w:autoSpaceDE w:val="0"/>
      <w:autoSpaceDN w:val="0"/>
      <w:adjustRightInd w:val="0"/>
      <w:spacing w:before="200" w:after="0" w:line="240" w:lineRule="auto"/>
    </w:pPr>
    <w:rPr>
      <w:rFonts w:ascii="Arial" w:hAnsi="Arial" w:cs="Arial"/>
      <w:sz w:val="20"/>
      <w:szCs w:val="20"/>
    </w:rPr>
  </w:style>
  <w:style w:type="paragraph" w:customStyle="1" w:styleId="1">
    <w:name w:val="Мой Заг.1"/>
    <w:basedOn w:val="11"/>
    <w:rsid w:val="00344083"/>
    <w:pPr>
      <w:keepNext w:val="0"/>
      <w:keepLines w:val="0"/>
      <w:numPr>
        <w:numId w:val="17"/>
      </w:numPr>
      <w:spacing w:before="100" w:beforeAutospacing="1" w:after="240" w:afterAutospacing="1" w:line="360" w:lineRule="auto"/>
      <w:jc w:val="center"/>
    </w:pPr>
    <w:rPr>
      <w:rFonts w:ascii="Calibri" w:hAnsi="Calibri"/>
      <w:color w:val="000000"/>
      <w:kern w:val="36"/>
      <w:sz w:val="40"/>
      <w:szCs w:val="40"/>
    </w:rPr>
  </w:style>
  <w:style w:type="character" w:customStyle="1" w:styleId="13">
    <w:name w:val="Мой номер 1 Знак"/>
    <w:link w:val="10"/>
    <w:rsid w:val="00344083"/>
    <w:rPr>
      <w:sz w:val="22"/>
      <w:szCs w:val="22"/>
    </w:rPr>
  </w:style>
  <w:style w:type="paragraph" w:customStyle="1" w:styleId="10">
    <w:name w:val="Мой номер 1"/>
    <w:basedOn w:val="aa"/>
    <w:link w:val="13"/>
    <w:rsid w:val="00344083"/>
    <w:pPr>
      <w:numPr>
        <w:ilvl w:val="1"/>
        <w:numId w:val="17"/>
      </w:numPr>
      <w:spacing w:after="0" w:line="240" w:lineRule="auto"/>
      <w:contextualSpacing w:val="0"/>
      <w:jc w:val="both"/>
    </w:pPr>
  </w:style>
  <w:style w:type="character" w:customStyle="1" w:styleId="ab">
    <w:name w:val="Абзац списка Знак"/>
    <w:link w:val="aa"/>
    <w:rsid w:val="009A0BB2"/>
    <w:rPr>
      <w:sz w:val="22"/>
      <w:szCs w:val="22"/>
    </w:rPr>
  </w:style>
  <w:style w:type="character" w:customStyle="1" w:styleId="afc">
    <w:name w:val="Мой абзац Знак"/>
    <w:link w:val="afd"/>
    <w:rsid w:val="00D238E3"/>
  </w:style>
  <w:style w:type="paragraph" w:customStyle="1" w:styleId="afd">
    <w:name w:val="Мой абзац"/>
    <w:basedOn w:val="a"/>
    <w:link w:val="afc"/>
    <w:rsid w:val="00D238E3"/>
    <w:pPr>
      <w:spacing w:after="0" w:line="240" w:lineRule="auto"/>
      <w:ind w:firstLine="284"/>
      <w:jc w:val="both"/>
    </w:pPr>
    <w:rPr>
      <w:sz w:val="20"/>
      <w:szCs w:val="20"/>
    </w:rPr>
  </w:style>
  <w:style w:type="character" w:customStyle="1" w:styleId="s10">
    <w:name w:val="s_10"/>
    <w:basedOn w:val="a0"/>
    <w:rsid w:val="00736794"/>
  </w:style>
  <w:style w:type="character" w:customStyle="1" w:styleId="apple-converted-space">
    <w:name w:val="apple-converted-space"/>
    <w:basedOn w:val="a0"/>
    <w:rsid w:val="00736794"/>
  </w:style>
  <w:style w:type="paragraph" w:styleId="afe">
    <w:name w:val="TOC Heading"/>
    <w:basedOn w:val="11"/>
    <w:next w:val="a"/>
    <w:uiPriority w:val="39"/>
    <w:semiHidden/>
    <w:unhideWhenUsed/>
    <w:qFormat/>
    <w:rsid w:val="00A66272"/>
    <w:pPr>
      <w:outlineLvl w:val="9"/>
    </w:pPr>
    <w:rPr>
      <w:lang w:eastAsia="en-US"/>
    </w:rPr>
  </w:style>
  <w:style w:type="paragraph" w:styleId="14">
    <w:name w:val="toc 1"/>
    <w:basedOn w:val="a"/>
    <w:next w:val="a"/>
    <w:autoRedefine/>
    <w:uiPriority w:val="39"/>
    <w:unhideWhenUsed/>
    <w:rsid w:val="00A66272"/>
  </w:style>
  <w:style w:type="paragraph" w:styleId="23">
    <w:name w:val="toc 2"/>
    <w:basedOn w:val="a"/>
    <w:next w:val="a"/>
    <w:autoRedefine/>
    <w:uiPriority w:val="39"/>
    <w:unhideWhenUsed/>
    <w:rsid w:val="00A66272"/>
    <w:pPr>
      <w:ind w:left="220"/>
    </w:pPr>
  </w:style>
  <w:style w:type="paragraph" w:styleId="31">
    <w:name w:val="toc 3"/>
    <w:basedOn w:val="a"/>
    <w:next w:val="a"/>
    <w:autoRedefine/>
    <w:uiPriority w:val="39"/>
    <w:unhideWhenUsed/>
    <w:rsid w:val="00A66272"/>
    <w:pPr>
      <w:ind w:left="440"/>
    </w:pPr>
  </w:style>
  <w:style w:type="paragraph" w:styleId="aff">
    <w:name w:val="header"/>
    <w:basedOn w:val="a"/>
    <w:link w:val="aff0"/>
    <w:uiPriority w:val="99"/>
    <w:unhideWhenUsed/>
    <w:rsid w:val="00580C96"/>
    <w:pPr>
      <w:tabs>
        <w:tab w:val="center" w:pos="4677"/>
        <w:tab w:val="right" w:pos="9355"/>
      </w:tabs>
    </w:pPr>
  </w:style>
  <w:style w:type="character" w:customStyle="1" w:styleId="aff0">
    <w:name w:val="Верхний колонтитул Знак"/>
    <w:link w:val="aff"/>
    <w:uiPriority w:val="99"/>
    <w:rsid w:val="00580C96"/>
    <w:rPr>
      <w:sz w:val="22"/>
      <w:szCs w:val="22"/>
    </w:rPr>
  </w:style>
  <w:style w:type="paragraph" w:styleId="aff1">
    <w:name w:val="footer"/>
    <w:basedOn w:val="a"/>
    <w:link w:val="aff2"/>
    <w:uiPriority w:val="99"/>
    <w:unhideWhenUsed/>
    <w:rsid w:val="00580C96"/>
    <w:pPr>
      <w:tabs>
        <w:tab w:val="center" w:pos="4677"/>
        <w:tab w:val="right" w:pos="9355"/>
      </w:tabs>
    </w:pPr>
  </w:style>
  <w:style w:type="character" w:customStyle="1" w:styleId="aff2">
    <w:name w:val="Нижний колонтитул Знак"/>
    <w:link w:val="aff1"/>
    <w:uiPriority w:val="99"/>
    <w:rsid w:val="00580C96"/>
    <w:rPr>
      <w:sz w:val="22"/>
      <w:szCs w:val="22"/>
    </w:rPr>
  </w:style>
  <w:style w:type="paragraph" w:styleId="aff3">
    <w:name w:val="No Spacing"/>
    <w:link w:val="aff4"/>
    <w:uiPriority w:val="1"/>
    <w:qFormat/>
    <w:rsid w:val="00580C96"/>
    <w:rPr>
      <w:sz w:val="22"/>
      <w:szCs w:val="22"/>
      <w:lang w:eastAsia="en-US"/>
    </w:rPr>
  </w:style>
  <w:style w:type="character" w:customStyle="1" w:styleId="aff4">
    <w:name w:val="Без интервала Знак"/>
    <w:link w:val="aff3"/>
    <w:uiPriority w:val="1"/>
    <w:rsid w:val="00580C96"/>
    <w:rPr>
      <w:sz w:val="22"/>
      <w:szCs w:val="22"/>
      <w:lang w:val="ru-RU" w:eastAsia="en-US" w:bidi="ar-SA"/>
    </w:rPr>
  </w:style>
  <w:style w:type="paragraph" w:customStyle="1" w:styleId="aff5">
    <w:name w:val="Сноска"/>
    <w:basedOn w:val="a"/>
    <w:next w:val="a"/>
    <w:uiPriority w:val="99"/>
    <w:rsid w:val="00460999"/>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20">
    <w:name w:val="Заголовок 2 Знак"/>
    <w:link w:val="2"/>
    <w:uiPriority w:val="9"/>
    <w:semiHidden/>
    <w:rsid w:val="00AB6F8C"/>
    <w:rPr>
      <w:rFonts w:ascii="Cambria" w:eastAsia="Times New Roman" w:hAnsi="Cambria" w:cs="Times New Roman"/>
      <w:b/>
      <w:bCs/>
      <w:i/>
      <w:iCs/>
      <w:sz w:val="28"/>
      <w:szCs w:val="28"/>
    </w:rPr>
  </w:style>
  <w:style w:type="character" w:customStyle="1" w:styleId="printable">
    <w:name w:val="printable"/>
    <w:basedOn w:val="a0"/>
    <w:rsid w:val="00AB6F8C"/>
  </w:style>
  <w:style w:type="paragraph" w:customStyle="1" w:styleId="aff6">
    <w:name w:val="Таблицы (моноширинный)"/>
    <w:basedOn w:val="a"/>
    <w:next w:val="a"/>
    <w:uiPriority w:val="99"/>
    <w:rsid w:val="00C63D38"/>
    <w:pPr>
      <w:widowControl w:val="0"/>
      <w:autoSpaceDE w:val="0"/>
      <w:autoSpaceDN w:val="0"/>
      <w:adjustRightInd w:val="0"/>
      <w:spacing w:after="0" w:line="240" w:lineRule="auto"/>
    </w:pPr>
    <w:rPr>
      <w:rFonts w:ascii="Courier New" w:hAnsi="Courier New" w:cs="Courier New"/>
      <w:sz w:val="24"/>
      <w:szCs w:val="24"/>
    </w:rPr>
  </w:style>
  <w:style w:type="character" w:customStyle="1" w:styleId="highlightsearch">
    <w:name w:val="highlightsearch"/>
    <w:basedOn w:val="a0"/>
    <w:rsid w:val="00B75A26"/>
  </w:style>
  <w:style w:type="paragraph" w:customStyle="1" w:styleId="s91">
    <w:name w:val="s_91"/>
    <w:basedOn w:val="a"/>
    <w:rsid w:val="00AB04DD"/>
    <w:pPr>
      <w:spacing w:before="100" w:beforeAutospacing="1" w:after="100" w:afterAutospacing="1" w:line="240" w:lineRule="auto"/>
    </w:pPr>
    <w:rPr>
      <w:rFonts w:ascii="Times New Roman" w:hAnsi="Times New Roman"/>
      <w:sz w:val="24"/>
      <w:szCs w:val="24"/>
    </w:rPr>
  </w:style>
  <w:style w:type="character" w:customStyle="1" w:styleId="s17">
    <w:name w:val="s_17"/>
    <w:basedOn w:val="a0"/>
    <w:rsid w:val="00D25BA0"/>
  </w:style>
  <w:style w:type="character" w:customStyle="1" w:styleId="s11">
    <w:name w:val="s_11"/>
    <w:basedOn w:val="a0"/>
    <w:rsid w:val="009C71E4"/>
  </w:style>
  <w:style w:type="paragraph" w:styleId="aff7">
    <w:name w:val="annotation subject"/>
    <w:basedOn w:val="a4"/>
    <w:next w:val="a4"/>
    <w:link w:val="aff8"/>
    <w:uiPriority w:val="99"/>
    <w:semiHidden/>
    <w:unhideWhenUsed/>
    <w:rsid w:val="001B72C5"/>
    <w:pPr>
      <w:spacing w:line="276" w:lineRule="auto"/>
    </w:pPr>
    <w:rPr>
      <w:b/>
      <w:bCs/>
      <w:lang w:val="ru-RU" w:eastAsia="ru-RU"/>
    </w:rPr>
  </w:style>
  <w:style w:type="character" w:customStyle="1" w:styleId="aff8">
    <w:name w:val="Тема примечания Знак"/>
    <w:link w:val="aff7"/>
    <w:uiPriority w:val="99"/>
    <w:semiHidden/>
    <w:rsid w:val="001B72C5"/>
    <w:rPr>
      <w:b/>
      <w:bCs/>
      <w:sz w:val="20"/>
      <w:szCs w:val="20"/>
    </w:rPr>
  </w:style>
  <w:style w:type="character" w:styleId="aff9">
    <w:name w:val="FollowedHyperlink"/>
    <w:uiPriority w:val="99"/>
    <w:semiHidden/>
    <w:unhideWhenUsed/>
    <w:rsid w:val="00B67ED9"/>
    <w:rPr>
      <w:color w:val="800080"/>
      <w:u w:val="single"/>
    </w:rPr>
  </w:style>
  <w:style w:type="character" w:customStyle="1" w:styleId="ListLabel3">
    <w:name w:val="ListLabel 3"/>
    <w:qFormat/>
    <w:rsid w:val="004732A0"/>
    <w:rPr>
      <w:rFonts w:cs="OpenSymbol"/>
    </w:rPr>
  </w:style>
  <w:style w:type="character" w:customStyle="1" w:styleId="object">
    <w:name w:val="object"/>
    <w:basedOn w:val="a0"/>
    <w:rsid w:val="00B627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1">
    <w:name w:val="heading 1"/>
    <w:basedOn w:val="a"/>
    <w:next w:val="a"/>
    <w:link w:val="12"/>
    <w:uiPriority w:val="9"/>
    <w:qFormat/>
    <w:rsid w:val="00424106"/>
    <w:pPr>
      <w:keepNext/>
      <w:keepLines/>
      <w:spacing w:before="480" w:after="0"/>
      <w:outlineLvl w:val="0"/>
    </w:pPr>
    <w:rPr>
      <w:rFonts w:ascii="Cambria" w:hAnsi="Cambria"/>
      <w:b/>
      <w:bCs/>
      <w:color w:val="365F91"/>
      <w:sz w:val="28"/>
      <w:szCs w:val="28"/>
      <w:lang w:val="x-none" w:eastAsia="x-none"/>
    </w:rPr>
  </w:style>
  <w:style w:type="paragraph" w:styleId="2">
    <w:name w:val="heading 2"/>
    <w:basedOn w:val="a"/>
    <w:next w:val="a"/>
    <w:link w:val="20"/>
    <w:uiPriority w:val="9"/>
    <w:semiHidden/>
    <w:unhideWhenUsed/>
    <w:qFormat/>
    <w:rsid w:val="00AB6F8C"/>
    <w:pPr>
      <w:keepNext/>
      <w:spacing w:before="240" w:after="60"/>
      <w:outlineLvl w:val="1"/>
    </w:pPr>
    <w:rPr>
      <w:rFonts w:ascii="Cambria" w:hAnsi="Cambria"/>
      <w:b/>
      <w:bCs/>
      <w:i/>
      <w:iCs/>
      <w:sz w:val="28"/>
      <w:szCs w:val="28"/>
    </w:rPr>
  </w:style>
  <w:style w:type="paragraph" w:styleId="4">
    <w:name w:val="heading 4"/>
    <w:basedOn w:val="a"/>
    <w:next w:val="a"/>
    <w:link w:val="40"/>
    <w:uiPriority w:val="9"/>
    <w:semiHidden/>
    <w:unhideWhenUsed/>
    <w:qFormat/>
    <w:rsid w:val="00965A2E"/>
    <w:pPr>
      <w:keepNext/>
      <w:keepLines/>
      <w:spacing w:before="200" w:after="0"/>
      <w:outlineLvl w:val="3"/>
    </w:pPr>
    <w:rPr>
      <w:rFonts w:ascii="Cambria" w:hAnsi="Cambria"/>
      <w:b/>
      <w:bCs/>
      <w:i/>
      <w:iCs/>
      <w:color w:val="4F81B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link w:val="11"/>
    <w:uiPriority w:val="9"/>
    <w:rsid w:val="00424106"/>
    <w:rPr>
      <w:rFonts w:ascii="Cambria" w:eastAsia="Times New Roman" w:hAnsi="Cambria" w:cs="Times New Roman"/>
      <w:b/>
      <w:bCs/>
      <w:color w:val="365F91"/>
      <w:sz w:val="28"/>
      <w:szCs w:val="28"/>
    </w:rPr>
  </w:style>
  <w:style w:type="paragraph" w:customStyle="1" w:styleId="ConsPlusNonformat">
    <w:name w:val="ConsPlusNonformat"/>
    <w:uiPriority w:val="99"/>
    <w:rsid w:val="0039785E"/>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39785E"/>
    <w:pPr>
      <w:widowControl w:val="0"/>
      <w:autoSpaceDE w:val="0"/>
      <w:autoSpaceDN w:val="0"/>
      <w:adjustRightInd w:val="0"/>
    </w:pPr>
    <w:rPr>
      <w:rFonts w:cs="Calibri"/>
      <w:b/>
      <w:bCs/>
      <w:sz w:val="22"/>
      <w:szCs w:val="22"/>
    </w:rPr>
  </w:style>
  <w:style w:type="character" w:styleId="a3">
    <w:name w:val="annotation reference"/>
    <w:uiPriority w:val="99"/>
    <w:semiHidden/>
    <w:unhideWhenUsed/>
    <w:rsid w:val="00A757B7"/>
    <w:rPr>
      <w:sz w:val="16"/>
      <w:szCs w:val="16"/>
    </w:rPr>
  </w:style>
  <w:style w:type="paragraph" w:styleId="a4">
    <w:name w:val="annotation text"/>
    <w:basedOn w:val="a"/>
    <w:link w:val="a5"/>
    <w:uiPriority w:val="99"/>
    <w:unhideWhenUsed/>
    <w:rsid w:val="00A757B7"/>
    <w:pPr>
      <w:spacing w:line="240" w:lineRule="auto"/>
    </w:pPr>
    <w:rPr>
      <w:sz w:val="20"/>
      <w:szCs w:val="20"/>
      <w:lang w:val="x-none" w:eastAsia="x-none"/>
    </w:rPr>
  </w:style>
  <w:style w:type="character" w:customStyle="1" w:styleId="a5">
    <w:name w:val="Текст примечания Знак"/>
    <w:link w:val="a4"/>
    <w:uiPriority w:val="99"/>
    <w:rsid w:val="00A757B7"/>
    <w:rPr>
      <w:sz w:val="20"/>
      <w:szCs w:val="20"/>
    </w:rPr>
  </w:style>
  <w:style w:type="paragraph" w:styleId="a6">
    <w:name w:val="Balloon Text"/>
    <w:basedOn w:val="a"/>
    <w:link w:val="a7"/>
    <w:uiPriority w:val="99"/>
    <w:semiHidden/>
    <w:unhideWhenUsed/>
    <w:rsid w:val="00A757B7"/>
    <w:pPr>
      <w:spacing w:after="0" w:line="240" w:lineRule="auto"/>
    </w:pPr>
    <w:rPr>
      <w:rFonts w:ascii="Tahoma" w:hAnsi="Tahoma"/>
      <w:sz w:val="16"/>
      <w:szCs w:val="16"/>
      <w:lang w:val="x-none" w:eastAsia="x-none"/>
    </w:rPr>
  </w:style>
  <w:style w:type="character" w:customStyle="1" w:styleId="a7">
    <w:name w:val="Текст выноски Знак"/>
    <w:link w:val="a6"/>
    <w:uiPriority w:val="99"/>
    <w:semiHidden/>
    <w:rsid w:val="00A757B7"/>
    <w:rPr>
      <w:rFonts w:ascii="Tahoma" w:hAnsi="Tahoma" w:cs="Tahoma"/>
      <w:sz w:val="16"/>
      <w:szCs w:val="16"/>
    </w:rPr>
  </w:style>
  <w:style w:type="paragraph" w:customStyle="1" w:styleId="FORMATTEXT">
    <w:name w:val=".FORMATTEXT"/>
    <w:rsid w:val="00F446D2"/>
    <w:pPr>
      <w:widowControl w:val="0"/>
      <w:autoSpaceDE w:val="0"/>
      <w:autoSpaceDN w:val="0"/>
      <w:adjustRightInd w:val="0"/>
    </w:pPr>
    <w:rPr>
      <w:rFonts w:ascii="Times New Roman" w:hAnsi="Times New Roman"/>
      <w:sz w:val="24"/>
      <w:szCs w:val="24"/>
    </w:rPr>
  </w:style>
  <w:style w:type="paragraph" w:styleId="a8">
    <w:name w:val="Document Map"/>
    <w:basedOn w:val="a"/>
    <w:link w:val="a9"/>
    <w:uiPriority w:val="99"/>
    <w:semiHidden/>
    <w:unhideWhenUsed/>
    <w:rsid w:val="00274812"/>
    <w:pPr>
      <w:spacing w:after="0" w:line="240" w:lineRule="auto"/>
    </w:pPr>
    <w:rPr>
      <w:rFonts w:ascii="Tahoma" w:hAnsi="Tahoma"/>
      <w:sz w:val="16"/>
      <w:szCs w:val="16"/>
      <w:lang w:val="x-none" w:eastAsia="x-none"/>
    </w:rPr>
  </w:style>
  <w:style w:type="character" w:customStyle="1" w:styleId="a9">
    <w:name w:val="Схема документа Знак"/>
    <w:link w:val="a8"/>
    <w:uiPriority w:val="99"/>
    <w:semiHidden/>
    <w:rsid w:val="00274812"/>
    <w:rPr>
      <w:rFonts w:ascii="Tahoma" w:hAnsi="Tahoma" w:cs="Tahoma"/>
      <w:sz w:val="16"/>
      <w:szCs w:val="16"/>
    </w:rPr>
  </w:style>
  <w:style w:type="paragraph" w:styleId="aa">
    <w:name w:val="List Paragraph"/>
    <w:basedOn w:val="a"/>
    <w:link w:val="ab"/>
    <w:qFormat/>
    <w:rsid w:val="00A4528B"/>
    <w:pPr>
      <w:ind w:left="720"/>
      <w:contextualSpacing/>
    </w:pPr>
    <w:rPr>
      <w:lang w:val="x-none" w:eastAsia="x-none"/>
    </w:rPr>
  </w:style>
  <w:style w:type="paragraph" w:styleId="ac">
    <w:name w:val="Body Text Indent"/>
    <w:basedOn w:val="a"/>
    <w:link w:val="ad"/>
    <w:rsid w:val="00D8717E"/>
    <w:pPr>
      <w:spacing w:after="0" w:line="240" w:lineRule="auto"/>
      <w:ind w:left="360" w:firstLine="360"/>
      <w:jc w:val="both"/>
    </w:pPr>
    <w:rPr>
      <w:rFonts w:ascii="Times New Roman" w:hAnsi="Times New Roman"/>
      <w:sz w:val="24"/>
      <w:szCs w:val="20"/>
      <w:lang w:val="x-none"/>
    </w:rPr>
  </w:style>
  <w:style w:type="character" w:customStyle="1" w:styleId="ad">
    <w:name w:val="Основной текст с отступом Знак"/>
    <w:link w:val="ac"/>
    <w:rsid w:val="00D8717E"/>
    <w:rPr>
      <w:rFonts w:ascii="Times New Roman" w:eastAsia="Times New Roman" w:hAnsi="Times New Roman" w:cs="Times New Roman"/>
      <w:sz w:val="24"/>
      <w:szCs w:val="20"/>
      <w:lang w:eastAsia="ru-RU"/>
    </w:rPr>
  </w:style>
  <w:style w:type="paragraph" w:styleId="21">
    <w:name w:val="Body Text Indent 2"/>
    <w:basedOn w:val="a"/>
    <w:link w:val="22"/>
    <w:uiPriority w:val="99"/>
    <w:unhideWhenUsed/>
    <w:rsid w:val="00055E14"/>
    <w:pPr>
      <w:spacing w:after="120" w:line="480" w:lineRule="auto"/>
      <w:ind w:left="283"/>
    </w:pPr>
  </w:style>
  <w:style w:type="character" w:customStyle="1" w:styleId="22">
    <w:name w:val="Основной текст с отступом 2 Знак"/>
    <w:basedOn w:val="a0"/>
    <w:link w:val="21"/>
    <w:uiPriority w:val="99"/>
    <w:rsid w:val="00055E14"/>
  </w:style>
  <w:style w:type="paragraph" w:styleId="3">
    <w:name w:val="Body Text 3"/>
    <w:basedOn w:val="a"/>
    <w:link w:val="30"/>
    <w:uiPriority w:val="99"/>
    <w:unhideWhenUsed/>
    <w:rsid w:val="002F015A"/>
    <w:pPr>
      <w:spacing w:after="120"/>
    </w:pPr>
    <w:rPr>
      <w:sz w:val="16"/>
      <w:szCs w:val="16"/>
      <w:lang w:val="x-none" w:eastAsia="x-none"/>
    </w:rPr>
  </w:style>
  <w:style w:type="character" w:customStyle="1" w:styleId="30">
    <w:name w:val="Основной текст 3 Знак"/>
    <w:link w:val="3"/>
    <w:uiPriority w:val="99"/>
    <w:rsid w:val="002F015A"/>
    <w:rPr>
      <w:sz w:val="16"/>
      <w:szCs w:val="16"/>
    </w:rPr>
  </w:style>
  <w:style w:type="paragraph" w:styleId="ae">
    <w:name w:val="Revision"/>
    <w:hidden/>
    <w:uiPriority w:val="99"/>
    <w:semiHidden/>
    <w:rsid w:val="00A804A4"/>
    <w:rPr>
      <w:sz w:val="22"/>
      <w:szCs w:val="22"/>
    </w:rPr>
  </w:style>
  <w:style w:type="paragraph" w:styleId="af">
    <w:name w:val="Normal (Web)"/>
    <w:basedOn w:val="a"/>
    <w:uiPriority w:val="99"/>
    <w:rsid w:val="002B5607"/>
    <w:pPr>
      <w:spacing w:before="100" w:beforeAutospacing="1" w:after="100" w:afterAutospacing="1" w:line="240" w:lineRule="auto"/>
    </w:pPr>
    <w:rPr>
      <w:rFonts w:ascii="Times New Roman" w:hAnsi="Times New Roman"/>
      <w:color w:val="000000"/>
      <w:sz w:val="23"/>
      <w:szCs w:val="23"/>
    </w:rPr>
  </w:style>
  <w:style w:type="paragraph" w:customStyle="1" w:styleId="ConsPlusNormal">
    <w:name w:val="ConsPlusNormal"/>
    <w:rsid w:val="00DF5116"/>
    <w:pPr>
      <w:autoSpaceDE w:val="0"/>
      <w:autoSpaceDN w:val="0"/>
      <w:adjustRightInd w:val="0"/>
      <w:ind w:firstLine="720"/>
    </w:pPr>
    <w:rPr>
      <w:rFonts w:ascii="Arial" w:hAnsi="Arial" w:cs="Arial"/>
    </w:rPr>
  </w:style>
  <w:style w:type="character" w:styleId="af0">
    <w:name w:val="Hyperlink"/>
    <w:uiPriority w:val="99"/>
    <w:unhideWhenUsed/>
    <w:rsid w:val="00344D05"/>
    <w:rPr>
      <w:color w:val="0000FF"/>
      <w:u w:val="single"/>
    </w:rPr>
  </w:style>
  <w:style w:type="character" w:customStyle="1" w:styleId="af1">
    <w:name w:val="Гипертекстовая ссылка"/>
    <w:uiPriority w:val="99"/>
    <w:rsid w:val="009E7EEE"/>
    <w:rPr>
      <w:color w:val="106BBE"/>
    </w:rPr>
  </w:style>
  <w:style w:type="paragraph" w:customStyle="1" w:styleId="af2">
    <w:name w:val="Комментарий"/>
    <w:basedOn w:val="a"/>
    <w:next w:val="a"/>
    <w:uiPriority w:val="99"/>
    <w:rsid w:val="009E7EEE"/>
    <w:pPr>
      <w:autoSpaceDE w:val="0"/>
      <w:autoSpaceDN w:val="0"/>
      <w:adjustRightInd w:val="0"/>
      <w:spacing w:before="75" w:after="0" w:line="240" w:lineRule="auto"/>
      <w:jc w:val="both"/>
    </w:pPr>
    <w:rPr>
      <w:rFonts w:ascii="Arial" w:hAnsi="Arial" w:cs="Arial"/>
      <w:i/>
      <w:iCs/>
      <w:color w:val="353842"/>
      <w:sz w:val="24"/>
      <w:szCs w:val="24"/>
      <w:shd w:val="clear" w:color="auto" w:fill="F0F0F0"/>
    </w:rPr>
  </w:style>
  <w:style w:type="paragraph" w:customStyle="1" w:styleId="af3">
    <w:name w:val="Содержимое таблицы"/>
    <w:basedOn w:val="a"/>
    <w:qFormat/>
    <w:rsid w:val="0045698A"/>
    <w:pPr>
      <w:suppressLineNumbers/>
      <w:suppressAutoHyphens/>
      <w:spacing w:after="0" w:line="240" w:lineRule="auto"/>
    </w:pPr>
    <w:rPr>
      <w:rFonts w:ascii="Times New Roman" w:hAnsi="Times New Roman"/>
      <w:sz w:val="26"/>
      <w:szCs w:val="20"/>
      <w:lang w:eastAsia="ar-SA"/>
    </w:rPr>
  </w:style>
  <w:style w:type="paragraph" w:customStyle="1" w:styleId="af4">
    <w:name w:val="Прижатый влево"/>
    <w:basedOn w:val="a"/>
    <w:next w:val="a"/>
    <w:uiPriority w:val="99"/>
    <w:rsid w:val="009E6F38"/>
    <w:pPr>
      <w:autoSpaceDE w:val="0"/>
      <w:autoSpaceDN w:val="0"/>
      <w:adjustRightInd w:val="0"/>
      <w:spacing w:after="0" w:line="240" w:lineRule="auto"/>
    </w:pPr>
    <w:rPr>
      <w:rFonts w:ascii="Arial" w:hAnsi="Arial" w:cs="Arial"/>
      <w:sz w:val="24"/>
      <w:szCs w:val="24"/>
    </w:rPr>
  </w:style>
  <w:style w:type="character" w:customStyle="1" w:styleId="af5">
    <w:name w:val="Цветовое выделение"/>
    <w:uiPriority w:val="99"/>
    <w:rsid w:val="00684C2C"/>
    <w:rPr>
      <w:b/>
      <w:bCs/>
      <w:color w:val="26282F"/>
    </w:rPr>
  </w:style>
  <w:style w:type="paragraph" w:customStyle="1" w:styleId="af6">
    <w:name w:val="Заголовок ЭР (левое окно)"/>
    <w:basedOn w:val="a"/>
    <w:next w:val="a"/>
    <w:uiPriority w:val="99"/>
    <w:rsid w:val="00C47905"/>
    <w:pPr>
      <w:autoSpaceDE w:val="0"/>
      <w:autoSpaceDN w:val="0"/>
      <w:adjustRightInd w:val="0"/>
      <w:spacing w:before="300" w:after="250" w:line="240" w:lineRule="auto"/>
      <w:jc w:val="center"/>
    </w:pPr>
    <w:rPr>
      <w:rFonts w:ascii="Arial" w:hAnsi="Arial" w:cs="Arial"/>
      <w:b/>
      <w:bCs/>
      <w:color w:val="26282F"/>
      <w:sz w:val="28"/>
      <w:szCs w:val="28"/>
    </w:rPr>
  </w:style>
  <w:style w:type="paragraph" w:customStyle="1" w:styleId="af7">
    <w:name w:val="Нормальный (таблица)"/>
    <w:basedOn w:val="a"/>
    <w:next w:val="a"/>
    <w:uiPriority w:val="99"/>
    <w:rsid w:val="00C47905"/>
    <w:pPr>
      <w:autoSpaceDE w:val="0"/>
      <w:autoSpaceDN w:val="0"/>
      <w:adjustRightInd w:val="0"/>
      <w:spacing w:after="0" w:line="240" w:lineRule="auto"/>
      <w:jc w:val="both"/>
    </w:pPr>
    <w:rPr>
      <w:rFonts w:ascii="Arial" w:hAnsi="Arial" w:cs="Arial"/>
      <w:sz w:val="24"/>
      <w:szCs w:val="24"/>
    </w:rPr>
  </w:style>
  <w:style w:type="character" w:customStyle="1" w:styleId="40">
    <w:name w:val="Заголовок 4 Знак"/>
    <w:link w:val="4"/>
    <w:uiPriority w:val="9"/>
    <w:semiHidden/>
    <w:rsid w:val="00965A2E"/>
    <w:rPr>
      <w:rFonts w:ascii="Cambria" w:eastAsia="Times New Roman" w:hAnsi="Cambria" w:cs="Times New Roman"/>
      <w:b/>
      <w:bCs/>
      <w:i/>
      <w:iCs/>
      <w:color w:val="4F81BD"/>
    </w:rPr>
  </w:style>
  <w:style w:type="character" w:customStyle="1" w:styleId="link">
    <w:name w:val="link"/>
    <w:rsid w:val="00853291"/>
    <w:rPr>
      <w:strike w:val="0"/>
      <w:dstrike w:val="0"/>
      <w:u w:val="none"/>
      <w:effect w:val="none"/>
    </w:rPr>
  </w:style>
  <w:style w:type="paragraph" w:customStyle="1" w:styleId="s3">
    <w:name w:val="s_3"/>
    <w:basedOn w:val="a"/>
    <w:rsid w:val="00E44819"/>
    <w:pPr>
      <w:spacing w:after="0" w:line="240" w:lineRule="auto"/>
      <w:jc w:val="center"/>
    </w:pPr>
    <w:rPr>
      <w:rFonts w:ascii="Arial" w:hAnsi="Arial" w:cs="Arial"/>
      <w:b/>
      <w:bCs/>
      <w:color w:val="26282F"/>
      <w:sz w:val="26"/>
      <w:szCs w:val="26"/>
    </w:rPr>
  </w:style>
  <w:style w:type="paragraph" w:customStyle="1" w:styleId="s1">
    <w:name w:val="s_1"/>
    <w:basedOn w:val="a"/>
    <w:rsid w:val="00F61DAA"/>
    <w:pPr>
      <w:spacing w:before="100" w:beforeAutospacing="1" w:after="100" w:afterAutospacing="1" w:line="240" w:lineRule="auto"/>
    </w:pPr>
    <w:rPr>
      <w:rFonts w:ascii="Times New Roman" w:hAnsi="Times New Roman"/>
      <w:sz w:val="24"/>
      <w:szCs w:val="24"/>
    </w:rPr>
  </w:style>
  <w:style w:type="character" w:styleId="af8">
    <w:name w:val="Emphasis"/>
    <w:uiPriority w:val="20"/>
    <w:qFormat/>
    <w:rsid w:val="00F61DAA"/>
    <w:rPr>
      <w:i/>
      <w:iCs/>
    </w:rPr>
  </w:style>
  <w:style w:type="paragraph" w:customStyle="1" w:styleId="ConsPlusCell">
    <w:name w:val="ConsPlusCell"/>
    <w:uiPriority w:val="99"/>
    <w:rsid w:val="00EF6E20"/>
    <w:pPr>
      <w:autoSpaceDE w:val="0"/>
      <w:autoSpaceDN w:val="0"/>
      <w:adjustRightInd w:val="0"/>
    </w:pPr>
    <w:rPr>
      <w:rFonts w:ascii="Times New Roman" w:hAnsi="Times New Roman"/>
      <w:sz w:val="28"/>
      <w:szCs w:val="28"/>
    </w:rPr>
  </w:style>
  <w:style w:type="paragraph" w:customStyle="1" w:styleId="s16">
    <w:name w:val="s_16"/>
    <w:basedOn w:val="a"/>
    <w:rsid w:val="00E1083C"/>
    <w:pPr>
      <w:spacing w:after="0" w:line="240" w:lineRule="auto"/>
    </w:pPr>
    <w:rPr>
      <w:rFonts w:ascii="Arial" w:hAnsi="Arial" w:cs="Arial"/>
      <w:sz w:val="26"/>
      <w:szCs w:val="26"/>
    </w:rPr>
  </w:style>
  <w:style w:type="character" w:customStyle="1" w:styleId="s101">
    <w:name w:val="s_101"/>
    <w:rsid w:val="00E1083C"/>
    <w:rPr>
      <w:b/>
      <w:bCs/>
      <w:strike w:val="0"/>
      <w:dstrike w:val="0"/>
      <w:color w:val="26282F"/>
      <w:sz w:val="26"/>
      <w:szCs w:val="26"/>
      <w:u w:val="none"/>
      <w:effect w:val="none"/>
    </w:rPr>
  </w:style>
  <w:style w:type="paragraph" w:customStyle="1" w:styleId="s71">
    <w:name w:val="s_71"/>
    <w:basedOn w:val="a"/>
    <w:rsid w:val="005F218B"/>
    <w:pPr>
      <w:spacing w:after="0" w:line="240" w:lineRule="auto"/>
      <w:jc w:val="center"/>
    </w:pPr>
    <w:rPr>
      <w:rFonts w:ascii="Arial" w:hAnsi="Arial" w:cs="Arial"/>
      <w:b/>
      <w:bCs/>
      <w:color w:val="26282F"/>
      <w:sz w:val="28"/>
      <w:szCs w:val="28"/>
    </w:rPr>
  </w:style>
  <w:style w:type="paragraph" w:customStyle="1" w:styleId="s70">
    <w:name w:val="s_70"/>
    <w:basedOn w:val="a"/>
    <w:rsid w:val="005F218B"/>
    <w:pPr>
      <w:spacing w:after="0" w:line="240" w:lineRule="auto"/>
    </w:pPr>
    <w:rPr>
      <w:rFonts w:ascii="Arial" w:hAnsi="Arial" w:cs="Arial"/>
    </w:rPr>
  </w:style>
  <w:style w:type="character" w:customStyle="1" w:styleId="link4">
    <w:name w:val="link4"/>
    <w:rsid w:val="005F218B"/>
    <w:rPr>
      <w:strike w:val="0"/>
      <w:dstrike w:val="0"/>
      <w:color w:val="106BBE"/>
      <w:u w:val="none"/>
      <w:effect w:val="none"/>
    </w:rPr>
  </w:style>
  <w:style w:type="paragraph" w:customStyle="1" w:styleId="s112">
    <w:name w:val="s_112"/>
    <w:basedOn w:val="a"/>
    <w:rsid w:val="00CB5198"/>
    <w:pPr>
      <w:spacing w:after="0" w:line="240" w:lineRule="auto"/>
      <w:ind w:firstLine="720"/>
      <w:jc w:val="both"/>
    </w:pPr>
    <w:rPr>
      <w:rFonts w:ascii="Arial" w:hAnsi="Arial" w:cs="Arial"/>
      <w:sz w:val="23"/>
      <w:szCs w:val="23"/>
    </w:rPr>
  </w:style>
  <w:style w:type="paragraph" w:customStyle="1" w:styleId="s161">
    <w:name w:val="s_161"/>
    <w:basedOn w:val="a"/>
    <w:rsid w:val="00CB5198"/>
    <w:pPr>
      <w:spacing w:after="0" w:line="240" w:lineRule="auto"/>
    </w:pPr>
    <w:rPr>
      <w:rFonts w:ascii="Arial" w:hAnsi="Arial" w:cs="Arial"/>
      <w:sz w:val="23"/>
      <w:szCs w:val="23"/>
    </w:rPr>
  </w:style>
  <w:style w:type="character" w:customStyle="1" w:styleId="link8">
    <w:name w:val="link8"/>
    <w:rsid w:val="00CB5198"/>
    <w:rPr>
      <w:strike w:val="0"/>
      <w:dstrike w:val="0"/>
      <w:color w:val="106BBE"/>
      <w:u w:val="none"/>
      <w:effect w:val="none"/>
    </w:rPr>
  </w:style>
  <w:style w:type="character" w:customStyle="1" w:styleId="s102">
    <w:name w:val="s_102"/>
    <w:rsid w:val="00087661"/>
    <w:rPr>
      <w:b/>
      <w:bCs/>
      <w:strike w:val="0"/>
      <w:dstrike w:val="0"/>
      <w:color w:val="26282F"/>
      <w:sz w:val="26"/>
      <w:szCs w:val="26"/>
      <w:u w:val="none"/>
      <w:effect w:val="none"/>
    </w:rPr>
  </w:style>
  <w:style w:type="paragraph" w:customStyle="1" w:styleId="s72">
    <w:name w:val="s_72"/>
    <w:basedOn w:val="a"/>
    <w:rsid w:val="006852B6"/>
    <w:pPr>
      <w:spacing w:after="0" w:line="240" w:lineRule="auto"/>
    </w:pPr>
    <w:rPr>
      <w:rFonts w:ascii="Arial" w:hAnsi="Arial" w:cs="Arial"/>
      <w:b/>
      <w:bCs/>
      <w:color w:val="26282F"/>
      <w:sz w:val="28"/>
      <w:szCs w:val="28"/>
    </w:rPr>
  </w:style>
  <w:style w:type="character" w:customStyle="1" w:styleId="link5">
    <w:name w:val="link5"/>
    <w:rsid w:val="006852B6"/>
    <w:rPr>
      <w:b/>
      <w:bCs/>
      <w:strike w:val="0"/>
      <w:dstrike w:val="0"/>
      <w:color w:val="FFFFFF"/>
      <w:u w:val="none"/>
      <w:effect w:val="none"/>
      <w:shd w:val="clear" w:color="auto" w:fill="387CD8"/>
    </w:rPr>
  </w:style>
  <w:style w:type="paragraph" w:customStyle="1" w:styleId="s22">
    <w:name w:val="s_22"/>
    <w:basedOn w:val="a"/>
    <w:rsid w:val="004209E4"/>
    <w:pPr>
      <w:shd w:val="clear" w:color="auto" w:fill="F0F0F0"/>
      <w:spacing w:after="0" w:line="240" w:lineRule="auto"/>
      <w:ind w:firstLine="140"/>
      <w:jc w:val="both"/>
    </w:pPr>
    <w:rPr>
      <w:rFonts w:ascii="Arial" w:hAnsi="Arial" w:cs="Arial"/>
      <w:i/>
      <w:iCs/>
      <w:color w:val="353842"/>
      <w:sz w:val="26"/>
      <w:szCs w:val="26"/>
    </w:rPr>
  </w:style>
  <w:style w:type="table" w:styleId="af9">
    <w:name w:val="Table Grid"/>
    <w:basedOn w:val="a1"/>
    <w:uiPriority w:val="59"/>
    <w:rsid w:val="002C7C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
    <w:rsid w:val="00B840E2"/>
    <w:pPr>
      <w:spacing w:before="100" w:beforeAutospacing="1" w:after="100" w:afterAutospacing="1" w:line="240" w:lineRule="auto"/>
    </w:pPr>
    <w:rPr>
      <w:rFonts w:ascii="Times New Roman" w:hAnsi="Times New Roman"/>
      <w:sz w:val="24"/>
      <w:szCs w:val="24"/>
    </w:rPr>
  </w:style>
  <w:style w:type="character" w:customStyle="1" w:styleId="s104">
    <w:name w:val="s_104"/>
    <w:basedOn w:val="a0"/>
    <w:rsid w:val="00B840E2"/>
  </w:style>
  <w:style w:type="paragraph" w:customStyle="1" w:styleId="afa">
    <w:name w:val="Информация об изменениях документа"/>
    <w:basedOn w:val="af2"/>
    <w:next w:val="a"/>
    <w:uiPriority w:val="99"/>
    <w:rsid w:val="007E4C05"/>
    <w:pPr>
      <w:ind w:left="170"/>
    </w:pPr>
  </w:style>
  <w:style w:type="paragraph" w:customStyle="1" w:styleId="afb">
    <w:name w:val="Текст ЭР (см. также)"/>
    <w:basedOn w:val="a"/>
    <w:next w:val="a"/>
    <w:uiPriority w:val="99"/>
    <w:rsid w:val="00DA48B9"/>
    <w:pPr>
      <w:autoSpaceDE w:val="0"/>
      <w:autoSpaceDN w:val="0"/>
      <w:adjustRightInd w:val="0"/>
      <w:spacing w:before="200" w:after="0" w:line="240" w:lineRule="auto"/>
    </w:pPr>
    <w:rPr>
      <w:rFonts w:ascii="Arial" w:hAnsi="Arial" w:cs="Arial"/>
      <w:sz w:val="20"/>
      <w:szCs w:val="20"/>
    </w:rPr>
  </w:style>
  <w:style w:type="paragraph" w:customStyle="1" w:styleId="1">
    <w:name w:val="Мой Заг.1"/>
    <w:basedOn w:val="11"/>
    <w:rsid w:val="00344083"/>
    <w:pPr>
      <w:keepNext w:val="0"/>
      <w:keepLines w:val="0"/>
      <w:numPr>
        <w:numId w:val="17"/>
      </w:numPr>
      <w:spacing w:before="100" w:beforeAutospacing="1" w:after="240" w:afterAutospacing="1" w:line="360" w:lineRule="auto"/>
      <w:jc w:val="center"/>
    </w:pPr>
    <w:rPr>
      <w:rFonts w:ascii="Calibri" w:hAnsi="Calibri"/>
      <w:color w:val="000000"/>
      <w:kern w:val="36"/>
      <w:sz w:val="40"/>
      <w:szCs w:val="40"/>
    </w:rPr>
  </w:style>
  <w:style w:type="character" w:customStyle="1" w:styleId="13">
    <w:name w:val="Мой номер 1 Знак"/>
    <w:link w:val="10"/>
    <w:rsid w:val="00344083"/>
    <w:rPr>
      <w:sz w:val="22"/>
      <w:szCs w:val="22"/>
    </w:rPr>
  </w:style>
  <w:style w:type="paragraph" w:customStyle="1" w:styleId="10">
    <w:name w:val="Мой номер 1"/>
    <w:basedOn w:val="aa"/>
    <w:link w:val="13"/>
    <w:rsid w:val="00344083"/>
    <w:pPr>
      <w:numPr>
        <w:ilvl w:val="1"/>
        <w:numId w:val="17"/>
      </w:numPr>
      <w:spacing w:after="0" w:line="240" w:lineRule="auto"/>
      <w:contextualSpacing w:val="0"/>
      <w:jc w:val="both"/>
    </w:pPr>
  </w:style>
  <w:style w:type="character" w:customStyle="1" w:styleId="ab">
    <w:name w:val="Абзац списка Знак"/>
    <w:link w:val="aa"/>
    <w:rsid w:val="009A0BB2"/>
    <w:rPr>
      <w:sz w:val="22"/>
      <w:szCs w:val="22"/>
    </w:rPr>
  </w:style>
  <w:style w:type="character" w:customStyle="1" w:styleId="afc">
    <w:name w:val="Мой абзац Знак"/>
    <w:link w:val="afd"/>
    <w:rsid w:val="00D238E3"/>
  </w:style>
  <w:style w:type="paragraph" w:customStyle="1" w:styleId="afd">
    <w:name w:val="Мой абзац"/>
    <w:basedOn w:val="a"/>
    <w:link w:val="afc"/>
    <w:rsid w:val="00D238E3"/>
    <w:pPr>
      <w:spacing w:after="0" w:line="240" w:lineRule="auto"/>
      <w:ind w:firstLine="284"/>
      <w:jc w:val="both"/>
    </w:pPr>
    <w:rPr>
      <w:sz w:val="20"/>
      <w:szCs w:val="20"/>
    </w:rPr>
  </w:style>
  <w:style w:type="character" w:customStyle="1" w:styleId="s10">
    <w:name w:val="s_10"/>
    <w:basedOn w:val="a0"/>
    <w:rsid w:val="00736794"/>
  </w:style>
  <w:style w:type="character" w:customStyle="1" w:styleId="apple-converted-space">
    <w:name w:val="apple-converted-space"/>
    <w:basedOn w:val="a0"/>
    <w:rsid w:val="00736794"/>
  </w:style>
  <w:style w:type="paragraph" w:styleId="afe">
    <w:name w:val="TOC Heading"/>
    <w:basedOn w:val="11"/>
    <w:next w:val="a"/>
    <w:uiPriority w:val="39"/>
    <w:semiHidden/>
    <w:unhideWhenUsed/>
    <w:qFormat/>
    <w:rsid w:val="00A66272"/>
    <w:pPr>
      <w:outlineLvl w:val="9"/>
    </w:pPr>
    <w:rPr>
      <w:lang w:eastAsia="en-US"/>
    </w:rPr>
  </w:style>
  <w:style w:type="paragraph" w:styleId="14">
    <w:name w:val="toc 1"/>
    <w:basedOn w:val="a"/>
    <w:next w:val="a"/>
    <w:autoRedefine/>
    <w:uiPriority w:val="39"/>
    <w:unhideWhenUsed/>
    <w:rsid w:val="00A66272"/>
  </w:style>
  <w:style w:type="paragraph" w:styleId="23">
    <w:name w:val="toc 2"/>
    <w:basedOn w:val="a"/>
    <w:next w:val="a"/>
    <w:autoRedefine/>
    <w:uiPriority w:val="39"/>
    <w:unhideWhenUsed/>
    <w:rsid w:val="00A66272"/>
    <w:pPr>
      <w:ind w:left="220"/>
    </w:pPr>
  </w:style>
  <w:style w:type="paragraph" w:styleId="31">
    <w:name w:val="toc 3"/>
    <w:basedOn w:val="a"/>
    <w:next w:val="a"/>
    <w:autoRedefine/>
    <w:uiPriority w:val="39"/>
    <w:unhideWhenUsed/>
    <w:rsid w:val="00A66272"/>
    <w:pPr>
      <w:ind w:left="440"/>
    </w:pPr>
  </w:style>
  <w:style w:type="paragraph" w:styleId="aff">
    <w:name w:val="header"/>
    <w:basedOn w:val="a"/>
    <w:link w:val="aff0"/>
    <w:uiPriority w:val="99"/>
    <w:unhideWhenUsed/>
    <w:rsid w:val="00580C96"/>
    <w:pPr>
      <w:tabs>
        <w:tab w:val="center" w:pos="4677"/>
        <w:tab w:val="right" w:pos="9355"/>
      </w:tabs>
    </w:pPr>
  </w:style>
  <w:style w:type="character" w:customStyle="1" w:styleId="aff0">
    <w:name w:val="Верхний колонтитул Знак"/>
    <w:link w:val="aff"/>
    <w:uiPriority w:val="99"/>
    <w:rsid w:val="00580C96"/>
    <w:rPr>
      <w:sz w:val="22"/>
      <w:szCs w:val="22"/>
    </w:rPr>
  </w:style>
  <w:style w:type="paragraph" w:styleId="aff1">
    <w:name w:val="footer"/>
    <w:basedOn w:val="a"/>
    <w:link w:val="aff2"/>
    <w:uiPriority w:val="99"/>
    <w:unhideWhenUsed/>
    <w:rsid w:val="00580C96"/>
    <w:pPr>
      <w:tabs>
        <w:tab w:val="center" w:pos="4677"/>
        <w:tab w:val="right" w:pos="9355"/>
      </w:tabs>
    </w:pPr>
  </w:style>
  <w:style w:type="character" w:customStyle="1" w:styleId="aff2">
    <w:name w:val="Нижний колонтитул Знак"/>
    <w:link w:val="aff1"/>
    <w:uiPriority w:val="99"/>
    <w:rsid w:val="00580C96"/>
    <w:rPr>
      <w:sz w:val="22"/>
      <w:szCs w:val="22"/>
    </w:rPr>
  </w:style>
  <w:style w:type="paragraph" w:styleId="aff3">
    <w:name w:val="No Spacing"/>
    <w:link w:val="aff4"/>
    <w:uiPriority w:val="1"/>
    <w:qFormat/>
    <w:rsid w:val="00580C96"/>
    <w:rPr>
      <w:sz w:val="22"/>
      <w:szCs w:val="22"/>
      <w:lang w:eastAsia="en-US"/>
    </w:rPr>
  </w:style>
  <w:style w:type="character" w:customStyle="1" w:styleId="aff4">
    <w:name w:val="Без интервала Знак"/>
    <w:link w:val="aff3"/>
    <w:uiPriority w:val="1"/>
    <w:rsid w:val="00580C96"/>
    <w:rPr>
      <w:sz w:val="22"/>
      <w:szCs w:val="22"/>
      <w:lang w:val="ru-RU" w:eastAsia="en-US" w:bidi="ar-SA"/>
    </w:rPr>
  </w:style>
  <w:style w:type="paragraph" w:customStyle="1" w:styleId="aff5">
    <w:name w:val="Сноска"/>
    <w:basedOn w:val="a"/>
    <w:next w:val="a"/>
    <w:uiPriority w:val="99"/>
    <w:rsid w:val="00460999"/>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20">
    <w:name w:val="Заголовок 2 Знак"/>
    <w:link w:val="2"/>
    <w:uiPriority w:val="9"/>
    <w:semiHidden/>
    <w:rsid w:val="00AB6F8C"/>
    <w:rPr>
      <w:rFonts w:ascii="Cambria" w:eastAsia="Times New Roman" w:hAnsi="Cambria" w:cs="Times New Roman"/>
      <w:b/>
      <w:bCs/>
      <w:i/>
      <w:iCs/>
      <w:sz w:val="28"/>
      <w:szCs w:val="28"/>
    </w:rPr>
  </w:style>
  <w:style w:type="character" w:customStyle="1" w:styleId="printable">
    <w:name w:val="printable"/>
    <w:basedOn w:val="a0"/>
    <w:rsid w:val="00AB6F8C"/>
  </w:style>
  <w:style w:type="paragraph" w:customStyle="1" w:styleId="aff6">
    <w:name w:val="Таблицы (моноширинный)"/>
    <w:basedOn w:val="a"/>
    <w:next w:val="a"/>
    <w:uiPriority w:val="99"/>
    <w:rsid w:val="00C63D38"/>
    <w:pPr>
      <w:widowControl w:val="0"/>
      <w:autoSpaceDE w:val="0"/>
      <w:autoSpaceDN w:val="0"/>
      <w:adjustRightInd w:val="0"/>
      <w:spacing w:after="0" w:line="240" w:lineRule="auto"/>
    </w:pPr>
    <w:rPr>
      <w:rFonts w:ascii="Courier New" w:hAnsi="Courier New" w:cs="Courier New"/>
      <w:sz w:val="24"/>
      <w:szCs w:val="24"/>
    </w:rPr>
  </w:style>
  <w:style w:type="character" w:customStyle="1" w:styleId="highlightsearch">
    <w:name w:val="highlightsearch"/>
    <w:basedOn w:val="a0"/>
    <w:rsid w:val="00B75A26"/>
  </w:style>
  <w:style w:type="paragraph" w:customStyle="1" w:styleId="s91">
    <w:name w:val="s_91"/>
    <w:basedOn w:val="a"/>
    <w:rsid w:val="00AB04DD"/>
    <w:pPr>
      <w:spacing w:before="100" w:beforeAutospacing="1" w:after="100" w:afterAutospacing="1" w:line="240" w:lineRule="auto"/>
    </w:pPr>
    <w:rPr>
      <w:rFonts w:ascii="Times New Roman" w:hAnsi="Times New Roman"/>
      <w:sz w:val="24"/>
      <w:szCs w:val="24"/>
    </w:rPr>
  </w:style>
  <w:style w:type="character" w:customStyle="1" w:styleId="s17">
    <w:name w:val="s_17"/>
    <w:basedOn w:val="a0"/>
    <w:rsid w:val="00D25BA0"/>
  </w:style>
  <w:style w:type="character" w:customStyle="1" w:styleId="s11">
    <w:name w:val="s_11"/>
    <w:basedOn w:val="a0"/>
    <w:rsid w:val="009C71E4"/>
  </w:style>
  <w:style w:type="paragraph" w:styleId="aff7">
    <w:name w:val="annotation subject"/>
    <w:basedOn w:val="a4"/>
    <w:next w:val="a4"/>
    <w:link w:val="aff8"/>
    <w:uiPriority w:val="99"/>
    <w:semiHidden/>
    <w:unhideWhenUsed/>
    <w:rsid w:val="001B72C5"/>
    <w:pPr>
      <w:spacing w:line="276" w:lineRule="auto"/>
    </w:pPr>
    <w:rPr>
      <w:b/>
      <w:bCs/>
      <w:lang w:val="ru-RU" w:eastAsia="ru-RU"/>
    </w:rPr>
  </w:style>
  <w:style w:type="character" w:customStyle="1" w:styleId="aff8">
    <w:name w:val="Тема примечания Знак"/>
    <w:link w:val="aff7"/>
    <w:uiPriority w:val="99"/>
    <w:semiHidden/>
    <w:rsid w:val="001B72C5"/>
    <w:rPr>
      <w:b/>
      <w:bCs/>
      <w:sz w:val="20"/>
      <w:szCs w:val="20"/>
    </w:rPr>
  </w:style>
  <w:style w:type="character" w:styleId="aff9">
    <w:name w:val="FollowedHyperlink"/>
    <w:uiPriority w:val="99"/>
    <w:semiHidden/>
    <w:unhideWhenUsed/>
    <w:rsid w:val="00B67ED9"/>
    <w:rPr>
      <w:color w:val="800080"/>
      <w:u w:val="single"/>
    </w:rPr>
  </w:style>
  <w:style w:type="character" w:customStyle="1" w:styleId="ListLabel3">
    <w:name w:val="ListLabel 3"/>
    <w:qFormat/>
    <w:rsid w:val="004732A0"/>
    <w:rPr>
      <w:rFonts w:cs="OpenSymbol"/>
    </w:rPr>
  </w:style>
  <w:style w:type="character" w:customStyle="1" w:styleId="object">
    <w:name w:val="object"/>
    <w:basedOn w:val="a0"/>
    <w:rsid w:val="00B62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58437">
      <w:bodyDiv w:val="1"/>
      <w:marLeft w:val="0"/>
      <w:marRight w:val="0"/>
      <w:marTop w:val="0"/>
      <w:marBottom w:val="0"/>
      <w:divBdr>
        <w:top w:val="none" w:sz="0" w:space="0" w:color="auto"/>
        <w:left w:val="none" w:sz="0" w:space="0" w:color="auto"/>
        <w:bottom w:val="none" w:sz="0" w:space="0" w:color="auto"/>
        <w:right w:val="none" w:sz="0" w:space="0" w:color="auto"/>
      </w:divBdr>
      <w:divsChild>
        <w:div w:id="1333408605">
          <w:marLeft w:val="0"/>
          <w:marRight w:val="0"/>
          <w:marTop w:val="0"/>
          <w:marBottom w:val="0"/>
          <w:divBdr>
            <w:top w:val="none" w:sz="0" w:space="0" w:color="auto"/>
            <w:left w:val="none" w:sz="0" w:space="0" w:color="auto"/>
            <w:bottom w:val="none" w:sz="0" w:space="0" w:color="auto"/>
            <w:right w:val="none" w:sz="0" w:space="0" w:color="auto"/>
          </w:divBdr>
          <w:divsChild>
            <w:div w:id="788359077">
              <w:marLeft w:val="0"/>
              <w:marRight w:val="0"/>
              <w:marTop w:val="0"/>
              <w:marBottom w:val="0"/>
              <w:divBdr>
                <w:top w:val="none" w:sz="0" w:space="0" w:color="auto"/>
                <w:left w:val="none" w:sz="0" w:space="0" w:color="auto"/>
                <w:bottom w:val="none" w:sz="0" w:space="0" w:color="auto"/>
                <w:right w:val="none" w:sz="0" w:space="0" w:color="auto"/>
              </w:divBdr>
              <w:divsChild>
                <w:div w:id="392898407">
                  <w:marLeft w:val="0"/>
                  <w:marRight w:val="0"/>
                  <w:marTop w:val="0"/>
                  <w:marBottom w:val="0"/>
                  <w:divBdr>
                    <w:top w:val="none" w:sz="0" w:space="0" w:color="auto"/>
                    <w:left w:val="none" w:sz="0" w:space="0" w:color="auto"/>
                    <w:bottom w:val="none" w:sz="0" w:space="0" w:color="auto"/>
                    <w:right w:val="none" w:sz="0" w:space="0" w:color="auto"/>
                  </w:divBdr>
                  <w:divsChild>
                    <w:div w:id="66731173">
                      <w:marLeft w:val="0"/>
                      <w:marRight w:val="0"/>
                      <w:marTop w:val="0"/>
                      <w:marBottom w:val="0"/>
                      <w:divBdr>
                        <w:top w:val="none" w:sz="0" w:space="0" w:color="auto"/>
                        <w:left w:val="none" w:sz="0" w:space="0" w:color="auto"/>
                        <w:bottom w:val="none" w:sz="0" w:space="0" w:color="auto"/>
                        <w:right w:val="none" w:sz="0" w:space="0" w:color="auto"/>
                      </w:divBdr>
                    </w:div>
                    <w:div w:id="619459531">
                      <w:marLeft w:val="0"/>
                      <w:marRight w:val="0"/>
                      <w:marTop w:val="0"/>
                      <w:marBottom w:val="0"/>
                      <w:divBdr>
                        <w:top w:val="none" w:sz="0" w:space="0" w:color="auto"/>
                        <w:left w:val="none" w:sz="0" w:space="0" w:color="auto"/>
                        <w:bottom w:val="none" w:sz="0" w:space="0" w:color="auto"/>
                        <w:right w:val="none" w:sz="0" w:space="0" w:color="auto"/>
                      </w:divBdr>
                    </w:div>
                    <w:div w:id="116054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30936">
      <w:bodyDiv w:val="1"/>
      <w:marLeft w:val="0"/>
      <w:marRight w:val="0"/>
      <w:marTop w:val="0"/>
      <w:marBottom w:val="0"/>
      <w:divBdr>
        <w:top w:val="none" w:sz="0" w:space="0" w:color="auto"/>
        <w:left w:val="none" w:sz="0" w:space="0" w:color="auto"/>
        <w:bottom w:val="none" w:sz="0" w:space="0" w:color="auto"/>
        <w:right w:val="none" w:sz="0" w:space="0" w:color="auto"/>
      </w:divBdr>
    </w:div>
    <w:div w:id="73749564">
      <w:bodyDiv w:val="1"/>
      <w:marLeft w:val="0"/>
      <w:marRight w:val="0"/>
      <w:marTop w:val="0"/>
      <w:marBottom w:val="0"/>
      <w:divBdr>
        <w:top w:val="none" w:sz="0" w:space="0" w:color="auto"/>
        <w:left w:val="none" w:sz="0" w:space="0" w:color="auto"/>
        <w:bottom w:val="none" w:sz="0" w:space="0" w:color="auto"/>
        <w:right w:val="none" w:sz="0" w:space="0" w:color="auto"/>
      </w:divBdr>
    </w:div>
    <w:div w:id="89086657">
      <w:bodyDiv w:val="1"/>
      <w:marLeft w:val="0"/>
      <w:marRight w:val="0"/>
      <w:marTop w:val="0"/>
      <w:marBottom w:val="0"/>
      <w:divBdr>
        <w:top w:val="none" w:sz="0" w:space="0" w:color="auto"/>
        <w:left w:val="none" w:sz="0" w:space="0" w:color="auto"/>
        <w:bottom w:val="none" w:sz="0" w:space="0" w:color="auto"/>
        <w:right w:val="none" w:sz="0" w:space="0" w:color="auto"/>
      </w:divBdr>
    </w:div>
    <w:div w:id="99616055">
      <w:bodyDiv w:val="1"/>
      <w:marLeft w:val="0"/>
      <w:marRight w:val="0"/>
      <w:marTop w:val="0"/>
      <w:marBottom w:val="0"/>
      <w:divBdr>
        <w:top w:val="none" w:sz="0" w:space="0" w:color="auto"/>
        <w:left w:val="none" w:sz="0" w:space="0" w:color="auto"/>
        <w:bottom w:val="none" w:sz="0" w:space="0" w:color="auto"/>
        <w:right w:val="none" w:sz="0" w:space="0" w:color="auto"/>
      </w:divBdr>
      <w:divsChild>
        <w:div w:id="1877690306">
          <w:marLeft w:val="0"/>
          <w:marRight w:val="0"/>
          <w:marTop w:val="0"/>
          <w:marBottom w:val="0"/>
          <w:divBdr>
            <w:top w:val="none" w:sz="0" w:space="0" w:color="auto"/>
            <w:left w:val="none" w:sz="0" w:space="0" w:color="auto"/>
            <w:bottom w:val="none" w:sz="0" w:space="0" w:color="auto"/>
            <w:right w:val="none" w:sz="0" w:space="0" w:color="auto"/>
          </w:divBdr>
        </w:div>
      </w:divsChild>
    </w:div>
    <w:div w:id="172694693">
      <w:bodyDiv w:val="1"/>
      <w:marLeft w:val="0"/>
      <w:marRight w:val="0"/>
      <w:marTop w:val="0"/>
      <w:marBottom w:val="0"/>
      <w:divBdr>
        <w:top w:val="none" w:sz="0" w:space="0" w:color="auto"/>
        <w:left w:val="none" w:sz="0" w:space="0" w:color="auto"/>
        <w:bottom w:val="none" w:sz="0" w:space="0" w:color="auto"/>
        <w:right w:val="none" w:sz="0" w:space="0" w:color="auto"/>
      </w:divBdr>
      <w:divsChild>
        <w:div w:id="2129621000">
          <w:marLeft w:val="0"/>
          <w:marRight w:val="0"/>
          <w:marTop w:val="0"/>
          <w:marBottom w:val="0"/>
          <w:divBdr>
            <w:top w:val="none" w:sz="0" w:space="0" w:color="auto"/>
            <w:left w:val="none" w:sz="0" w:space="0" w:color="auto"/>
            <w:bottom w:val="none" w:sz="0" w:space="0" w:color="auto"/>
            <w:right w:val="none" w:sz="0" w:space="0" w:color="auto"/>
          </w:divBdr>
          <w:divsChild>
            <w:div w:id="2006667570">
              <w:marLeft w:val="0"/>
              <w:marRight w:val="0"/>
              <w:marTop w:val="0"/>
              <w:marBottom w:val="0"/>
              <w:divBdr>
                <w:top w:val="none" w:sz="0" w:space="0" w:color="auto"/>
                <w:left w:val="none" w:sz="0" w:space="0" w:color="auto"/>
                <w:bottom w:val="none" w:sz="0" w:space="0" w:color="auto"/>
                <w:right w:val="none" w:sz="0" w:space="0" w:color="auto"/>
              </w:divBdr>
              <w:divsChild>
                <w:div w:id="983436155">
                  <w:marLeft w:val="0"/>
                  <w:marRight w:val="0"/>
                  <w:marTop w:val="0"/>
                  <w:marBottom w:val="0"/>
                  <w:divBdr>
                    <w:top w:val="none" w:sz="0" w:space="0" w:color="auto"/>
                    <w:left w:val="none" w:sz="0" w:space="0" w:color="auto"/>
                    <w:bottom w:val="none" w:sz="0" w:space="0" w:color="auto"/>
                    <w:right w:val="none" w:sz="0" w:space="0" w:color="auto"/>
                  </w:divBdr>
                  <w:divsChild>
                    <w:div w:id="797644806">
                      <w:marLeft w:val="0"/>
                      <w:marRight w:val="0"/>
                      <w:marTop w:val="0"/>
                      <w:marBottom w:val="0"/>
                      <w:divBdr>
                        <w:top w:val="none" w:sz="0" w:space="0" w:color="auto"/>
                        <w:left w:val="none" w:sz="0" w:space="0" w:color="auto"/>
                        <w:bottom w:val="none" w:sz="0" w:space="0" w:color="auto"/>
                        <w:right w:val="none" w:sz="0" w:space="0" w:color="auto"/>
                      </w:divBdr>
                      <w:divsChild>
                        <w:div w:id="124796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49483">
      <w:bodyDiv w:val="1"/>
      <w:marLeft w:val="0"/>
      <w:marRight w:val="0"/>
      <w:marTop w:val="0"/>
      <w:marBottom w:val="0"/>
      <w:divBdr>
        <w:top w:val="none" w:sz="0" w:space="0" w:color="auto"/>
        <w:left w:val="none" w:sz="0" w:space="0" w:color="auto"/>
        <w:bottom w:val="none" w:sz="0" w:space="0" w:color="auto"/>
        <w:right w:val="none" w:sz="0" w:space="0" w:color="auto"/>
      </w:divBdr>
      <w:divsChild>
        <w:div w:id="2002734456">
          <w:marLeft w:val="0"/>
          <w:marRight w:val="0"/>
          <w:marTop w:val="0"/>
          <w:marBottom w:val="0"/>
          <w:divBdr>
            <w:top w:val="none" w:sz="0" w:space="0" w:color="auto"/>
            <w:left w:val="none" w:sz="0" w:space="0" w:color="auto"/>
            <w:bottom w:val="none" w:sz="0" w:space="0" w:color="auto"/>
            <w:right w:val="none" w:sz="0" w:space="0" w:color="auto"/>
          </w:divBdr>
          <w:divsChild>
            <w:div w:id="1532035699">
              <w:marLeft w:val="0"/>
              <w:marRight w:val="0"/>
              <w:marTop w:val="0"/>
              <w:marBottom w:val="0"/>
              <w:divBdr>
                <w:top w:val="none" w:sz="0" w:space="0" w:color="auto"/>
                <w:left w:val="none" w:sz="0" w:space="0" w:color="auto"/>
                <w:bottom w:val="none" w:sz="0" w:space="0" w:color="auto"/>
                <w:right w:val="none" w:sz="0" w:space="0" w:color="auto"/>
              </w:divBdr>
              <w:divsChild>
                <w:div w:id="1001854233">
                  <w:marLeft w:val="0"/>
                  <w:marRight w:val="0"/>
                  <w:marTop w:val="0"/>
                  <w:marBottom w:val="0"/>
                  <w:divBdr>
                    <w:top w:val="none" w:sz="0" w:space="0" w:color="auto"/>
                    <w:left w:val="none" w:sz="0" w:space="0" w:color="auto"/>
                    <w:bottom w:val="none" w:sz="0" w:space="0" w:color="auto"/>
                    <w:right w:val="none" w:sz="0" w:space="0" w:color="auto"/>
                  </w:divBdr>
                  <w:divsChild>
                    <w:div w:id="140851842">
                      <w:marLeft w:val="0"/>
                      <w:marRight w:val="0"/>
                      <w:marTop w:val="0"/>
                      <w:marBottom w:val="0"/>
                      <w:divBdr>
                        <w:top w:val="none" w:sz="0" w:space="0" w:color="auto"/>
                        <w:left w:val="none" w:sz="0" w:space="0" w:color="auto"/>
                        <w:bottom w:val="none" w:sz="0" w:space="0" w:color="auto"/>
                        <w:right w:val="none" w:sz="0" w:space="0" w:color="auto"/>
                      </w:divBdr>
                    </w:div>
                    <w:div w:id="20126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77055">
      <w:bodyDiv w:val="1"/>
      <w:marLeft w:val="0"/>
      <w:marRight w:val="0"/>
      <w:marTop w:val="0"/>
      <w:marBottom w:val="0"/>
      <w:divBdr>
        <w:top w:val="none" w:sz="0" w:space="0" w:color="auto"/>
        <w:left w:val="none" w:sz="0" w:space="0" w:color="auto"/>
        <w:bottom w:val="none" w:sz="0" w:space="0" w:color="auto"/>
        <w:right w:val="none" w:sz="0" w:space="0" w:color="auto"/>
      </w:divBdr>
      <w:divsChild>
        <w:div w:id="1471899108">
          <w:marLeft w:val="0"/>
          <w:marRight w:val="0"/>
          <w:marTop w:val="0"/>
          <w:marBottom w:val="0"/>
          <w:divBdr>
            <w:top w:val="none" w:sz="0" w:space="0" w:color="auto"/>
            <w:left w:val="none" w:sz="0" w:space="0" w:color="auto"/>
            <w:bottom w:val="none" w:sz="0" w:space="0" w:color="auto"/>
            <w:right w:val="none" w:sz="0" w:space="0" w:color="auto"/>
          </w:divBdr>
          <w:divsChild>
            <w:div w:id="211035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86924">
      <w:bodyDiv w:val="1"/>
      <w:marLeft w:val="0"/>
      <w:marRight w:val="0"/>
      <w:marTop w:val="0"/>
      <w:marBottom w:val="0"/>
      <w:divBdr>
        <w:top w:val="none" w:sz="0" w:space="0" w:color="auto"/>
        <w:left w:val="none" w:sz="0" w:space="0" w:color="auto"/>
        <w:bottom w:val="none" w:sz="0" w:space="0" w:color="auto"/>
        <w:right w:val="none" w:sz="0" w:space="0" w:color="auto"/>
      </w:divBdr>
      <w:divsChild>
        <w:div w:id="1418744651">
          <w:marLeft w:val="0"/>
          <w:marRight w:val="0"/>
          <w:marTop w:val="0"/>
          <w:marBottom w:val="0"/>
          <w:divBdr>
            <w:top w:val="none" w:sz="0" w:space="0" w:color="auto"/>
            <w:left w:val="none" w:sz="0" w:space="0" w:color="auto"/>
            <w:bottom w:val="none" w:sz="0" w:space="0" w:color="auto"/>
            <w:right w:val="none" w:sz="0" w:space="0" w:color="auto"/>
          </w:divBdr>
          <w:divsChild>
            <w:div w:id="1397968527">
              <w:marLeft w:val="0"/>
              <w:marRight w:val="0"/>
              <w:marTop w:val="0"/>
              <w:marBottom w:val="0"/>
              <w:divBdr>
                <w:top w:val="none" w:sz="0" w:space="0" w:color="auto"/>
                <w:left w:val="none" w:sz="0" w:space="0" w:color="auto"/>
                <w:bottom w:val="none" w:sz="0" w:space="0" w:color="auto"/>
                <w:right w:val="none" w:sz="0" w:space="0" w:color="auto"/>
              </w:divBdr>
              <w:divsChild>
                <w:div w:id="777530950">
                  <w:marLeft w:val="0"/>
                  <w:marRight w:val="0"/>
                  <w:marTop w:val="0"/>
                  <w:marBottom w:val="0"/>
                  <w:divBdr>
                    <w:top w:val="none" w:sz="0" w:space="0" w:color="auto"/>
                    <w:left w:val="none" w:sz="0" w:space="0" w:color="auto"/>
                    <w:bottom w:val="none" w:sz="0" w:space="0" w:color="auto"/>
                    <w:right w:val="none" w:sz="0" w:space="0" w:color="auto"/>
                  </w:divBdr>
                  <w:divsChild>
                    <w:div w:id="1174538135">
                      <w:marLeft w:val="0"/>
                      <w:marRight w:val="0"/>
                      <w:marTop w:val="0"/>
                      <w:marBottom w:val="0"/>
                      <w:divBdr>
                        <w:top w:val="none" w:sz="0" w:space="0" w:color="auto"/>
                        <w:left w:val="none" w:sz="0" w:space="0" w:color="auto"/>
                        <w:bottom w:val="none" w:sz="0" w:space="0" w:color="auto"/>
                        <w:right w:val="none" w:sz="0" w:space="0" w:color="auto"/>
                      </w:divBdr>
                    </w:div>
                    <w:div w:id="15116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991813">
      <w:bodyDiv w:val="1"/>
      <w:marLeft w:val="0"/>
      <w:marRight w:val="0"/>
      <w:marTop w:val="0"/>
      <w:marBottom w:val="0"/>
      <w:divBdr>
        <w:top w:val="none" w:sz="0" w:space="0" w:color="auto"/>
        <w:left w:val="none" w:sz="0" w:space="0" w:color="auto"/>
        <w:bottom w:val="none" w:sz="0" w:space="0" w:color="auto"/>
        <w:right w:val="none" w:sz="0" w:space="0" w:color="auto"/>
      </w:divBdr>
    </w:div>
    <w:div w:id="361246349">
      <w:bodyDiv w:val="1"/>
      <w:marLeft w:val="0"/>
      <w:marRight w:val="0"/>
      <w:marTop w:val="0"/>
      <w:marBottom w:val="0"/>
      <w:divBdr>
        <w:top w:val="none" w:sz="0" w:space="0" w:color="auto"/>
        <w:left w:val="none" w:sz="0" w:space="0" w:color="auto"/>
        <w:bottom w:val="none" w:sz="0" w:space="0" w:color="auto"/>
        <w:right w:val="none" w:sz="0" w:space="0" w:color="auto"/>
      </w:divBdr>
    </w:div>
    <w:div w:id="381101934">
      <w:bodyDiv w:val="1"/>
      <w:marLeft w:val="0"/>
      <w:marRight w:val="0"/>
      <w:marTop w:val="0"/>
      <w:marBottom w:val="0"/>
      <w:divBdr>
        <w:top w:val="none" w:sz="0" w:space="0" w:color="auto"/>
        <w:left w:val="none" w:sz="0" w:space="0" w:color="auto"/>
        <w:bottom w:val="none" w:sz="0" w:space="0" w:color="auto"/>
        <w:right w:val="none" w:sz="0" w:space="0" w:color="auto"/>
      </w:divBdr>
      <w:divsChild>
        <w:div w:id="1525628079">
          <w:marLeft w:val="0"/>
          <w:marRight w:val="0"/>
          <w:marTop w:val="0"/>
          <w:marBottom w:val="0"/>
          <w:divBdr>
            <w:top w:val="none" w:sz="0" w:space="0" w:color="auto"/>
            <w:left w:val="none" w:sz="0" w:space="0" w:color="auto"/>
            <w:bottom w:val="none" w:sz="0" w:space="0" w:color="auto"/>
            <w:right w:val="none" w:sz="0" w:space="0" w:color="auto"/>
          </w:divBdr>
          <w:divsChild>
            <w:div w:id="976184730">
              <w:marLeft w:val="0"/>
              <w:marRight w:val="0"/>
              <w:marTop w:val="0"/>
              <w:marBottom w:val="0"/>
              <w:divBdr>
                <w:top w:val="none" w:sz="0" w:space="0" w:color="auto"/>
                <w:left w:val="none" w:sz="0" w:space="0" w:color="auto"/>
                <w:bottom w:val="none" w:sz="0" w:space="0" w:color="auto"/>
                <w:right w:val="none" w:sz="0" w:space="0" w:color="auto"/>
              </w:divBdr>
              <w:divsChild>
                <w:div w:id="1678118354">
                  <w:marLeft w:val="0"/>
                  <w:marRight w:val="0"/>
                  <w:marTop w:val="0"/>
                  <w:marBottom w:val="0"/>
                  <w:divBdr>
                    <w:top w:val="none" w:sz="0" w:space="0" w:color="auto"/>
                    <w:left w:val="none" w:sz="0" w:space="0" w:color="auto"/>
                    <w:bottom w:val="none" w:sz="0" w:space="0" w:color="auto"/>
                    <w:right w:val="none" w:sz="0" w:space="0" w:color="auto"/>
                  </w:divBdr>
                </w:div>
              </w:divsChild>
            </w:div>
            <w:div w:id="1972207014">
              <w:marLeft w:val="0"/>
              <w:marRight w:val="0"/>
              <w:marTop w:val="0"/>
              <w:marBottom w:val="0"/>
              <w:divBdr>
                <w:top w:val="none" w:sz="0" w:space="0" w:color="auto"/>
                <w:left w:val="none" w:sz="0" w:space="0" w:color="auto"/>
                <w:bottom w:val="none" w:sz="0" w:space="0" w:color="auto"/>
                <w:right w:val="none" w:sz="0" w:space="0" w:color="auto"/>
              </w:divBdr>
              <w:divsChild>
                <w:div w:id="653490621">
                  <w:marLeft w:val="0"/>
                  <w:marRight w:val="0"/>
                  <w:marTop w:val="0"/>
                  <w:marBottom w:val="0"/>
                  <w:divBdr>
                    <w:top w:val="none" w:sz="0" w:space="0" w:color="auto"/>
                    <w:left w:val="none" w:sz="0" w:space="0" w:color="auto"/>
                    <w:bottom w:val="none" w:sz="0" w:space="0" w:color="auto"/>
                    <w:right w:val="none" w:sz="0" w:space="0" w:color="auto"/>
                  </w:divBdr>
                </w:div>
                <w:div w:id="1791777406">
                  <w:marLeft w:val="0"/>
                  <w:marRight w:val="0"/>
                  <w:marTop w:val="0"/>
                  <w:marBottom w:val="0"/>
                  <w:divBdr>
                    <w:top w:val="none" w:sz="0" w:space="0" w:color="auto"/>
                    <w:left w:val="none" w:sz="0" w:space="0" w:color="auto"/>
                    <w:bottom w:val="none" w:sz="0" w:space="0" w:color="auto"/>
                    <w:right w:val="none" w:sz="0" w:space="0" w:color="auto"/>
                  </w:divBdr>
                  <w:divsChild>
                    <w:div w:id="12489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92249">
      <w:bodyDiv w:val="1"/>
      <w:marLeft w:val="0"/>
      <w:marRight w:val="0"/>
      <w:marTop w:val="0"/>
      <w:marBottom w:val="0"/>
      <w:divBdr>
        <w:top w:val="none" w:sz="0" w:space="0" w:color="auto"/>
        <w:left w:val="none" w:sz="0" w:space="0" w:color="auto"/>
        <w:bottom w:val="none" w:sz="0" w:space="0" w:color="auto"/>
        <w:right w:val="none" w:sz="0" w:space="0" w:color="auto"/>
      </w:divBdr>
    </w:div>
    <w:div w:id="440146581">
      <w:bodyDiv w:val="1"/>
      <w:marLeft w:val="0"/>
      <w:marRight w:val="0"/>
      <w:marTop w:val="0"/>
      <w:marBottom w:val="0"/>
      <w:divBdr>
        <w:top w:val="none" w:sz="0" w:space="0" w:color="auto"/>
        <w:left w:val="none" w:sz="0" w:space="0" w:color="auto"/>
        <w:bottom w:val="none" w:sz="0" w:space="0" w:color="auto"/>
        <w:right w:val="none" w:sz="0" w:space="0" w:color="auto"/>
      </w:divBdr>
      <w:divsChild>
        <w:div w:id="495191338">
          <w:marLeft w:val="0"/>
          <w:marRight w:val="0"/>
          <w:marTop w:val="0"/>
          <w:marBottom w:val="0"/>
          <w:divBdr>
            <w:top w:val="none" w:sz="0" w:space="0" w:color="auto"/>
            <w:left w:val="none" w:sz="0" w:space="0" w:color="auto"/>
            <w:bottom w:val="none" w:sz="0" w:space="0" w:color="auto"/>
            <w:right w:val="none" w:sz="0" w:space="0" w:color="auto"/>
          </w:divBdr>
          <w:divsChild>
            <w:div w:id="1407529801">
              <w:marLeft w:val="0"/>
              <w:marRight w:val="0"/>
              <w:marTop w:val="0"/>
              <w:marBottom w:val="0"/>
              <w:divBdr>
                <w:top w:val="none" w:sz="0" w:space="0" w:color="auto"/>
                <w:left w:val="none" w:sz="0" w:space="0" w:color="auto"/>
                <w:bottom w:val="none" w:sz="0" w:space="0" w:color="auto"/>
                <w:right w:val="none" w:sz="0" w:space="0" w:color="auto"/>
              </w:divBdr>
              <w:divsChild>
                <w:div w:id="1919509883">
                  <w:marLeft w:val="0"/>
                  <w:marRight w:val="0"/>
                  <w:marTop w:val="0"/>
                  <w:marBottom w:val="0"/>
                  <w:divBdr>
                    <w:top w:val="none" w:sz="0" w:space="0" w:color="auto"/>
                    <w:left w:val="none" w:sz="0" w:space="0" w:color="auto"/>
                    <w:bottom w:val="none" w:sz="0" w:space="0" w:color="auto"/>
                    <w:right w:val="none" w:sz="0" w:space="0" w:color="auto"/>
                  </w:divBdr>
                  <w:divsChild>
                    <w:div w:id="541792334">
                      <w:marLeft w:val="0"/>
                      <w:marRight w:val="0"/>
                      <w:marTop w:val="0"/>
                      <w:marBottom w:val="0"/>
                      <w:divBdr>
                        <w:top w:val="none" w:sz="0" w:space="0" w:color="auto"/>
                        <w:left w:val="none" w:sz="0" w:space="0" w:color="auto"/>
                        <w:bottom w:val="none" w:sz="0" w:space="0" w:color="auto"/>
                        <w:right w:val="none" w:sz="0" w:space="0" w:color="auto"/>
                      </w:divBdr>
                    </w:div>
                    <w:div w:id="97132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820472">
      <w:bodyDiv w:val="1"/>
      <w:marLeft w:val="0"/>
      <w:marRight w:val="0"/>
      <w:marTop w:val="0"/>
      <w:marBottom w:val="0"/>
      <w:divBdr>
        <w:top w:val="none" w:sz="0" w:space="0" w:color="auto"/>
        <w:left w:val="none" w:sz="0" w:space="0" w:color="auto"/>
        <w:bottom w:val="none" w:sz="0" w:space="0" w:color="auto"/>
        <w:right w:val="none" w:sz="0" w:space="0" w:color="auto"/>
      </w:divBdr>
      <w:divsChild>
        <w:div w:id="515770930">
          <w:marLeft w:val="0"/>
          <w:marRight w:val="0"/>
          <w:marTop w:val="0"/>
          <w:marBottom w:val="0"/>
          <w:divBdr>
            <w:top w:val="none" w:sz="0" w:space="0" w:color="auto"/>
            <w:left w:val="none" w:sz="0" w:space="0" w:color="auto"/>
            <w:bottom w:val="none" w:sz="0" w:space="0" w:color="auto"/>
            <w:right w:val="none" w:sz="0" w:space="0" w:color="auto"/>
          </w:divBdr>
          <w:divsChild>
            <w:div w:id="630750581">
              <w:marLeft w:val="0"/>
              <w:marRight w:val="0"/>
              <w:marTop w:val="0"/>
              <w:marBottom w:val="0"/>
              <w:divBdr>
                <w:top w:val="none" w:sz="0" w:space="0" w:color="auto"/>
                <w:left w:val="none" w:sz="0" w:space="0" w:color="auto"/>
                <w:bottom w:val="none" w:sz="0" w:space="0" w:color="auto"/>
                <w:right w:val="none" w:sz="0" w:space="0" w:color="auto"/>
              </w:divBdr>
              <w:divsChild>
                <w:div w:id="1483041427">
                  <w:marLeft w:val="0"/>
                  <w:marRight w:val="0"/>
                  <w:marTop w:val="0"/>
                  <w:marBottom w:val="0"/>
                  <w:divBdr>
                    <w:top w:val="none" w:sz="0" w:space="0" w:color="auto"/>
                    <w:left w:val="none" w:sz="0" w:space="0" w:color="auto"/>
                    <w:bottom w:val="none" w:sz="0" w:space="0" w:color="auto"/>
                    <w:right w:val="none" w:sz="0" w:space="0" w:color="auto"/>
                  </w:divBdr>
                  <w:divsChild>
                    <w:div w:id="340400966">
                      <w:marLeft w:val="0"/>
                      <w:marRight w:val="0"/>
                      <w:marTop w:val="0"/>
                      <w:marBottom w:val="0"/>
                      <w:divBdr>
                        <w:top w:val="none" w:sz="0" w:space="0" w:color="auto"/>
                        <w:left w:val="none" w:sz="0" w:space="0" w:color="auto"/>
                        <w:bottom w:val="none" w:sz="0" w:space="0" w:color="auto"/>
                        <w:right w:val="none" w:sz="0" w:space="0" w:color="auto"/>
                      </w:divBdr>
                    </w:div>
                    <w:div w:id="132967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127276">
      <w:bodyDiv w:val="1"/>
      <w:marLeft w:val="0"/>
      <w:marRight w:val="0"/>
      <w:marTop w:val="0"/>
      <w:marBottom w:val="0"/>
      <w:divBdr>
        <w:top w:val="none" w:sz="0" w:space="0" w:color="auto"/>
        <w:left w:val="none" w:sz="0" w:space="0" w:color="auto"/>
        <w:bottom w:val="none" w:sz="0" w:space="0" w:color="auto"/>
        <w:right w:val="none" w:sz="0" w:space="0" w:color="auto"/>
      </w:divBdr>
    </w:div>
    <w:div w:id="459954437">
      <w:bodyDiv w:val="1"/>
      <w:marLeft w:val="0"/>
      <w:marRight w:val="0"/>
      <w:marTop w:val="0"/>
      <w:marBottom w:val="0"/>
      <w:divBdr>
        <w:top w:val="none" w:sz="0" w:space="0" w:color="auto"/>
        <w:left w:val="none" w:sz="0" w:space="0" w:color="auto"/>
        <w:bottom w:val="none" w:sz="0" w:space="0" w:color="auto"/>
        <w:right w:val="none" w:sz="0" w:space="0" w:color="auto"/>
      </w:divBdr>
    </w:div>
    <w:div w:id="481851974">
      <w:bodyDiv w:val="1"/>
      <w:marLeft w:val="0"/>
      <w:marRight w:val="0"/>
      <w:marTop w:val="0"/>
      <w:marBottom w:val="0"/>
      <w:divBdr>
        <w:top w:val="none" w:sz="0" w:space="0" w:color="auto"/>
        <w:left w:val="none" w:sz="0" w:space="0" w:color="auto"/>
        <w:bottom w:val="none" w:sz="0" w:space="0" w:color="auto"/>
        <w:right w:val="none" w:sz="0" w:space="0" w:color="auto"/>
      </w:divBdr>
    </w:div>
    <w:div w:id="482284724">
      <w:bodyDiv w:val="1"/>
      <w:marLeft w:val="0"/>
      <w:marRight w:val="0"/>
      <w:marTop w:val="0"/>
      <w:marBottom w:val="0"/>
      <w:divBdr>
        <w:top w:val="none" w:sz="0" w:space="0" w:color="auto"/>
        <w:left w:val="none" w:sz="0" w:space="0" w:color="auto"/>
        <w:bottom w:val="none" w:sz="0" w:space="0" w:color="auto"/>
        <w:right w:val="none" w:sz="0" w:space="0" w:color="auto"/>
      </w:divBdr>
      <w:divsChild>
        <w:div w:id="1158182317">
          <w:marLeft w:val="0"/>
          <w:marRight w:val="0"/>
          <w:marTop w:val="0"/>
          <w:marBottom w:val="0"/>
          <w:divBdr>
            <w:top w:val="none" w:sz="0" w:space="0" w:color="auto"/>
            <w:left w:val="none" w:sz="0" w:space="0" w:color="auto"/>
            <w:bottom w:val="none" w:sz="0" w:space="0" w:color="auto"/>
            <w:right w:val="none" w:sz="0" w:space="0" w:color="auto"/>
          </w:divBdr>
          <w:divsChild>
            <w:div w:id="550113379">
              <w:marLeft w:val="0"/>
              <w:marRight w:val="0"/>
              <w:marTop w:val="0"/>
              <w:marBottom w:val="0"/>
              <w:divBdr>
                <w:top w:val="none" w:sz="0" w:space="0" w:color="auto"/>
                <w:left w:val="none" w:sz="0" w:space="0" w:color="auto"/>
                <w:bottom w:val="none" w:sz="0" w:space="0" w:color="auto"/>
                <w:right w:val="none" w:sz="0" w:space="0" w:color="auto"/>
              </w:divBdr>
              <w:divsChild>
                <w:div w:id="1905872408">
                  <w:marLeft w:val="0"/>
                  <w:marRight w:val="0"/>
                  <w:marTop w:val="0"/>
                  <w:marBottom w:val="0"/>
                  <w:divBdr>
                    <w:top w:val="none" w:sz="0" w:space="0" w:color="auto"/>
                    <w:left w:val="none" w:sz="0" w:space="0" w:color="auto"/>
                    <w:bottom w:val="none" w:sz="0" w:space="0" w:color="auto"/>
                    <w:right w:val="none" w:sz="0" w:space="0" w:color="auto"/>
                  </w:divBdr>
                  <w:divsChild>
                    <w:div w:id="343362425">
                      <w:marLeft w:val="0"/>
                      <w:marRight w:val="0"/>
                      <w:marTop w:val="0"/>
                      <w:marBottom w:val="0"/>
                      <w:divBdr>
                        <w:top w:val="none" w:sz="0" w:space="0" w:color="auto"/>
                        <w:left w:val="none" w:sz="0" w:space="0" w:color="auto"/>
                        <w:bottom w:val="none" w:sz="0" w:space="0" w:color="auto"/>
                        <w:right w:val="none" w:sz="0" w:space="0" w:color="auto"/>
                      </w:divBdr>
                    </w:div>
                    <w:div w:id="14360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736749">
      <w:bodyDiv w:val="1"/>
      <w:marLeft w:val="0"/>
      <w:marRight w:val="0"/>
      <w:marTop w:val="0"/>
      <w:marBottom w:val="0"/>
      <w:divBdr>
        <w:top w:val="none" w:sz="0" w:space="0" w:color="auto"/>
        <w:left w:val="none" w:sz="0" w:space="0" w:color="auto"/>
        <w:bottom w:val="none" w:sz="0" w:space="0" w:color="auto"/>
        <w:right w:val="none" w:sz="0" w:space="0" w:color="auto"/>
      </w:divBdr>
      <w:divsChild>
        <w:div w:id="1578638315">
          <w:marLeft w:val="0"/>
          <w:marRight w:val="0"/>
          <w:marTop w:val="0"/>
          <w:marBottom w:val="0"/>
          <w:divBdr>
            <w:top w:val="none" w:sz="0" w:space="0" w:color="auto"/>
            <w:left w:val="none" w:sz="0" w:space="0" w:color="auto"/>
            <w:bottom w:val="none" w:sz="0" w:space="0" w:color="auto"/>
            <w:right w:val="none" w:sz="0" w:space="0" w:color="auto"/>
          </w:divBdr>
          <w:divsChild>
            <w:div w:id="205870442">
              <w:marLeft w:val="0"/>
              <w:marRight w:val="0"/>
              <w:marTop w:val="0"/>
              <w:marBottom w:val="0"/>
              <w:divBdr>
                <w:top w:val="none" w:sz="0" w:space="0" w:color="auto"/>
                <w:left w:val="none" w:sz="0" w:space="0" w:color="auto"/>
                <w:bottom w:val="none" w:sz="0" w:space="0" w:color="auto"/>
                <w:right w:val="none" w:sz="0" w:space="0" w:color="auto"/>
              </w:divBdr>
              <w:divsChild>
                <w:div w:id="1357609769">
                  <w:marLeft w:val="0"/>
                  <w:marRight w:val="0"/>
                  <w:marTop w:val="0"/>
                  <w:marBottom w:val="0"/>
                  <w:divBdr>
                    <w:top w:val="none" w:sz="0" w:space="0" w:color="auto"/>
                    <w:left w:val="none" w:sz="0" w:space="0" w:color="auto"/>
                    <w:bottom w:val="none" w:sz="0" w:space="0" w:color="auto"/>
                    <w:right w:val="none" w:sz="0" w:space="0" w:color="auto"/>
                  </w:divBdr>
                  <w:divsChild>
                    <w:div w:id="1965117151">
                      <w:marLeft w:val="0"/>
                      <w:marRight w:val="0"/>
                      <w:marTop w:val="0"/>
                      <w:marBottom w:val="0"/>
                      <w:divBdr>
                        <w:top w:val="none" w:sz="0" w:space="0" w:color="auto"/>
                        <w:left w:val="none" w:sz="0" w:space="0" w:color="auto"/>
                        <w:bottom w:val="none" w:sz="0" w:space="0" w:color="auto"/>
                        <w:right w:val="none" w:sz="0" w:space="0" w:color="auto"/>
                      </w:divBdr>
                      <w:divsChild>
                        <w:div w:id="121446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426565">
      <w:bodyDiv w:val="1"/>
      <w:marLeft w:val="0"/>
      <w:marRight w:val="0"/>
      <w:marTop w:val="0"/>
      <w:marBottom w:val="0"/>
      <w:divBdr>
        <w:top w:val="none" w:sz="0" w:space="0" w:color="auto"/>
        <w:left w:val="none" w:sz="0" w:space="0" w:color="auto"/>
        <w:bottom w:val="none" w:sz="0" w:space="0" w:color="auto"/>
        <w:right w:val="none" w:sz="0" w:space="0" w:color="auto"/>
      </w:divBdr>
      <w:divsChild>
        <w:div w:id="493303783">
          <w:marLeft w:val="0"/>
          <w:marRight w:val="0"/>
          <w:marTop w:val="0"/>
          <w:marBottom w:val="0"/>
          <w:divBdr>
            <w:top w:val="none" w:sz="0" w:space="0" w:color="auto"/>
            <w:left w:val="none" w:sz="0" w:space="0" w:color="auto"/>
            <w:bottom w:val="none" w:sz="0" w:space="0" w:color="auto"/>
            <w:right w:val="none" w:sz="0" w:space="0" w:color="auto"/>
          </w:divBdr>
          <w:divsChild>
            <w:div w:id="895773347">
              <w:marLeft w:val="0"/>
              <w:marRight w:val="0"/>
              <w:marTop w:val="0"/>
              <w:marBottom w:val="0"/>
              <w:divBdr>
                <w:top w:val="none" w:sz="0" w:space="0" w:color="auto"/>
                <w:left w:val="none" w:sz="0" w:space="0" w:color="auto"/>
                <w:bottom w:val="none" w:sz="0" w:space="0" w:color="auto"/>
                <w:right w:val="none" w:sz="0" w:space="0" w:color="auto"/>
              </w:divBdr>
              <w:divsChild>
                <w:div w:id="55784613">
                  <w:marLeft w:val="0"/>
                  <w:marRight w:val="0"/>
                  <w:marTop w:val="0"/>
                  <w:marBottom w:val="0"/>
                  <w:divBdr>
                    <w:top w:val="none" w:sz="0" w:space="0" w:color="auto"/>
                    <w:left w:val="none" w:sz="0" w:space="0" w:color="auto"/>
                    <w:bottom w:val="none" w:sz="0" w:space="0" w:color="auto"/>
                    <w:right w:val="none" w:sz="0" w:space="0" w:color="auto"/>
                  </w:divBdr>
                  <w:divsChild>
                    <w:div w:id="1109928004">
                      <w:marLeft w:val="0"/>
                      <w:marRight w:val="0"/>
                      <w:marTop w:val="0"/>
                      <w:marBottom w:val="0"/>
                      <w:divBdr>
                        <w:top w:val="none" w:sz="0" w:space="0" w:color="auto"/>
                        <w:left w:val="none" w:sz="0" w:space="0" w:color="auto"/>
                        <w:bottom w:val="none" w:sz="0" w:space="0" w:color="auto"/>
                        <w:right w:val="none" w:sz="0" w:space="0" w:color="auto"/>
                      </w:divBdr>
                    </w:div>
                    <w:div w:id="1327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211840">
      <w:bodyDiv w:val="1"/>
      <w:marLeft w:val="0"/>
      <w:marRight w:val="0"/>
      <w:marTop w:val="0"/>
      <w:marBottom w:val="0"/>
      <w:divBdr>
        <w:top w:val="none" w:sz="0" w:space="0" w:color="auto"/>
        <w:left w:val="none" w:sz="0" w:space="0" w:color="auto"/>
        <w:bottom w:val="none" w:sz="0" w:space="0" w:color="auto"/>
        <w:right w:val="none" w:sz="0" w:space="0" w:color="auto"/>
      </w:divBdr>
    </w:div>
    <w:div w:id="528564791">
      <w:bodyDiv w:val="1"/>
      <w:marLeft w:val="0"/>
      <w:marRight w:val="0"/>
      <w:marTop w:val="0"/>
      <w:marBottom w:val="0"/>
      <w:divBdr>
        <w:top w:val="none" w:sz="0" w:space="0" w:color="auto"/>
        <w:left w:val="none" w:sz="0" w:space="0" w:color="auto"/>
        <w:bottom w:val="none" w:sz="0" w:space="0" w:color="auto"/>
        <w:right w:val="none" w:sz="0" w:space="0" w:color="auto"/>
      </w:divBdr>
      <w:divsChild>
        <w:div w:id="861237747">
          <w:marLeft w:val="0"/>
          <w:marRight w:val="0"/>
          <w:marTop w:val="0"/>
          <w:marBottom w:val="0"/>
          <w:divBdr>
            <w:top w:val="none" w:sz="0" w:space="0" w:color="auto"/>
            <w:left w:val="none" w:sz="0" w:space="0" w:color="auto"/>
            <w:bottom w:val="none" w:sz="0" w:space="0" w:color="auto"/>
            <w:right w:val="none" w:sz="0" w:space="0" w:color="auto"/>
          </w:divBdr>
          <w:divsChild>
            <w:div w:id="59667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6475">
      <w:bodyDiv w:val="1"/>
      <w:marLeft w:val="0"/>
      <w:marRight w:val="0"/>
      <w:marTop w:val="0"/>
      <w:marBottom w:val="0"/>
      <w:divBdr>
        <w:top w:val="none" w:sz="0" w:space="0" w:color="auto"/>
        <w:left w:val="none" w:sz="0" w:space="0" w:color="auto"/>
        <w:bottom w:val="none" w:sz="0" w:space="0" w:color="auto"/>
        <w:right w:val="none" w:sz="0" w:space="0" w:color="auto"/>
      </w:divBdr>
      <w:divsChild>
        <w:div w:id="1878548371">
          <w:marLeft w:val="0"/>
          <w:marRight w:val="0"/>
          <w:marTop w:val="0"/>
          <w:marBottom w:val="0"/>
          <w:divBdr>
            <w:top w:val="none" w:sz="0" w:space="0" w:color="auto"/>
            <w:left w:val="none" w:sz="0" w:space="0" w:color="auto"/>
            <w:bottom w:val="none" w:sz="0" w:space="0" w:color="auto"/>
            <w:right w:val="none" w:sz="0" w:space="0" w:color="auto"/>
          </w:divBdr>
          <w:divsChild>
            <w:div w:id="68890957">
              <w:marLeft w:val="0"/>
              <w:marRight w:val="0"/>
              <w:marTop w:val="0"/>
              <w:marBottom w:val="0"/>
              <w:divBdr>
                <w:top w:val="none" w:sz="0" w:space="0" w:color="auto"/>
                <w:left w:val="none" w:sz="0" w:space="0" w:color="auto"/>
                <w:bottom w:val="none" w:sz="0" w:space="0" w:color="auto"/>
                <w:right w:val="none" w:sz="0" w:space="0" w:color="auto"/>
              </w:divBdr>
              <w:divsChild>
                <w:div w:id="1761485760">
                  <w:marLeft w:val="0"/>
                  <w:marRight w:val="0"/>
                  <w:marTop w:val="0"/>
                  <w:marBottom w:val="0"/>
                  <w:divBdr>
                    <w:top w:val="none" w:sz="0" w:space="0" w:color="auto"/>
                    <w:left w:val="none" w:sz="0" w:space="0" w:color="auto"/>
                    <w:bottom w:val="none" w:sz="0" w:space="0" w:color="auto"/>
                    <w:right w:val="none" w:sz="0" w:space="0" w:color="auto"/>
                  </w:divBdr>
                  <w:divsChild>
                    <w:div w:id="14636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401530">
      <w:bodyDiv w:val="1"/>
      <w:marLeft w:val="0"/>
      <w:marRight w:val="0"/>
      <w:marTop w:val="0"/>
      <w:marBottom w:val="0"/>
      <w:divBdr>
        <w:top w:val="none" w:sz="0" w:space="0" w:color="auto"/>
        <w:left w:val="none" w:sz="0" w:space="0" w:color="auto"/>
        <w:bottom w:val="none" w:sz="0" w:space="0" w:color="auto"/>
        <w:right w:val="none" w:sz="0" w:space="0" w:color="auto"/>
      </w:divBdr>
      <w:divsChild>
        <w:div w:id="42028790">
          <w:marLeft w:val="0"/>
          <w:marRight w:val="0"/>
          <w:marTop w:val="0"/>
          <w:marBottom w:val="0"/>
          <w:divBdr>
            <w:top w:val="none" w:sz="0" w:space="0" w:color="auto"/>
            <w:left w:val="none" w:sz="0" w:space="0" w:color="auto"/>
            <w:bottom w:val="none" w:sz="0" w:space="0" w:color="auto"/>
            <w:right w:val="none" w:sz="0" w:space="0" w:color="auto"/>
          </w:divBdr>
        </w:div>
        <w:div w:id="1693070651">
          <w:marLeft w:val="0"/>
          <w:marRight w:val="0"/>
          <w:marTop w:val="0"/>
          <w:marBottom w:val="0"/>
          <w:divBdr>
            <w:top w:val="none" w:sz="0" w:space="0" w:color="auto"/>
            <w:left w:val="none" w:sz="0" w:space="0" w:color="auto"/>
            <w:bottom w:val="none" w:sz="0" w:space="0" w:color="auto"/>
            <w:right w:val="none" w:sz="0" w:space="0" w:color="auto"/>
          </w:divBdr>
        </w:div>
      </w:divsChild>
    </w:div>
    <w:div w:id="576551877">
      <w:bodyDiv w:val="1"/>
      <w:marLeft w:val="0"/>
      <w:marRight w:val="0"/>
      <w:marTop w:val="0"/>
      <w:marBottom w:val="0"/>
      <w:divBdr>
        <w:top w:val="none" w:sz="0" w:space="0" w:color="auto"/>
        <w:left w:val="none" w:sz="0" w:space="0" w:color="auto"/>
        <w:bottom w:val="none" w:sz="0" w:space="0" w:color="auto"/>
        <w:right w:val="none" w:sz="0" w:space="0" w:color="auto"/>
      </w:divBdr>
      <w:divsChild>
        <w:div w:id="302198581">
          <w:marLeft w:val="0"/>
          <w:marRight w:val="0"/>
          <w:marTop w:val="0"/>
          <w:marBottom w:val="0"/>
          <w:divBdr>
            <w:top w:val="none" w:sz="0" w:space="0" w:color="auto"/>
            <w:left w:val="none" w:sz="0" w:space="0" w:color="auto"/>
            <w:bottom w:val="none" w:sz="0" w:space="0" w:color="auto"/>
            <w:right w:val="none" w:sz="0" w:space="0" w:color="auto"/>
          </w:divBdr>
          <w:divsChild>
            <w:div w:id="2005283430">
              <w:marLeft w:val="0"/>
              <w:marRight w:val="0"/>
              <w:marTop w:val="0"/>
              <w:marBottom w:val="0"/>
              <w:divBdr>
                <w:top w:val="none" w:sz="0" w:space="0" w:color="auto"/>
                <w:left w:val="none" w:sz="0" w:space="0" w:color="auto"/>
                <w:bottom w:val="none" w:sz="0" w:space="0" w:color="auto"/>
                <w:right w:val="none" w:sz="0" w:space="0" w:color="auto"/>
              </w:divBdr>
              <w:divsChild>
                <w:div w:id="878319420">
                  <w:marLeft w:val="0"/>
                  <w:marRight w:val="0"/>
                  <w:marTop w:val="0"/>
                  <w:marBottom w:val="0"/>
                  <w:divBdr>
                    <w:top w:val="none" w:sz="0" w:space="0" w:color="auto"/>
                    <w:left w:val="none" w:sz="0" w:space="0" w:color="auto"/>
                    <w:bottom w:val="none" w:sz="0" w:space="0" w:color="auto"/>
                    <w:right w:val="none" w:sz="0" w:space="0" w:color="auto"/>
                  </w:divBdr>
                  <w:divsChild>
                    <w:div w:id="434255447">
                      <w:marLeft w:val="0"/>
                      <w:marRight w:val="0"/>
                      <w:marTop w:val="0"/>
                      <w:marBottom w:val="0"/>
                      <w:divBdr>
                        <w:top w:val="none" w:sz="0" w:space="0" w:color="auto"/>
                        <w:left w:val="none" w:sz="0" w:space="0" w:color="auto"/>
                        <w:bottom w:val="none" w:sz="0" w:space="0" w:color="auto"/>
                        <w:right w:val="none" w:sz="0" w:space="0" w:color="auto"/>
                      </w:divBdr>
                      <w:divsChild>
                        <w:div w:id="720205539">
                          <w:marLeft w:val="0"/>
                          <w:marRight w:val="0"/>
                          <w:marTop w:val="0"/>
                          <w:marBottom w:val="0"/>
                          <w:divBdr>
                            <w:top w:val="none" w:sz="0" w:space="0" w:color="auto"/>
                            <w:left w:val="none" w:sz="0" w:space="0" w:color="auto"/>
                            <w:bottom w:val="none" w:sz="0" w:space="0" w:color="auto"/>
                            <w:right w:val="none" w:sz="0" w:space="0" w:color="auto"/>
                          </w:divBdr>
                          <w:divsChild>
                            <w:div w:id="204159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898458">
      <w:bodyDiv w:val="1"/>
      <w:marLeft w:val="0"/>
      <w:marRight w:val="0"/>
      <w:marTop w:val="0"/>
      <w:marBottom w:val="0"/>
      <w:divBdr>
        <w:top w:val="none" w:sz="0" w:space="0" w:color="auto"/>
        <w:left w:val="none" w:sz="0" w:space="0" w:color="auto"/>
        <w:bottom w:val="none" w:sz="0" w:space="0" w:color="auto"/>
        <w:right w:val="none" w:sz="0" w:space="0" w:color="auto"/>
      </w:divBdr>
    </w:div>
    <w:div w:id="606888111">
      <w:bodyDiv w:val="1"/>
      <w:marLeft w:val="0"/>
      <w:marRight w:val="0"/>
      <w:marTop w:val="0"/>
      <w:marBottom w:val="0"/>
      <w:divBdr>
        <w:top w:val="none" w:sz="0" w:space="0" w:color="auto"/>
        <w:left w:val="none" w:sz="0" w:space="0" w:color="auto"/>
        <w:bottom w:val="none" w:sz="0" w:space="0" w:color="auto"/>
        <w:right w:val="none" w:sz="0" w:space="0" w:color="auto"/>
      </w:divBdr>
    </w:div>
    <w:div w:id="607003004">
      <w:bodyDiv w:val="1"/>
      <w:marLeft w:val="0"/>
      <w:marRight w:val="0"/>
      <w:marTop w:val="0"/>
      <w:marBottom w:val="0"/>
      <w:divBdr>
        <w:top w:val="none" w:sz="0" w:space="0" w:color="auto"/>
        <w:left w:val="none" w:sz="0" w:space="0" w:color="auto"/>
        <w:bottom w:val="none" w:sz="0" w:space="0" w:color="auto"/>
        <w:right w:val="none" w:sz="0" w:space="0" w:color="auto"/>
      </w:divBdr>
      <w:divsChild>
        <w:div w:id="1682321095">
          <w:marLeft w:val="0"/>
          <w:marRight w:val="0"/>
          <w:marTop w:val="0"/>
          <w:marBottom w:val="0"/>
          <w:divBdr>
            <w:top w:val="none" w:sz="0" w:space="0" w:color="auto"/>
            <w:left w:val="none" w:sz="0" w:space="0" w:color="auto"/>
            <w:bottom w:val="none" w:sz="0" w:space="0" w:color="auto"/>
            <w:right w:val="none" w:sz="0" w:space="0" w:color="auto"/>
          </w:divBdr>
          <w:divsChild>
            <w:div w:id="723258418">
              <w:marLeft w:val="0"/>
              <w:marRight w:val="0"/>
              <w:marTop w:val="0"/>
              <w:marBottom w:val="0"/>
              <w:divBdr>
                <w:top w:val="none" w:sz="0" w:space="0" w:color="auto"/>
                <w:left w:val="none" w:sz="0" w:space="0" w:color="auto"/>
                <w:bottom w:val="none" w:sz="0" w:space="0" w:color="auto"/>
                <w:right w:val="none" w:sz="0" w:space="0" w:color="auto"/>
              </w:divBdr>
              <w:divsChild>
                <w:div w:id="15814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782404">
      <w:bodyDiv w:val="1"/>
      <w:marLeft w:val="0"/>
      <w:marRight w:val="0"/>
      <w:marTop w:val="0"/>
      <w:marBottom w:val="0"/>
      <w:divBdr>
        <w:top w:val="none" w:sz="0" w:space="0" w:color="auto"/>
        <w:left w:val="none" w:sz="0" w:space="0" w:color="auto"/>
        <w:bottom w:val="none" w:sz="0" w:space="0" w:color="auto"/>
        <w:right w:val="none" w:sz="0" w:space="0" w:color="auto"/>
      </w:divBdr>
    </w:div>
    <w:div w:id="616982526">
      <w:bodyDiv w:val="1"/>
      <w:marLeft w:val="0"/>
      <w:marRight w:val="0"/>
      <w:marTop w:val="0"/>
      <w:marBottom w:val="0"/>
      <w:divBdr>
        <w:top w:val="none" w:sz="0" w:space="0" w:color="auto"/>
        <w:left w:val="none" w:sz="0" w:space="0" w:color="auto"/>
        <w:bottom w:val="none" w:sz="0" w:space="0" w:color="auto"/>
        <w:right w:val="none" w:sz="0" w:space="0" w:color="auto"/>
      </w:divBdr>
      <w:divsChild>
        <w:div w:id="1657220207">
          <w:marLeft w:val="0"/>
          <w:marRight w:val="0"/>
          <w:marTop w:val="0"/>
          <w:marBottom w:val="0"/>
          <w:divBdr>
            <w:top w:val="none" w:sz="0" w:space="0" w:color="auto"/>
            <w:left w:val="none" w:sz="0" w:space="0" w:color="auto"/>
            <w:bottom w:val="none" w:sz="0" w:space="0" w:color="auto"/>
            <w:right w:val="none" w:sz="0" w:space="0" w:color="auto"/>
          </w:divBdr>
          <w:divsChild>
            <w:div w:id="1464154405">
              <w:marLeft w:val="0"/>
              <w:marRight w:val="0"/>
              <w:marTop w:val="0"/>
              <w:marBottom w:val="0"/>
              <w:divBdr>
                <w:top w:val="none" w:sz="0" w:space="0" w:color="auto"/>
                <w:left w:val="none" w:sz="0" w:space="0" w:color="auto"/>
                <w:bottom w:val="none" w:sz="0" w:space="0" w:color="auto"/>
                <w:right w:val="none" w:sz="0" w:space="0" w:color="auto"/>
              </w:divBdr>
              <w:divsChild>
                <w:div w:id="1864249753">
                  <w:marLeft w:val="0"/>
                  <w:marRight w:val="0"/>
                  <w:marTop w:val="0"/>
                  <w:marBottom w:val="0"/>
                  <w:divBdr>
                    <w:top w:val="none" w:sz="0" w:space="0" w:color="auto"/>
                    <w:left w:val="none" w:sz="0" w:space="0" w:color="auto"/>
                    <w:bottom w:val="none" w:sz="0" w:space="0" w:color="auto"/>
                    <w:right w:val="none" w:sz="0" w:space="0" w:color="auto"/>
                  </w:divBdr>
                  <w:divsChild>
                    <w:div w:id="178870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247164">
      <w:bodyDiv w:val="1"/>
      <w:marLeft w:val="0"/>
      <w:marRight w:val="0"/>
      <w:marTop w:val="0"/>
      <w:marBottom w:val="0"/>
      <w:divBdr>
        <w:top w:val="none" w:sz="0" w:space="0" w:color="auto"/>
        <w:left w:val="none" w:sz="0" w:space="0" w:color="auto"/>
        <w:bottom w:val="none" w:sz="0" w:space="0" w:color="auto"/>
        <w:right w:val="none" w:sz="0" w:space="0" w:color="auto"/>
      </w:divBdr>
    </w:div>
    <w:div w:id="657535944">
      <w:bodyDiv w:val="1"/>
      <w:marLeft w:val="0"/>
      <w:marRight w:val="0"/>
      <w:marTop w:val="0"/>
      <w:marBottom w:val="0"/>
      <w:divBdr>
        <w:top w:val="none" w:sz="0" w:space="0" w:color="auto"/>
        <w:left w:val="none" w:sz="0" w:space="0" w:color="auto"/>
        <w:bottom w:val="none" w:sz="0" w:space="0" w:color="auto"/>
        <w:right w:val="none" w:sz="0" w:space="0" w:color="auto"/>
      </w:divBdr>
      <w:divsChild>
        <w:div w:id="1274049528">
          <w:marLeft w:val="0"/>
          <w:marRight w:val="0"/>
          <w:marTop w:val="0"/>
          <w:marBottom w:val="0"/>
          <w:divBdr>
            <w:top w:val="none" w:sz="0" w:space="0" w:color="auto"/>
            <w:left w:val="none" w:sz="0" w:space="0" w:color="auto"/>
            <w:bottom w:val="none" w:sz="0" w:space="0" w:color="auto"/>
            <w:right w:val="none" w:sz="0" w:space="0" w:color="auto"/>
          </w:divBdr>
        </w:div>
      </w:divsChild>
    </w:div>
    <w:div w:id="688524748">
      <w:bodyDiv w:val="1"/>
      <w:marLeft w:val="0"/>
      <w:marRight w:val="0"/>
      <w:marTop w:val="0"/>
      <w:marBottom w:val="0"/>
      <w:divBdr>
        <w:top w:val="none" w:sz="0" w:space="0" w:color="auto"/>
        <w:left w:val="none" w:sz="0" w:space="0" w:color="auto"/>
        <w:bottom w:val="none" w:sz="0" w:space="0" w:color="auto"/>
        <w:right w:val="none" w:sz="0" w:space="0" w:color="auto"/>
      </w:divBdr>
      <w:divsChild>
        <w:div w:id="485586056">
          <w:marLeft w:val="0"/>
          <w:marRight w:val="0"/>
          <w:marTop w:val="0"/>
          <w:marBottom w:val="0"/>
          <w:divBdr>
            <w:top w:val="none" w:sz="0" w:space="0" w:color="auto"/>
            <w:left w:val="none" w:sz="0" w:space="0" w:color="auto"/>
            <w:bottom w:val="none" w:sz="0" w:space="0" w:color="auto"/>
            <w:right w:val="none" w:sz="0" w:space="0" w:color="auto"/>
          </w:divBdr>
          <w:divsChild>
            <w:div w:id="1448236936">
              <w:marLeft w:val="0"/>
              <w:marRight w:val="0"/>
              <w:marTop w:val="0"/>
              <w:marBottom w:val="0"/>
              <w:divBdr>
                <w:top w:val="none" w:sz="0" w:space="0" w:color="auto"/>
                <w:left w:val="none" w:sz="0" w:space="0" w:color="auto"/>
                <w:bottom w:val="none" w:sz="0" w:space="0" w:color="auto"/>
                <w:right w:val="none" w:sz="0" w:space="0" w:color="auto"/>
              </w:divBdr>
              <w:divsChild>
                <w:div w:id="21266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58216">
      <w:bodyDiv w:val="1"/>
      <w:marLeft w:val="0"/>
      <w:marRight w:val="0"/>
      <w:marTop w:val="0"/>
      <w:marBottom w:val="0"/>
      <w:divBdr>
        <w:top w:val="none" w:sz="0" w:space="0" w:color="auto"/>
        <w:left w:val="none" w:sz="0" w:space="0" w:color="auto"/>
        <w:bottom w:val="none" w:sz="0" w:space="0" w:color="auto"/>
        <w:right w:val="none" w:sz="0" w:space="0" w:color="auto"/>
      </w:divBdr>
    </w:div>
    <w:div w:id="754520342">
      <w:bodyDiv w:val="1"/>
      <w:marLeft w:val="0"/>
      <w:marRight w:val="0"/>
      <w:marTop w:val="0"/>
      <w:marBottom w:val="0"/>
      <w:divBdr>
        <w:top w:val="none" w:sz="0" w:space="0" w:color="auto"/>
        <w:left w:val="none" w:sz="0" w:space="0" w:color="auto"/>
        <w:bottom w:val="none" w:sz="0" w:space="0" w:color="auto"/>
        <w:right w:val="none" w:sz="0" w:space="0" w:color="auto"/>
      </w:divBdr>
      <w:divsChild>
        <w:div w:id="2111388110">
          <w:marLeft w:val="0"/>
          <w:marRight w:val="0"/>
          <w:marTop w:val="0"/>
          <w:marBottom w:val="0"/>
          <w:divBdr>
            <w:top w:val="none" w:sz="0" w:space="0" w:color="auto"/>
            <w:left w:val="none" w:sz="0" w:space="0" w:color="auto"/>
            <w:bottom w:val="none" w:sz="0" w:space="0" w:color="auto"/>
            <w:right w:val="none" w:sz="0" w:space="0" w:color="auto"/>
          </w:divBdr>
          <w:divsChild>
            <w:div w:id="124391792">
              <w:marLeft w:val="0"/>
              <w:marRight w:val="0"/>
              <w:marTop w:val="0"/>
              <w:marBottom w:val="0"/>
              <w:divBdr>
                <w:top w:val="none" w:sz="0" w:space="0" w:color="auto"/>
                <w:left w:val="none" w:sz="0" w:space="0" w:color="auto"/>
                <w:bottom w:val="none" w:sz="0" w:space="0" w:color="auto"/>
                <w:right w:val="none" w:sz="0" w:space="0" w:color="auto"/>
              </w:divBdr>
              <w:divsChild>
                <w:div w:id="1578593748">
                  <w:marLeft w:val="0"/>
                  <w:marRight w:val="0"/>
                  <w:marTop w:val="0"/>
                  <w:marBottom w:val="0"/>
                  <w:divBdr>
                    <w:top w:val="none" w:sz="0" w:space="0" w:color="auto"/>
                    <w:left w:val="none" w:sz="0" w:space="0" w:color="auto"/>
                    <w:bottom w:val="none" w:sz="0" w:space="0" w:color="auto"/>
                    <w:right w:val="none" w:sz="0" w:space="0" w:color="auto"/>
                  </w:divBdr>
                  <w:divsChild>
                    <w:div w:id="1753309267">
                      <w:marLeft w:val="0"/>
                      <w:marRight w:val="0"/>
                      <w:marTop w:val="0"/>
                      <w:marBottom w:val="0"/>
                      <w:divBdr>
                        <w:top w:val="none" w:sz="0" w:space="0" w:color="auto"/>
                        <w:left w:val="none" w:sz="0" w:space="0" w:color="auto"/>
                        <w:bottom w:val="none" w:sz="0" w:space="0" w:color="auto"/>
                        <w:right w:val="none" w:sz="0" w:space="0" w:color="auto"/>
                      </w:divBdr>
                    </w:div>
                    <w:div w:id="199121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824983">
      <w:bodyDiv w:val="1"/>
      <w:marLeft w:val="0"/>
      <w:marRight w:val="0"/>
      <w:marTop w:val="0"/>
      <w:marBottom w:val="0"/>
      <w:divBdr>
        <w:top w:val="none" w:sz="0" w:space="0" w:color="auto"/>
        <w:left w:val="none" w:sz="0" w:space="0" w:color="auto"/>
        <w:bottom w:val="none" w:sz="0" w:space="0" w:color="auto"/>
        <w:right w:val="none" w:sz="0" w:space="0" w:color="auto"/>
      </w:divBdr>
    </w:div>
    <w:div w:id="832260344">
      <w:bodyDiv w:val="1"/>
      <w:marLeft w:val="0"/>
      <w:marRight w:val="0"/>
      <w:marTop w:val="0"/>
      <w:marBottom w:val="0"/>
      <w:divBdr>
        <w:top w:val="none" w:sz="0" w:space="0" w:color="auto"/>
        <w:left w:val="none" w:sz="0" w:space="0" w:color="auto"/>
        <w:bottom w:val="none" w:sz="0" w:space="0" w:color="auto"/>
        <w:right w:val="none" w:sz="0" w:space="0" w:color="auto"/>
      </w:divBdr>
      <w:divsChild>
        <w:div w:id="2117090533">
          <w:marLeft w:val="0"/>
          <w:marRight w:val="0"/>
          <w:marTop w:val="0"/>
          <w:marBottom w:val="0"/>
          <w:divBdr>
            <w:top w:val="none" w:sz="0" w:space="0" w:color="auto"/>
            <w:left w:val="none" w:sz="0" w:space="0" w:color="auto"/>
            <w:bottom w:val="none" w:sz="0" w:space="0" w:color="auto"/>
            <w:right w:val="none" w:sz="0" w:space="0" w:color="auto"/>
          </w:divBdr>
          <w:divsChild>
            <w:div w:id="18779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648965">
      <w:bodyDiv w:val="1"/>
      <w:marLeft w:val="0"/>
      <w:marRight w:val="0"/>
      <w:marTop w:val="0"/>
      <w:marBottom w:val="0"/>
      <w:divBdr>
        <w:top w:val="none" w:sz="0" w:space="0" w:color="auto"/>
        <w:left w:val="none" w:sz="0" w:space="0" w:color="auto"/>
        <w:bottom w:val="none" w:sz="0" w:space="0" w:color="auto"/>
        <w:right w:val="none" w:sz="0" w:space="0" w:color="auto"/>
      </w:divBdr>
    </w:div>
    <w:div w:id="901132999">
      <w:bodyDiv w:val="1"/>
      <w:marLeft w:val="0"/>
      <w:marRight w:val="0"/>
      <w:marTop w:val="0"/>
      <w:marBottom w:val="0"/>
      <w:divBdr>
        <w:top w:val="none" w:sz="0" w:space="0" w:color="auto"/>
        <w:left w:val="none" w:sz="0" w:space="0" w:color="auto"/>
        <w:bottom w:val="none" w:sz="0" w:space="0" w:color="auto"/>
        <w:right w:val="none" w:sz="0" w:space="0" w:color="auto"/>
      </w:divBdr>
    </w:div>
    <w:div w:id="904879245">
      <w:bodyDiv w:val="1"/>
      <w:marLeft w:val="0"/>
      <w:marRight w:val="0"/>
      <w:marTop w:val="0"/>
      <w:marBottom w:val="0"/>
      <w:divBdr>
        <w:top w:val="none" w:sz="0" w:space="0" w:color="auto"/>
        <w:left w:val="none" w:sz="0" w:space="0" w:color="auto"/>
        <w:bottom w:val="none" w:sz="0" w:space="0" w:color="auto"/>
        <w:right w:val="none" w:sz="0" w:space="0" w:color="auto"/>
      </w:divBdr>
      <w:divsChild>
        <w:div w:id="1768307791">
          <w:marLeft w:val="0"/>
          <w:marRight w:val="0"/>
          <w:marTop w:val="0"/>
          <w:marBottom w:val="0"/>
          <w:divBdr>
            <w:top w:val="none" w:sz="0" w:space="0" w:color="auto"/>
            <w:left w:val="none" w:sz="0" w:space="0" w:color="auto"/>
            <w:bottom w:val="none" w:sz="0" w:space="0" w:color="auto"/>
            <w:right w:val="none" w:sz="0" w:space="0" w:color="auto"/>
          </w:divBdr>
          <w:divsChild>
            <w:div w:id="198384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87833">
      <w:bodyDiv w:val="1"/>
      <w:marLeft w:val="0"/>
      <w:marRight w:val="0"/>
      <w:marTop w:val="0"/>
      <w:marBottom w:val="0"/>
      <w:divBdr>
        <w:top w:val="none" w:sz="0" w:space="0" w:color="auto"/>
        <w:left w:val="none" w:sz="0" w:space="0" w:color="auto"/>
        <w:bottom w:val="none" w:sz="0" w:space="0" w:color="auto"/>
        <w:right w:val="none" w:sz="0" w:space="0" w:color="auto"/>
      </w:divBdr>
      <w:divsChild>
        <w:div w:id="461923326">
          <w:marLeft w:val="0"/>
          <w:marRight w:val="0"/>
          <w:marTop w:val="0"/>
          <w:marBottom w:val="0"/>
          <w:divBdr>
            <w:top w:val="none" w:sz="0" w:space="0" w:color="auto"/>
            <w:left w:val="none" w:sz="0" w:space="0" w:color="auto"/>
            <w:bottom w:val="none" w:sz="0" w:space="0" w:color="auto"/>
            <w:right w:val="none" w:sz="0" w:space="0" w:color="auto"/>
          </w:divBdr>
          <w:divsChild>
            <w:div w:id="1756391378">
              <w:marLeft w:val="0"/>
              <w:marRight w:val="0"/>
              <w:marTop w:val="0"/>
              <w:marBottom w:val="0"/>
              <w:divBdr>
                <w:top w:val="none" w:sz="0" w:space="0" w:color="auto"/>
                <w:left w:val="none" w:sz="0" w:space="0" w:color="auto"/>
                <w:bottom w:val="none" w:sz="0" w:space="0" w:color="auto"/>
                <w:right w:val="none" w:sz="0" w:space="0" w:color="auto"/>
              </w:divBdr>
              <w:divsChild>
                <w:div w:id="68448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82024">
      <w:bodyDiv w:val="1"/>
      <w:marLeft w:val="0"/>
      <w:marRight w:val="0"/>
      <w:marTop w:val="0"/>
      <w:marBottom w:val="0"/>
      <w:divBdr>
        <w:top w:val="none" w:sz="0" w:space="0" w:color="auto"/>
        <w:left w:val="none" w:sz="0" w:space="0" w:color="auto"/>
        <w:bottom w:val="none" w:sz="0" w:space="0" w:color="auto"/>
        <w:right w:val="none" w:sz="0" w:space="0" w:color="auto"/>
      </w:divBdr>
      <w:divsChild>
        <w:div w:id="784692230">
          <w:marLeft w:val="0"/>
          <w:marRight w:val="0"/>
          <w:marTop w:val="0"/>
          <w:marBottom w:val="0"/>
          <w:divBdr>
            <w:top w:val="none" w:sz="0" w:space="0" w:color="auto"/>
            <w:left w:val="none" w:sz="0" w:space="0" w:color="auto"/>
            <w:bottom w:val="none" w:sz="0" w:space="0" w:color="auto"/>
            <w:right w:val="none" w:sz="0" w:space="0" w:color="auto"/>
          </w:divBdr>
          <w:divsChild>
            <w:div w:id="1743528146">
              <w:marLeft w:val="0"/>
              <w:marRight w:val="0"/>
              <w:marTop w:val="0"/>
              <w:marBottom w:val="0"/>
              <w:divBdr>
                <w:top w:val="none" w:sz="0" w:space="0" w:color="auto"/>
                <w:left w:val="none" w:sz="0" w:space="0" w:color="auto"/>
                <w:bottom w:val="none" w:sz="0" w:space="0" w:color="auto"/>
                <w:right w:val="none" w:sz="0" w:space="0" w:color="auto"/>
              </w:divBdr>
              <w:divsChild>
                <w:div w:id="1920553789">
                  <w:marLeft w:val="0"/>
                  <w:marRight w:val="0"/>
                  <w:marTop w:val="0"/>
                  <w:marBottom w:val="0"/>
                  <w:divBdr>
                    <w:top w:val="none" w:sz="0" w:space="0" w:color="auto"/>
                    <w:left w:val="none" w:sz="0" w:space="0" w:color="auto"/>
                    <w:bottom w:val="none" w:sz="0" w:space="0" w:color="auto"/>
                    <w:right w:val="none" w:sz="0" w:space="0" w:color="auto"/>
                  </w:divBdr>
                  <w:divsChild>
                    <w:div w:id="141767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833067">
      <w:bodyDiv w:val="1"/>
      <w:marLeft w:val="0"/>
      <w:marRight w:val="0"/>
      <w:marTop w:val="0"/>
      <w:marBottom w:val="0"/>
      <w:divBdr>
        <w:top w:val="none" w:sz="0" w:space="0" w:color="auto"/>
        <w:left w:val="none" w:sz="0" w:space="0" w:color="auto"/>
        <w:bottom w:val="none" w:sz="0" w:space="0" w:color="auto"/>
        <w:right w:val="none" w:sz="0" w:space="0" w:color="auto"/>
      </w:divBdr>
    </w:div>
    <w:div w:id="950359238">
      <w:bodyDiv w:val="1"/>
      <w:marLeft w:val="0"/>
      <w:marRight w:val="0"/>
      <w:marTop w:val="0"/>
      <w:marBottom w:val="0"/>
      <w:divBdr>
        <w:top w:val="none" w:sz="0" w:space="0" w:color="auto"/>
        <w:left w:val="none" w:sz="0" w:space="0" w:color="auto"/>
        <w:bottom w:val="none" w:sz="0" w:space="0" w:color="auto"/>
        <w:right w:val="none" w:sz="0" w:space="0" w:color="auto"/>
      </w:divBdr>
    </w:div>
    <w:div w:id="992490122">
      <w:bodyDiv w:val="1"/>
      <w:marLeft w:val="0"/>
      <w:marRight w:val="0"/>
      <w:marTop w:val="0"/>
      <w:marBottom w:val="0"/>
      <w:divBdr>
        <w:top w:val="none" w:sz="0" w:space="0" w:color="auto"/>
        <w:left w:val="none" w:sz="0" w:space="0" w:color="auto"/>
        <w:bottom w:val="none" w:sz="0" w:space="0" w:color="auto"/>
        <w:right w:val="none" w:sz="0" w:space="0" w:color="auto"/>
      </w:divBdr>
    </w:div>
    <w:div w:id="1000963162">
      <w:bodyDiv w:val="1"/>
      <w:marLeft w:val="0"/>
      <w:marRight w:val="0"/>
      <w:marTop w:val="0"/>
      <w:marBottom w:val="0"/>
      <w:divBdr>
        <w:top w:val="none" w:sz="0" w:space="0" w:color="auto"/>
        <w:left w:val="none" w:sz="0" w:space="0" w:color="auto"/>
        <w:bottom w:val="none" w:sz="0" w:space="0" w:color="auto"/>
        <w:right w:val="none" w:sz="0" w:space="0" w:color="auto"/>
      </w:divBdr>
    </w:div>
    <w:div w:id="1033845365">
      <w:bodyDiv w:val="1"/>
      <w:marLeft w:val="0"/>
      <w:marRight w:val="0"/>
      <w:marTop w:val="0"/>
      <w:marBottom w:val="0"/>
      <w:divBdr>
        <w:top w:val="none" w:sz="0" w:space="0" w:color="auto"/>
        <w:left w:val="none" w:sz="0" w:space="0" w:color="auto"/>
        <w:bottom w:val="none" w:sz="0" w:space="0" w:color="auto"/>
        <w:right w:val="none" w:sz="0" w:space="0" w:color="auto"/>
      </w:divBdr>
    </w:div>
    <w:div w:id="1050374261">
      <w:bodyDiv w:val="1"/>
      <w:marLeft w:val="0"/>
      <w:marRight w:val="0"/>
      <w:marTop w:val="0"/>
      <w:marBottom w:val="0"/>
      <w:divBdr>
        <w:top w:val="none" w:sz="0" w:space="0" w:color="auto"/>
        <w:left w:val="none" w:sz="0" w:space="0" w:color="auto"/>
        <w:bottom w:val="none" w:sz="0" w:space="0" w:color="auto"/>
        <w:right w:val="none" w:sz="0" w:space="0" w:color="auto"/>
      </w:divBdr>
      <w:divsChild>
        <w:div w:id="1916016773">
          <w:marLeft w:val="0"/>
          <w:marRight w:val="0"/>
          <w:marTop w:val="0"/>
          <w:marBottom w:val="0"/>
          <w:divBdr>
            <w:top w:val="none" w:sz="0" w:space="0" w:color="auto"/>
            <w:left w:val="none" w:sz="0" w:space="0" w:color="auto"/>
            <w:bottom w:val="none" w:sz="0" w:space="0" w:color="auto"/>
            <w:right w:val="none" w:sz="0" w:space="0" w:color="auto"/>
          </w:divBdr>
          <w:divsChild>
            <w:div w:id="643629142">
              <w:marLeft w:val="0"/>
              <w:marRight w:val="0"/>
              <w:marTop w:val="0"/>
              <w:marBottom w:val="0"/>
              <w:divBdr>
                <w:top w:val="none" w:sz="0" w:space="0" w:color="auto"/>
                <w:left w:val="none" w:sz="0" w:space="0" w:color="auto"/>
                <w:bottom w:val="none" w:sz="0" w:space="0" w:color="auto"/>
                <w:right w:val="none" w:sz="0" w:space="0" w:color="auto"/>
              </w:divBdr>
              <w:divsChild>
                <w:div w:id="16745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075168">
      <w:bodyDiv w:val="1"/>
      <w:marLeft w:val="0"/>
      <w:marRight w:val="0"/>
      <w:marTop w:val="0"/>
      <w:marBottom w:val="0"/>
      <w:divBdr>
        <w:top w:val="none" w:sz="0" w:space="0" w:color="auto"/>
        <w:left w:val="none" w:sz="0" w:space="0" w:color="auto"/>
        <w:bottom w:val="none" w:sz="0" w:space="0" w:color="auto"/>
        <w:right w:val="none" w:sz="0" w:space="0" w:color="auto"/>
      </w:divBdr>
    </w:div>
    <w:div w:id="1070272510">
      <w:bodyDiv w:val="1"/>
      <w:marLeft w:val="0"/>
      <w:marRight w:val="0"/>
      <w:marTop w:val="0"/>
      <w:marBottom w:val="0"/>
      <w:divBdr>
        <w:top w:val="none" w:sz="0" w:space="0" w:color="auto"/>
        <w:left w:val="none" w:sz="0" w:space="0" w:color="auto"/>
        <w:bottom w:val="none" w:sz="0" w:space="0" w:color="auto"/>
        <w:right w:val="none" w:sz="0" w:space="0" w:color="auto"/>
      </w:divBdr>
    </w:div>
    <w:div w:id="1079595433">
      <w:bodyDiv w:val="1"/>
      <w:marLeft w:val="0"/>
      <w:marRight w:val="0"/>
      <w:marTop w:val="0"/>
      <w:marBottom w:val="0"/>
      <w:divBdr>
        <w:top w:val="none" w:sz="0" w:space="0" w:color="auto"/>
        <w:left w:val="none" w:sz="0" w:space="0" w:color="auto"/>
        <w:bottom w:val="none" w:sz="0" w:space="0" w:color="auto"/>
        <w:right w:val="none" w:sz="0" w:space="0" w:color="auto"/>
      </w:divBdr>
    </w:div>
    <w:div w:id="1120493047">
      <w:bodyDiv w:val="1"/>
      <w:marLeft w:val="0"/>
      <w:marRight w:val="0"/>
      <w:marTop w:val="0"/>
      <w:marBottom w:val="0"/>
      <w:divBdr>
        <w:top w:val="none" w:sz="0" w:space="0" w:color="auto"/>
        <w:left w:val="none" w:sz="0" w:space="0" w:color="auto"/>
        <w:bottom w:val="none" w:sz="0" w:space="0" w:color="auto"/>
        <w:right w:val="none" w:sz="0" w:space="0" w:color="auto"/>
      </w:divBdr>
    </w:div>
    <w:div w:id="1126005292">
      <w:bodyDiv w:val="1"/>
      <w:marLeft w:val="0"/>
      <w:marRight w:val="0"/>
      <w:marTop w:val="0"/>
      <w:marBottom w:val="0"/>
      <w:divBdr>
        <w:top w:val="none" w:sz="0" w:space="0" w:color="auto"/>
        <w:left w:val="none" w:sz="0" w:space="0" w:color="auto"/>
        <w:bottom w:val="none" w:sz="0" w:space="0" w:color="auto"/>
        <w:right w:val="none" w:sz="0" w:space="0" w:color="auto"/>
      </w:divBdr>
      <w:divsChild>
        <w:div w:id="1983078895">
          <w:marLeft w:val="0"/>
          <w:marRight w:val="0"/>
          <w:marTop w:val="0"/>
          <w:marBottom w:val="0"/>
          <w:divBdr>
            <w:top w:val="none" w:sz="0" w:space="0" w:color="auto"/>
            <w:left w:val="none" w:sz="0" w:space="0" w:color="auto"/>
            <w:bottom w:val="none" w:sz="0" w:space="0" w:color="auto"/>
            <w:right w:val="none" w:sz="0" w:space="0" w:color="auto"/>
          </w:divBdr>
          <w:divsChild>
            <w:div w:id="945888571">
              <w:marLeft w:val="0"/>
              <w:marRight w:val="0"/>
              <w:marTop w:val="0"/>
              <w:marBottom w:val="0"/>
              <w:divBdr>
                <w:top w:val="none" w:sz="0" w:space="0" w:color="auto"/>
                <w:left w:val="none" w:sz="0" w:space="0" w:color="auto"/>
                <w:bottom w:val="none" w:sz="0" w:space="0" w:color="auto"/>
                <w:right w:val="none" w:sz="0" w:space="0" w:color="auto"/>
              </w:divBdr>
              <w:divsChild>
                <w:div w:id="203178550">
                  <w:marLeft w:val="0"/>
                  <w:marRight w:val="0"/>
                  <w:marTop w:val="0"/>
                  <w:marBottom w:val="0"/>
                  <w:divBdr>
                    <w:top w:val="none" w:sz="0" w:space="0" w:color="auto"/>
                    <w:left w:val="none" w:sz="0" w:space="0" w:color="auto"/>
                    <w:bottom w:val="none" w:sz="0" w:space="0" w:color="auto"/>
                    <w:right w:val="none" w:sz="0" w:space="0" w:color="auto"/>
                  </w:divBdr>
                  <w:divsChild>
                    <w:div w:id="378627047">
                      <w:marLeft w:val="0"/>
                      <w:marRight w:val="0"/>
                      <w:marTop w:val="0"/>
                      <w:marBottom w:val="0"/>
                      <w:divBdr>
                        <w:top w:val="none" w:sz="0" w:space="0" w:color="auto"/>
                        <w:left w:val="none" w:sz="0" w:space="0" w:color="auto"/>
                        <w:bottom w:val="none" w:sz="0" w:space="0" w:color="auto"/>
                        <w:right w:val="none" w:sz="0" w:space="0" w:color="auto"/>
                      </w:divBdr>
                    </w:div>
                    <w:div w:id="191620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581616">
      <w:bodyDiv w:val="1"/>
      <w:marLeft w:val="0"/>
      <w:marRight w:val="0"/>
      <w:marTop w:val="0"/>
      <w:marBottom w:val="0"/>
      <w:divBdr>
        <w:top w:val="none" w:sz="0" w:space="0" w:color="auto"/>
        <w:left w:val="none" w:sz="0" w:space="0" w:color="auto"/>
        <w:bottom w:val="none" w:sz="0" w:space="0" w:color="auto"/>
        <w:right w:val="none" w:sz="0" w:space="0" w:color="auto"/>
      </w:divBdr>
      <w:divsChild>
        <w:div w:id="147554078">
          <w:marLeft w:val="0"/>
          <w:marRight w:val="0"/>
          <w:marTop w:val="0"/>
          <w:marBottom w:val="0"/>
          <w:divBdr>
            <w:top w:val="none" w:sz="0" w:space="0" w:color="auto"/>
            <w:left w:val="none" w:sz="0" w:space="0" w:color="auto"/>
            <w:bottom w:val="none" w:sz="0" w:space="0" w:color="auto"/>
            <w:right w:val="none" w:sz="0" w:space="0" w:color="auto"/>
          </w:divBdr>
          <w:divsChild>
            <w:div w:id="492337744">
              <w:marLeft w:val="0"/>
              <w:marRight w:val="0"/>
              <w:marTop w:val="0"/>
              <w:marBottom w:val="0"/>
              <w:divBdr>
                <w:top w:val="none" w:sz="0" w:space="0" w:color="auto"/>
                <w:left w:val="none" w:sz="0" w:space="0" w:color="auto"/>
                <w:bottom w:val="none" w:sz="0" w:space="0" w:color="auto"/>
                <w:right w:val="none" w:sz="0" w:space="0" w:color="auto"/>
              </w:divBdr>
              <w:divsChild>
                <w:div w:id="644817489">
                  <w:marLeft w:val="0"/>
                  <w:marRight w:val="0"/>
                  <w:marTop w:val="0"/>
                  <w:marBottom w:val="0"/>
                  <w:divBdr>
                    <w:top w:val="none" w:sz="0" w:space="0" w:color="auto"/>
                    <w:left w:val="none" w:sz="0" w:space="0" w:color="auto"/>
                    <w:bottom w:val="none" w:sz="0" w:space="0" w:color="auto"/>
                    <w:right w:val="none" w:sz="0" w:space="0" w:color="auto"/>
                  </w:divBdr>
                  <w:divsChild>
                    <w:div w:id="502817624">
                      <w:marLeft w:val="0"/>
                      <w:marRight w:val="0"/>
                      <w:marTop w:val="0"/>
                      <w:marBottom w:val="0"/>
                      <w:divBdr>
                        <w:top w:val="none" w:sz="0" w:space="0" w:color="auto"/>
                        <w:left w:val="none" w:sz="0" w:space="0" w:color="auto"/>
                        <w:bottom w:val="none" w:sz="0" w:space="0" w:color="auto"/>
                        <w:right w:val="none" w:sz="0" w:space="0" w:color="auto"/>
                      </w:divBdr>
                    </w:div>
                    <w:div w:id="127513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288279">
      <w:bodyDiv w:val="1"/>
      <w:marLeft w:val="0"/>
      <w:marRight w:val="0"/>
      <w:marTop w:val="0"/>
      <w:marBottom w:val="0"/>
      <w:divBdr>
        <w:top w:val="none" w:sz="0" w:space="0" w:color="auto"/>
        <w:left w:val="none" w:sz="0" w:space="0" w:color="auto"/>
        <w:bottom w:val="none" w:sz="0" w:space="0" w:color="auto"/>
        <w:right w:val="none" w:sz="0" w:space="0" w:color="auto"/>
      </w:divBdr>
    </w:div>
    <w:div w:id="1174688542">
      <w:bodyDiv w:val="1"/>
      <w:marLeft w:val="0"/>
      <w:marRight w:val="0"/>
      <w:marTop w:val="0"/>
      <w:marBottom w:val="0"/>
      <w:divBdr>
        <w:top w:val="none" w:sz="0" w:space="0" w:color="auto"/>
        <w:left w:val="none" w:sz="0" w:space="0" w:color="auto"/>
        <w:bottom w:val="none" w:sz="0" w:space="0" w:color="auto"/>
        <w:right w:val="none" w:sz="0" w:space="0" w:color="auto"/>
      </w:divBdr>
      <w:divsChild>
        <w:div w:id="681665505">
          <w:marLeft w:val="0"/>
          <w:marRight w:val="0"/>
          <w:marTop w:val="0"/>
          <w:marBottom w:val="0"/>
          <w:divBdr>
            <w:top w:val="none" w:sz="0" w:space="0" w:color="auto"/>
            <w:left w:val="none" w:sz="0" w:space="0" w:color="auto"/>
            <w:bottom w:val="none" w:sz="0" w:space="0" w:color="auto"/>
            <w:right w:val="none" w:sz="0" w:space="0" w:color="auto"/>
          </w:divBdr>
          <w:divsChild>
            <w:div w:id="706415801">
              <w:marLeft w:val="0"/>
              <w:marRight w:val="0"/>
              <w:marTop w:val="0"/>
              <w:marBottom w:val="0"/>
              <w:divBdr>
                <w:top w:val="none" w:sz="0" w:space="0" w:color="auto"/>
                <w:left w:val="none" w:sz="0" w:space="0" w:color="auto"/>
                <w:bottom w:val="none" w:sz="0" w:space="0" w:color="auto"/>
                <w:right w:val="none" w:sz="0" w:space="0" w:color="auto"/>
              </w:divBdr>
              <w:divsChild>
                <w:div w:id="105539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231522">
      <w:bodyDiv w:val="1"/>
      <w:marLeft w:val="0"/>
      <w:marRight w:val="0"/>
      <w:marTop w:val="0"/>
      <w:marBottom w:val="0"/>
      <w:divBdr>
        <w:top w:val="none" w:sz="0" w:space="0" w:color="auto"/>
        <w:left w:val="none" w:sz="0" w:space="0" w:color="auto"/>
        <w:bottom w:val="none" w:sz="0" w:space="0" w:color="auto"/>
        <w:right w:val="none" w:sz="0" w:space="0" w:color="auto"/>
      </w:divBdr>
    </w:div>
    <w:div w:id="1221095824">
      <w:bodyDiv w:val="1"/>
      <w:marLeft w:val="0"/>
      <w:marRight w:val="0"/>
      <w:marTop w:val="0"/>
      <w:marBottom w:val="0"/>
      <w:divBdr>
        <w:top w:val="none" w:sz="0" w:space="0" w:color="auto"/>
        <w:left w:val="none" w:sz="0" w:space="0" w:color="auto"/>
        <w:bottom w:val="none" w:sz="0" w:space="0" w:color="auto"/>
        <w:right w:val="none" w:sz="0" w:space="0" w:color="auto"/>
      </w:divBdr>
      <w:divsChild>
        <w:div w:id="815872636">
          <w:marLeft w:val="0"/>
          <w:marRight w:val="0"/>
          <w:marTop w:val="0"/>
          <w:marBottom w:val="0"/>
          <w:divBdr>
            <w:top w:val="none" w:sz="0" w:space="0" w:color="auto"/>
            <w:left w:val="none" w:sz="0" w:space="0" w:color="auto"/>
            <w:bottom w:val="none" w:sz="0" w:space="0" w:color="auto"/>
            <w:right w:val="none" w:sz="0" w:space="0" w:color="auto"/>
          </w:divBdr>
          <w:divsChild>
            <w:div w:id="44840678">
              <w:marLeft w:val="0"/>
              <w:marRight w:val="0"/>
              <w:marTop w:val="0"/>
              <w:marBottom w:val="0"/>
              <w:divBdr>
                <w:top w:val="none" w:sz="0" w:space="0" w:color="auto"/>
                <w:left w:val="none" w:sz="0" w:space="0" w:color="auto"/>
                <w:bottom w:val="none" w:sz="0" w:space="0" w:color="auto"/>
                <w:right w:val="none" w:sz="0" w:space="0" w:color="auto"/>
              </w:divBdr>
              <w:divsChild>
                <w:div w:id="1267080301">
                  <w:marLeft w:val="0"/>
                  <w:marRight w:val="0"/>
                  <w:marTop w:val="0"/>
                  <w:marBottom w:val="0"/>
                  <w:divBdr>
                    <w:top w:val="none" w:sz="0" w:space="0" w:color="auto"/>
                    <w:left w:val="none" w:sz="0" w:space="0" w:color="auto"/>
                    <w:bottom w:val="none" w:sz="0" w:space="0" w:color="auto"/>
                    <w:right w:val="none" w:sz="0" w:space="0" w:color="auto"/>
                  </w:divBdr>
                  <w:divsChild>
                    <w:div w:id="899679017">
                      <w:marLeft w:val="0"/>
                      <w:marRight w:val="0"/>
                      <w:marTop w:val="0"/>
                      <w:marBottom w:val="0"/>
                      <w:divBdr>
                        <w:top w:val="none" w:sz="0" w:space="0" w:color="auto"/>
                        <w:left w:val="none" w:sz="0" w:space="0" w:color="auto"/>
                        <w:bottom w:val="none" w:sz="0" w:space="0" w:color="auto"/>
                        <w:right w:val="none" w:sz="0" w:space="0" w:color="auto"/>
                      </w:divBdr>
                    </w:div>
                    <w:div w:id="9991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590057">
      <w:bodyDiv w:val="1"/>
      <w:marLeft w:val="0"/>
      <w:marRight w:val="0"/>
      <w:marTop w:val="0"/>
      <w:marBottom w:val="0"/>
      <w:divBdr>
        <w:top w:val="none" w:sz="0" w:space="0" w:color="auto"/>
        <w:left w:val="none" w:sz="0" w:space="0" w:color="auto"/>
        <w:bottom w:val="none" w:sz="0" w:space="0" w:color="auto"/>
        <w:right w:val="none" w:sz="0" w:space="0" w:color="auto"/>
      </w:divBdr>
    </w:div>
    <w:div w:id="1248265684">
      <w:bodyDiv w:val="1"/>
      <w:marLeft w:val="0"/>
      <w:marRight w:val="0"/>
      <w:marTop w:val="0"/>
      <w:marBottom w:val="0"/>
      <w:divBdr>
        <w:top w:val="none" w:sz="0" w:space="0" w:color="auto"/>
        <w:left w:val="none" w:sz="0" w:space="0" w:color="auto"/>
        <w:bottom w:val="none" w:sz="0" w:space="0" w:color="auto"/>
        <w:right w:val="none" w:sz="0" w:space="0" w:color="auto"/>
      </w:divBdr>
      <w:divsChild>
        <w:div w:id="681014125">
          <w:marLeft w:val="0"/>
          <w:marRight w:val="0"/>
          <w:marTop w:val="0"/>
          <w:marBottom w:val="0"/>
          <w:divBdr>
            <w:top w:val="none" w:sz="0" w:space="0" w:color="auto"/>
            <w:left w:val="none" w:sz="0" w:space="0" w:color="auto"/>
            <w:bottom w:val="none" w:sz="0" w:space="0" w:color="auto"/>
            <w:right w:val="none" w:sz="0" w:space="0" w:color="auto"/>
          </w:divBdr>
          <w:divsChild>
            <w:div w:id="1856383327">
              <w:marLeft w:val="0"/>
              <w:marRight w:val="0"/>
              <w:marTop w:val="0"/>
              <w:marBottom w:val="0"/>
              <w:divBdr>
                <w:top w:val="none" w:sz="0" w:space="0" w:color="auto"/>
                <w:left w:val="none" w:sz="0" w:space="0" w:color="auto"/>
                <w:bottom w:val="none" w:sz="0" w:space="0" w:color="auto"/>
                <w:right w:val="none" w:sz="0" w:space="0" w:color="auto"/>
              </w:divBdr>
              <w:divsChild>
                <w:div w:id="1510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91955">
      <w:bodyDiv w:val="1"/>
      <w:marLeft w:val="0"/>
      <w:marRight w:val="0"/>
      <w:marTop w:val="0"/>
      <w:marBottom w:val="0"/>
      <w:divBdr>
        <w:top w:val="none" w:sz="0" w:space="0" w:color="auto"/>
        <w:left w:val="none" w:sz="0" w:space="0" w:color="auto"/>
        <w:bottom w:val="none" w:sz="0" w:space="0" w:color="auto"/>
        <w:right w:val="none" w:sz="0" w:space="0" w:color="auto"/>
      </w:divBdr>
      <w:divsChild>
        <w:div w:id="283082348">
          <w:marLeft w:val="0"/>
          <w:marRight w:val="0"/>
          <w:marTop w:val="0"/>
          <w:marBottom w:val="0"/>
          <w:divBdr>
            <w:top w:val="none" w:sz="0" w:space="0" w:color="auto"/>
            <w:left w:val="none" w:sz="0" w:space="0" w:color="auto"/>
            <w:bottom w:val="none" w:sz="0" w:space="0" w:color="auto"/>
            <w:right w:val="none" w:sz="0" w:space="0" w:color="auto"/>
          </w:divBdr>
        </w:div>
        <w:div w:id="430247615">
          <w:marLeft w:val="0"/>
          <w:marRight w:val="0"/>
          <w:marTop w:val="0"/>
          <w:marBottom w:val="0"/>
          <w:divBdr>
            <w:top w:val="none" w:sz="0" w:space="0" w:color="auto"/>
            <w:left w:val="none" w:sz="0" w:space="0" w:color="auto"/>
            <w:bottom w:val="none" w:sz="0" w:space="0" w:color="auto"/>
            <w:right w:val="none" w:sz="0" w:space="0" w:color="auto"/>
          </w:divBdr>
        </w:div>
        <w:div w:id="551499585">
          <w:marLeft w:val="0"/>
          <w:marRight w:val="0"/>
          <w:marTop w:val="0"/>
          <w:marBottom w:val="0"/>
          <w:divBdr>
            <w:top w:val="none" w:sz="0" w:space="0" w:color="auto"/>
            <w:left w:val="none" w:sz="0" w:space="0" w:color="auto"/>
            <w:bottom w:val="none" w:sz="0" w:space="0" w:color="auto"/>
            <w:right w:val="none" w:sz="0" w:space="0" w:color="auto"/>
          </w:divBdr>
        </w:div>
        <w:div w:id="1051005350">
          <w:marLeft w:val="0"/>
          <w:marRight w:val="0"/>
          <w:marTop w:val="0"/>
          <w:marBottom w:val="0"/>
          <w:divBdr>
            <w:top w:val="none" w:sz="0" w:space="0" w:color="auto"/>
            <w:left w:val="none" w:sz="0" w:space="0" w:color="auto"/>
            <w:bottom w:val="none" w:sz="0" w:space="0" w:color="auto"/>
            <w:right w:val="none" w:sz="0" w:space="0" w:color="auto"/>
          </w:divBdr>
        </w:div>
        <w:div w:id="1143959637">
          <w:marLeft w:val="0"/>
          <w:marRight w:val="0"/>
          <w:marTop w:val="0"/>
          <w:marBottom w:val="0"/>
          <w:divBdr>
            <w:top w:val="none" w:sz="0" w:space="0" w:color="auto"/>
            <w:left w:val="none" w:sz="0" w:space="0" w:color="auto"/>
            <w:bottom w:val="none" w:sz="0" w:space="0" w:color="auto"/>
            <w:right w:val="none" w:sz="0" w:space="0" w:color="auto"/>
          </w:divBdr>
        </w:div>
        <w:div w:id="2010133539">
          <w:marLeft w:val="0"/>
          <w:marRight w:val="0"/>
          <w:marTop w:val="0"/>
          <w:marBottom w:val="0"/>
          <w:divBdr>
            <w:top w:val="none" w:sz="0" w:space="0" w:color="auto"/>
            <w:left w:val="none" w:sz="0" w:space="0" w:color="auto"/>
            <w:bottom w:val="none" w:sz="0" w:space="0" w:color="auto"/>
            <w:right w:val="none" w:sz="0" w:space="0" w:color="auto"/>
          </w:divBdr>
        </w:div>
      </w:divsChild>
    </w:div>
    <w:div w:id="1259144485">
      <w:bodyDiv w:val="1"/>
      <w:marLeft w:val="0"/>
      <w:marRight w:val="0"/>
      <w:marTop w:val="0"/>
      <w:marBottom w:val="0"/>
      <w:divBdr>
        <w:top w:val="none" w:sz="0" w:space="0" w:color="auto"/>
        <w:left w:val="none" w:sz="0" w:space="0" w:color="auto"/>
        <w:bottom w:val="none" w:sz="0" w:space="0" w:color="auto"/>
        <w:right w:val="none" w:sz="0" w:space="0" w:color="auto"/>
      </w:divBdr>
      <w:divsChild>
        <w:div w:id="1133558">
          <w:marLeft w:val="0"/>
          <w:marRight w:val="0"/>
          <w:marTop w:val="0"/>
          <w:marBottom w:val="0"/>
          <w:divBdr>
            <w:top w:val="none" w:sz="0" w:space="0" w:color="auto"/>
            <w:left w:val="none" w:sz="0" w:space="0" w:color="auto"/>
            <w:bottom w:val="none" w:sz="0" w:space="0" w:color="auto"/>
            <w:right w:val="none" w:sz="0" w:space="0" w:color="auto"/>
          </w:divBdr>
        </w:div>
      </w:divsChild>
    </w:div>
    <w:div w:id="1285773211">
      <w:bodyDiv w:val="1"/>
      <w:marLeft w:val="0"/>
      <w:marRight w:val="0"/>
      <w:marTop w:val="0"/>
      <w:marBottom w:val="0"/>
      <w:divBdr>
        <w:top w:val="none" w:sz="0" w:space="0" w:color="auto"/>
        <w:left w:val="none" w:sz="0" w:space="0" w:color="auto"/>
        <w:bottom w:val="none" w:sz="0" w:space="0" w:color="auto"/>
        <w:right w:val="none" w:sz="0" w:space="0" w:color="auto"/>
      </w:divBdr>
    </w:div>
    <w:div w:id="1286351043">
      <w:bodyDiv w:val="1"/>
      <w:marLeft w:val="0"/>
      <w:marRight w:val="0"/>
      <w:marTop w:val="0"/>
      <w:marBottom w:val="0"/>
      <w:divBdr>
        <w:top w:val="none" w:sz="0" w:space="0" w:color="auto"/>
        <w:left w:val="none" w:sz="0" w:space="0" w:color="auto"/>
        <w:bottom w:val="none" w:sz="0" w:space="0" w:color="auto"/>
        <w:right w:val="none" w:sz="0" w:space="0" w:color="auto"/>
      </w:divBdr>
      <w:divsChild>
        <w:div w:id="1064254580">
          <w:marLeft w:val="0"/>
          <w:marRight w:val="0"/>
          <w:marTop w:val="0"/>
          <w:marBottom w:val="0"/>
          <w:divBdr>
            <w:top w:val="none" w:sz="0" w:space="0" w:color="auto"/>
            <w:left w:val="none" w:sz="0" w:space="0" w:color="auto"/>
            <w:bottom w:val="none" w:sz="0" w:space="0" w:color="auto"/>
            <w:right w:val="none" w:sz="0" w:space="0" w:color="auto"/>
          </w:divBdr>
          <w:divsChild>
            <w:div w:id="1656638688">
              <w:marLeft w:val="0"/>
              <w:marRight w:val="0"/>
              <w:marTop w:val="0"/>
              <w:marBottom w:val="0"/>
              <w:divBdr>
                <w:top w:val="none" w:sz="0" w:space="0" w:color="auto"/>
                <w:left w:val="none" w:sz="0" w:space="0" w:color="auto"/>
                <w:bottom w:val="none" w:sz="0" w:space="0" w:color="auto"/>
                <w:right w:val="none" w:sz="0" w:space="0" w:color="auto"/>
              </w:divBdr>
              <w:divsChild>
                <w:div w:id="870265111">
                  <w:marLeft w:val="0"/>
                  <w:marRight w:val="0"/>
                  <w:marTop w:val="0"/>
                  <w:marBottom w:val="0"/>
                  <w:divBdr>
                    <w:top w:val="none" w:sz="0" w:space="0" w:color="auto"/>
                    <w:left w:val="none" w:sz="0" w:space="0" w:color="auto"/>
                    <w:bottom w:val="none" w:sz="0" w:space="0" w:color="auto"/>
                    <w:right w:val="none" w:sz="0" w:space="0" w:color="auto"/>
                  </w:divBdr>
                  <w:divsChild>
                    <w:div w:id="1146240183">
                      <w:marLeft w:val="0"/>
                      <w:marRight w:val="0"/>
                      <w:marTop w:val="0"/>
                      <w:marBottom w:val="0"/>
                      <w:divBdr>
                        <w:top w:val="none" w:sz="0" w:space="0" w:color="auto"/>
                        <w:left w:val="none" w:sz="0" w:space="0" w:color="auto"/>
                        <w:bottom w:val="none" w:sz="0" w:space="0" w:color="auto"/>
                        <w:right w:val="none" w:sz="0" w:space="0" w:color="auto"/>
                      </w:divBdr>
                      <w:divsChild>
                        <w:div w:id="1010327367">
                          <w:marLeft w:val="0"/>
                          <w:marRight w:val="0"/>
                          <w:marTop w:val="0"/>
                          <w:marBottom w:val="0"/>
                          <w:divBdr>
                            <w:top w:val="none" w:sz="0" w:space="0" w:color="auto"/>
                            <w:left w:val="none" w:sz="0" w:space="0" w:color="auto"/>
                            <w:bottom w:val="none" w:sz="0" w:space="0" w:color="auto"/>
                            <w:right w:val="none" w:sz="0" w:space="0" w:color="auto"/>
                          </w:divBdr>
                        </w:div>
                      </w:divsChild>
                    </w:div>
                    <w:div w:id="1480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781144">
      <w:bodyDiv w:val="1"/>
      <w:marLeft w:val="0"/>
      <w:marRight w:val="0"/>
      <w:marTop w:val="0"/>
      <w:marBottom w:val="0"/>
      <w:divBdr>
        <w:top w:val="none" w:sz="0" w:space="0" w:color="auto"/>
        <w:left w:val="none" w:sz="0" w:space="0" w:color="auto"/>
        <w:bottom w:val="none" w:sz="0" w:space="0" w:color="auto"/>
        <w:right w:val="none" w:sz="0" w:space="0" w:color="auto"/>
      </w:divBdr>
      <w:divsChild>
        <w:div w:id="1785072873">
          <w:marLeft w:val="0"/>
          <w:marRight w:val="0"/>
          <w:marTop w:val="0"/>
          <w:marBottom w:val="0"/>
          <w:divBdr>
            <w:top w:val="none" w:sz="0" w:space="0" w:color="auto"/>
            <w:left w:val="none" w:sz="0" w:space="0" w:color="auto"/>
            <w:bottom w:val="none" w:sz="0" w:space="0" w:color="auto"/>
            <w:right w:val="none" w:sz="0" w:space="0" w:color="auto"/>
          </w:divBdr>
          <w:divsChild>
            <w:div w:id="727411282">
              <w:marLeft w:val="0"/>
              <w:marRight w:val="0"/>
              <w:marTop w:val="0"/>
              <w:marBottom w:val="0"/>
              <w:divBdr>
                <w:top w:val="none" w:sz="0" w:space="0" w:color="auto"/>
                <w:left w:val="none" w:sz="0" w:space="0" w:color="auto"/>
                <w:bottom w:val="none" w:sz="0" w:space="0" w:color="auto"/>
                <w:right w:val="none" w:sz="0" w:space="0" w:color="auto"/>
              </w:divBdr>
              <w:divsChild>
                <w:div w:id="1548486234">
                  <w:marLeft w:val="0"/>
                  <w:marRight w:val="0"/>
                  <w:marTop w:val="0"/>
                  <w:marBottom w:val="0"/>
                  <w:divBdr>
                    <w:top w:val="none" w:sz="0" w:space="0" w:color="auto"/>
                    <w:left w:val="none" w:sz="0" w:space="0" w:color="auto"/>
                    <w:bottom w:val="none" w:sz="0" w:space="0" w:color="auto"/>
                    <w:right w:val="none" w:sz="0" w:space="0" w:color="auto"/>
                  </w:divBdr>
                </w:div>
              </w:divsChild>
            </w:div>
            <w:div w:id="920916529">
              <w:marLeft w:val="0"/>
              <w:marRight w:val="0"/>
              <w:marTop w:val="0"/>
              <w:marBottom w:val="0"/>
              <w:divBdr>
                <w:top w:val="none" w:sz="0" w:space="0" w:color="auto"/>
                <w:left w:val="none" w:sz="0" w:space="0" w:color="auto"/>
                <w:bottom w:val="none" w:sz="0" w:space="0" w:color="auto"/>
                <w:right w:val="none" w:sz="0" w:space="0" w:color="auto"/>
              </w:divBdr>
              <w:divsChild>
                <w:div w:id="570622340">
                  <w:marLeft w:val="0"/>
                  <w:marRight w:val="0"/>
                  <w:marTop w:val="0"/>
                  <w:marBottom w:val="0"/>
                  <w:divBdr>
                    <w:top w:val="none" w:sz="0" w:space="0" w:color="auto"/>
                    <w:left w:val="none" w:sz="0" w:space="0" w:color="auto"/>
                    <w:bottom w:val="none" w:sz="0" w:space="0" w:color="auto"/>
                    <w:right w:val="none" w:sz="0" w:space="0" w:color="auto"/>
                  </w:divBdr>
                </w:div>
                <w:div w:id="913398374">
                  <w:marLeft w:val="0"/>
                  <w:marRight w:val="0"/>
                  <w:marTop w:val="0"/>
                  <w:marBottom w:val="0"/>
                  <w:divBdr>
                    <w:top w:val="none" w:sz="0" w:space="0" w:color="auto"/>
                    <w:left w:val="none" w:sz="0" w:space="0" w:color="auto"/>
                    <w:bottom w:val="none" w:sz="0" w:space="0" w:color="auto"/>
                    <w:right w:val="none" w:sz="0" w:space="0" w:color="auto"/>
                  </w:divBdr>
                  <w:divsChild>
                    <w:div w:id="113837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958543">
      <w:bodyDiv w:val="1"/>
      <w:marLeft w:val="0"/>
      <w:marRight w:val="0"/>
      <w:marTop w:val="0"/>
      <w:marBottom w:val="0"/>
      <w:divBdr>
        <w:top w:val="none" w:sz="0" w:space="0" w:color="auto"/>
        <w:left w:val="none" w:sz="0" w:space="0" w:color="auto"/>
        <w:bottom w:val="none" w:sz="0" w:space="0" w:color="auto"/>
        <w:right w:val="none" w:sz="0" w:space="0" w:color="auto"/>
      </w:divBdr>
    </w:div>
    <w:div w:id="1369178581">
      <w:bodyDiv w:val="1"/>
      <w:marLeft w:val="0"/>
      <w:marRight w:val="0"/>
      <w:marTop w:val="0"/>
      <w:marBottom w:val="0"/>
      <w:divBdr>
        <w:top w:val="none" w:sz="0" w:space="0" w:color="auto"/>
        <w:left w:val="none" w:sz="0" w:space="0" w:color="auto"/>
        <w:bottom w:val="none" w:sz="0" w:space="0" w:color="auto"/>
        <w:right w:val="none" w:sz="0" w:space="0" w:color="auto"/>
      </w:divBdr>
    </w:div>
    <w:div w:id="1370304517">
      <w:bodyDiv w:val="1"/>
      <w:marLeft w:val="0"/>
      <w:marRight w:val="0"/>
      <w:marTop w:val="0"/>
      <w:marBottom w:val="0"/>
      <w:divBdr>
        <w:top w:val="none" w:sz="0" w:space="0" w:color="auto"/>
        <w:left w:val="none" w:sz="0" w:space="0" w:color="auto"/>
        <w:bottom w:val="none" w:sz="0" w:space="0" w:color="auto"/>
        <w:right w:val="none" w:sz="0" w:space="0" w:color="auto"/>
      </w:divBdr>
      <w:divsChild>
        <w:div w:id="1726447554">
          <w:marLeft w:val="0"/>
          <w:marRight w:val="0"/>
          <w:marTop w:val="0"/>
          <w:marBottom w:val="0"/>
          <w:divBdr>
            <w:top w:val="none" w:sz="0" w:space="0" w:color="auto"/>
            <w:left w:val="none" w:sz="0" w:space="0" w:color="auto"/>
            <w:bottom w:val="none" w:sz="0" w:space="0" w:color="auto"/>
            <w:right w:val="none" w:sz="0" w:space="0" w:color="auto"/>
          </w:divBdr>
          <w:divsChild>
            <w:div w:id="211802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91536">
      <w:bodyDiv w:val="1"/>
      <w:marLeft w:val="0"/>
      <w:marRight w:val="0"/>
      <w:marTop w:val="0"/>
      <w:marBottom w:val="0"/>
      <w:divBdr>
        <w:top w:val="none" w:sz="0" w:space="0" w:color="auto"/>
        <w:left w:val="none" w:sz="0" w:space="0" w:color="auto"/>
        <w:bottom w:val="none" w:sz="0" w:space="0" w:color="auto"/>
        <w:right w:val="none" w:sz="0" w:space="0" w:color="auto"/>
      </w:divBdr>
      <w:divsChild>
        <w:div w:id="1772554129">
          <w:marLeft w:val="0"/>
          <w:marRight w:val="0"/>
          <w:marTop w:val="0"/>
          <w:marBottom w:val="0"/>
          <w:divBdr>
            <w:top w:val="none" w:sz="0" w:space="0" w:color="auto"/>
            <w:left w:val="none" w:sz="0" w:space="0" w:color="auto"/>
            <w:bottom w:val="none" w:sz="0" w:space="0" w:color="auto"/>
            <w:right w:val="none" w:sz="0" w:space="0" w:color="auto"/>
          </w:divBdr>
          <w:divsChild>
            <w:div w:id="1936132349">
              <w:marLeft w:val="0"/>
              <w:marRight w:val="0"/>
              <w:marTop w:val="0"/>
              <w:marBottom w:val="0"/>
              <w:divBdr>
                <w:top w:val="none" w:sz="0" w:space="0" w:color="auto"/>
                <w:left w:val="none" w:sz="0" w:space="0" w:color="auto"/>
                <w:bottom w:val="none" w:sz="0" w:space="0" w:color="auto"/>
                <w:right w:val="none" w:sz="0" w:space="0" w:color="auto"/>
              </w:divBdr>
              <w:divsChild>
                <w:div w:id="1291284864">
                  <w:marLeft w:val="0"/>
                  <w:marRight w:val="0"/>
                  <w:marTop w:val="0"/>
                  <w:marBottom w:val="0"/>
                  <w:divBdr>
                    <w:top w:val="none" w:sz="0" w:space="0" w:color="auto"/>
                    <w:left w:val="none" w:sz="0" w:space="0" w:color="auto"/>
                    <w:bottom w:val="none" w:sz="0" w:space="0" w:color="auto"/>
                    <w:right w:val="none" w:sz="0" w:space="0" w:color="auto"/>
                  </w:divBdr>
                  <w:divsChild>
                    <w:div w:id="4252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123528">
      <w:bodyDiv w:val="1"/>
      <w:marLeft w:val="0"/>
      <w:marRight w:val="0"/>
      <w:marTop w:val="0"/>
      <w:marBottom w:val="0"/>
      <w:divBdr>
        <w:top w:val="none" w:sz="0" w:space="0" w:color="auto"/>
        <w:left w:val="none" w:sz="0" w:space="0" w:color="auto"/>
        <w:bottom w:val="none" w:sz="0" w:space="0" w:color="auto"/>
        <w:right w:val="none" w:sz="0" w:space="0" w:color="auto"/>
      </w:divBdr>
    </w:div>
    <w:div w:id="1392774602">
      <w:bodyDiv w:val="1"/>
      <w:marLeft w:val="0"/>
      <w:marRight w:val="0"/>
      <w:marTop w:val="0"/>
      <w:marBottom w:val="0"/>
      <w:divBdr>
        <w:top w:val="none" w:sz="0" w:space="0" w:color="auto"/>
        <w:left w:val="none" w:sz="0" w:space="0" w:color="auto"/>
        <w:bottom w:val="none" w:sz="0" w:space="0" w:color="auto"/>
        <w:right w:val="none" w:sz="0" w:space="0" w:color="auto"/>
      </w:divBdr>
      <w:divsChild>
        <w:div w:id="1898322845">
          <w:marLeft w:val="0"/>
          <w:marRight w:val="0"/>
          <w:marTop w:val="0"/>
          <w:marBottom w:val="0"/>
          <w:divBdr>
            <w:top w:val="none" w:sz="0" w:space="0" w:color="auto"/>
            <w:left w:val="none" w:sz="0" w:space="0" w:color="auto"/>
            <w:bottom w:val="none" w:sz="0" w:space="0" w:color="auto"/>
            <w:right w:val="none" w:sz="0" w:space="0" w:color="auto"/>
          </w:divBdr>
          <w:divsChild>
            <w:div w:id="312956186">
              <w:marLeft w:val="0"/>
              <w:marRight w:val="0"/>
              <w:marTop w:val="0"/>
              <w:marBottom w:val="0"/>
              <w:divBdr>
                <w:top w:val="none" w:sz="0" w:space="0" w:color="auto"/>
                <w:left w:val="none" w:sz="0" w:space="0" w:color="auto"/>
                <w:bottom w:val="none" w:sz="0" w:space="0" w:color="auto"/>
                <w:right w:val="none" w:sz="0" w:space="0" w:color="auto"/>
              </w:divBdr>
              <w:divsChild>
                <w:div w:id="90244200">
                  <w:marLeft w:val="0"/>
                  <w:marRight w:val="0"/>
                  <w:marTop w:val="0"/>
                  <w:marBottom w:val="0"/>
                  <w:divBdr>
                    <w:top w:val="none" w:sz="0" w:space="0" w:color="auto"/>
                    <w:left w:val="none" w:sz="0" w:space="0" w:color="auto"/>
                    <w:bottom w:val="none" w:sz="0" w:space="0" w:color="auto"/>
                    <w:right w:val="none" w:sz="0" w:space="0" w:color="auto"/>
                  </w:divBdr>
                  <w:divsChild>
                    <w:div w:id="481197842">
                      <w:marLeft w:val="0"/>
                      <w:marRight w:val="0"/>
                      <w:marTop w:val="0"/>
                      <w:marBottom w:val="0"/>
                      <w:divBdr>
                        <w:top w:val="none" w:sz="0" w:space="0" w:color="auto"/>
                        <w:left w:val="none" w:sz="0" w:space="0" w:color="auto"/>
                        <w:bottom w:val="none" w:sz="0" w:space="0" w:color="auto"/>
                        <w:right w:val="none" w:sz="0" w:space="0" w:color="auto"/>
                      </w:divBdr>
                    </w:div>
                    <w:div w:id="801195053">
                      <w:marLeft w:val="0"/>
                      <w:marRight w:val="0"/>
                      <w:marTop w:val="0"/>
                      <w:marBottom w:val="0"/>
                      <w:divBdr>
                        <w:top w:val="none" w:sz="0" w:space="0" w:color="auto"/>
                        <w:left w:val="none" w:sz="0" w:space="0" w:color="auto"/>
                        <w:bottom w:val="none" w:sz="0" w:space="0" w:color="auto"/>
                        <w:right w:val="none" w:sz="0" w:space="0" w:color="auto"/>
                      </w:divBdr>
                    </w:div>
                    <w:div w:id="1097560744">
                      <w:marLeft w:val="0"/>
                      <w:marRight w:val="0"/>
                      <w:marTop w:val="0"/>
                      <w:marBottom w:val="0"/>
                      <w:divBdr>
                        <w:top w:val="none" w:sz="0" w:space="0" w:color="auto"/>
                        <w:left w:val="none" w:sz="0" w:space="0" w:color="auto"/>
                        <w:bottom w:val="none" w:sz="0" w:space="0" w:color="auto"/>
                        <w:right w:val="none" w:sz="0" w:space="0" w:color="auto"/>
                      </w:divBdr>
                      <w:divsChild>
                        <w:div w:id="119233019">
                          <w:marLeft w:val="0"/>
                          <w:marRight w:val="0"/>
                          <w:marTop w:val="0"/>
                          <w:marBottom w:val="0"/>
                          <w:divBdr>
                            <w:top w:val="none" w:sz="0" w:space="0" w:color="auto"/>
                            <w:left w:val="none" w:sz="0" w:space="0" w:color="auto"/>
                            <w:bottom w:val="none" w:sz="0" w:space="0" w:color="auto"/>
                            <w:right w:val="none" w:sz="0" w:space="0" w:color="auto"/>
                          </w:divBdr>
                        </w:div>
                        <w:div w:id="306937151">
                          <w:marLeft w:val="0"/>
                          <w:marRight w:val="0"/>
                          <w:marTop w:val="0"/>
                          <w:marBottom w:val="0"/>
                          <w:divBdr>
                            <w:top w:val="none" w:sz="0" w:space="0" w:color="auto"/>
                            <w:left w:val="none" w:sz="0" w:space="0" w:color="auto"/>
                            <w:bottom w:val="none" w:sz="0" w:space="0" w:color="auto"/>
                            <w:right w:val="none" w:sz="0" w:space="0" w:color="auto"/>
                          </w:divBdr>
                        </w:div>
                        <w:div w:id="412359149">
                          <w:marLeft w:val="0"/>
                          <w:marRight w:val="0"/>
                          <w:marTop w:val="0"/>
                          <w:marBottom w:val="0"/>
                          <w:divBdr>
                            <w:top w:val="none" w:sz="0" w:space="0" w:color="auto"/>
                            <w:left w:val="none" w:sz="0" w:space="0" w:color="auto"/>
                            <w:bottom w:val="none" w:sz="0" w:space="0" w:color="auto"/>
                            <w:right w:val="none" w:sz="0" w:space="0" w:color="auto"/>
                          </w:divBdr>
                        </w:div>
                        <w:div w:id="762605841">
                          <w:marLeft w:val="0"/>
                          <w:marRight w:val="0"/>
                          <w:marTop w:val="0"/>
                          <w:marBottom w:val="0"/>
                          <w:divBdr>
                            <w:top w:val="none" w:sz="0" w:space="0" w:color="auto"/>
                            <w:left w:val="none" w:sz="0" w:space="0" w:color="auto"/>
                            <w:bottom w:val="none" w:sz="0" w:space="0" w:color="auto"/>
                            <w:right w:val="none" w:sz="0" w:space="0" w:color="auto"/>
                          </w:divBdr>
                        </w:div>
                        <w:div w:id="918517517">
                          <w:marLeft w:val="0"/>
                          <w:marRight w:val="0"/>
                          <w:marTop w:val="0"/>
                          <w:marBottom w:val="0"/>
                          <w:divBdr>
                            <w:top w:val="none" w:sz="0" w:space="0" w:color="auto"/>
                            <w:left w:val="none" w:sz="0" w:space="0" w:color="auto"/>
                            <w:bottom w:val="none" w:sz="0" w:space="0" w:color="auto"/>
                            <w:right w:val="none" w:sz="0" w:space="0" w:color="auto"/>
                          </w:divBdr>
                        </w:div>
                        <w:div w:id="1268342541">
                          <w:marLeft w:val="0"/>
                          <w:marRight w:val="0"/>
                          <w:marTop w:val="0"/>
                          <w:marBottom w:val="0"/>
                          <w:divBdr>
                            <w:top w:val="none" w:sz="0" w:space="0" w:color="auto"/>
                            <w:left w:val="none" w:sz="0" w:space="0" w:color="auto"/>
                            <w:bottom w:val="none" w:sz="0" w:space="0" w:color="auto"/>
                            <w:right w:val="none" w:sz="0" w:space="0" w:color="auto"/>
                          </w:divBdr>
                        </w:div>
                        <w:div w:id="2034719538">
                          <w:marLeft w:val="0"/>
                          <w:marRight w:val="0"/>
                          <w:marTop w:val="0"/>
                          <w:marBottom w:val="0"/>
                          <w:divBdr>
                            <w:top w:val="none" w:sz="0" w:space="0" w:color="auto"/>
                            <w:left w:val="none" w:sz="0" w:space="0" w:color="auto"/>
                            <w:bottom w:val="none" w:sz="0" w:space="0" w:color="auto"/>
                            <w:right w:val="none" w:sz="0" w:space="0" w:color="auto"/>
                          </w:divBdr>
                        </w:div>
                      </w:divsChild>
                    </w:div>
                    <w:div w:id="1172916888">
                      <w:marLeft w:val="0"/>
                      <w:marRight w:val="0"/>
                      <w:marTop w:val="0"/>
                      <w:marBottom w:val="0"/>
                      <w:divBdr>
                        <w:top w:val="none" w:sz="0" w:space="0" w:color="auto"/>
                        <w:left w:val="none" w:sz="0" w:space="0" w:color="auto"/>
                        <w:bottom w:val="none" w:sz="0" w:space="0" w:color="auto"/>
                        <w:right w:val="none" w:sz="0" w:space="0" w:color="auto"/>
                      </w:divBdr>
                    </w:div>
                    <w:div w:id="122266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037372">
      <w:bodyDiv w:val="1"/>
      <w:marLeft w:val="0"/>
      <w:marRight w:val="0"/>
      <w:marTop w:val="0"/>
      <w:marBottom w:val="0"/>
      <w:divBdr>
        <w:top w:val="none" w:sz="0" w:space="0" w:color="auto"/>
        <w:left w:val="none" w:sz="0" w:space="0" w:color="auto"/>
        <w:bottom w:val="none" w:sz="0" w:space="0" w:color="auto"/>
        <w:right w:val="none" w:sz="0" w:space="0" w:color="auto"/>
      </w:divBdr>
      <w:divsChild>
        <w:div w:id="582376420">
          <w:marLeft w:val="0"/>
          <w:marRight w:val="0"/>
          <w:marTop w:val="0"/>
          <w:marBottom w:val="0"/>
          <w:divBdr>
            <w:top w:val="none" w:sz="0" w:space="0" w:color="auto"/>
            <w:left w:val="none" w:sz="0" w:space="0" w:color="auto"/>
            <w:bottom w:val="none" w:sz="0" w:space="0" w:color="auto"/>
            <w:right w:val="none" w:sz="0" w:space="0" w:color="auto"/>
          </w:divBdr>
          <w:divsChild>
            <w:div w:id="1668904419">
              <w:marLeft w:val="0"/>
              <w:marRight w:val="0"/>
              <w:marTop w:val="0"/>
              <w:marBottom w:val="0"/>
              <w:divBdr>
                <w:top w:val="none" w:sz="0" w:space="0" w:color="auto"/>
                <w:left w:val="none" w:sz="0" w:space="0" w:color="auto"/>
                <w:bottom w:val="none" w:sz="0" w:space="0" w:color="auto"/>
                <w:right w:val="none" w:sz="0" w:space="0" w:color="auto"/>
              </w:divBdr>
              <w:divsChild>
                <w:div w:id="1091657871">
                  <w:marLeft w:val="0"/>
                  <w:marRight w:val="0"/>
                  <w:marTop w:val="0"/>
                  <w:marBottom w:val="0"/>
                  <w:divBdr>
                    <w:top w:val="none" w:sz="0" w:space="0" w:color="auto"/>
                    <w:left w:val="none" w:sz="0" w:space="0" w:color="auto"/>
                    <w:bottom w:val="none" w:sz="0" w:space="0" w:color="auto"/>
                    <w:right w:val="none" w:sz="0" w:space="0" w:color="auto"/>
                  </w:divBdr>
                  <w:divsChild>
                    <w:div w:id="1077021261">
                      <w:marLeft w:val="0"/>
                      <w:marRight w:val="0"/>
                      <w:marTop w:val="0"/>
                      <w:marBottom w:val="0"/>
                      <w:divBdr>
                        <w:top w:val="none" w:sz="0" w:space="0" w:color="auto"/>
                        <w:left w:val="none" w:sz="0" w:space="0" w:color="auto"/>
                        <w:bottom w:val="none" w:sz="0" w:space="0" w:color="auto"/>
                        <w:right w:val="none" w:sz="0" w:space="0" w:color="auto"/>
                      </w:divBdr>
                    </w:div>
                    <w:div w:id="198312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658619">
      <w:bodyDiv w:val="1"/>
      <w:marLeft w:val="0"/>
      <w:marRight w:val="0"/>
      <w:marTop w:val="0"/>
      <w:marBottom w:val="0"/>
      <w:divBdr>
        <w:top w:val="none" w:sz="0" w:space="0" w:color="auto"/>
        <w:left w:val="none" w:sz="0" w:space="0" w:color="auto"/>
        <w:bottom w:val="none" w:sz="0" w:space="0" w:color="auto"/>
        <w:right w:val="none" w:sz="0" w:space="0" w:color="auto"/>
      </w:divBdr>
    </w:div>
    <w:div w:id="1433015239">
      <w:bodyDiv w:val="1"/>
      <w:marLeft w:val="0"/>
      <w:marRight w:val="0"/>
      <w:marTop w:val="0"/>
      <w:marBottom w:val="0"/>
      <w:divBdr>
        <w:top w:val="none" w:sz="0" w:space="0" w:color="auto"/>
        <w:left w:val="none" w:sz="0" w:space="0" w:color="auto"/>
        <w:bottom w:val="none" w:sz="0" w:space="0" w:color="auto"/>
        <w:right w:val="none" w:sz="0" w:space="0" w:color="auto"/>
      </w:divBdr>
      <w:divsChild>
        <w:div w:id="1618443095">
          <w:marLeft w:val="0"/>
          <w:marRight w:val="0"/>
          <w:marTop w:val="0"/>
          <w:marBottom w:val="0"/>
          <w:divBdr>
            <w:top w:val="none" w:sz="0" w:space="0" w:color="auto"/>
            <w:left w:val="none" w:sz="0" w:space="0" w:color="auto"/>
            <w:bottom w:val="none" w:sz="0" w:space="0" w:color="auto"/>
            <w:right w:val="none" w:sz="0" w:space="0" w:color="auto"/>
          </w:divBdr>
          <w:divsChild>
            <w:div w:id="222376626">
              <w:marLeft w:val="0"/>
              <w:marRight w:val="0"/>
              <w:marTop w:val="0"/>
              <w:marBottom w:val="0"/>
              <w:divBdr>
                <w:top w:val="none" w:sz="0" w:space="0" w:color="auto"/>
                <w:left w:val="none" w:sz="0" w:space="0" w:color="auto"/>
                <w:bottom w:val="none" w:sz="0" w:space="0" w:color="auto"/>
                <w:right w:val="none" w:sz="0" w:space="0" w:color="auto"/>
              </w:divBdr>
              <w:divsChild>
                <w:div w:id="82266791">
                  <w:marLeft w:val="0"/>
                  <w:marRight w:val="0"/>
                  <w:marTop w:val="0"/>
                  <w:marBottom w:val="0"/>
                  <w:divBdr>
                    <w:top w:val="none" w:sz="0" w:space="0" w:color="auto"/>
                    <w:left w:val="none" w:sz="0" w:space="0" w:color="auto"/>
                    <w:bottom w:val="none" w:sz="0" w:space="0" w:color="auto"/>
                    <w:right w:val="none" w:sz="0" w:space="0" w:color="auto"/>
                  </w:divBdr>
                  <w:divsChild>
                    <w:div w:id="45221181">
                      <w:marLeft w:val="0"/>
                      <w:marRight w:val="0"/>
                      <w:marTop w:val="0"/>
                      <w:marBottom w:val="0"/>
                      <w:divBdr>
                        <w:top w:val="none" w:sz="0" w:space="0" w:color="auto"/>
                        <w:left w:val="none" w:sz="0" w:space="0" w:color="auto"/>
                        <w:bottom w:val="none" w:sz="0" w:space="0" w:color="auto"/>
                        <w:right w:val="none" w:sz="0" w:space="0" w:color="auto"/>
                      </w:divBdr>
                      <w:divsChild>
                        <w:div w:id="1036807175">
                          <w:marLeft w:val="0"/>
                          <w:marRight w:val="0"/>
                          <w:marTop w:val="0"/>
                          <w:marBottom w:val="0"/>
                          <w:divBdr>
                            <w:top w:val="none" w:sz="0" w:space="0" w:color="auto"/>
                            <w:left w:val="none" w:sz="0" w:space="0" w:color="auto"/>
                            <w:bottom w:val="none" w:sz="0" w:space="0" w:color="auto"/>
                            <w:right w:val="none" w:sz="0" w:space="0" w:color="auto"/>
                          </w:divBdr>
                          <w:divsChild>
                            <w:div w:id="1817605203">
                              <w:marLeft w:val="0"/>
                              <w:marRight w:val="0"/>
                              <w:marTop w:val="0"/>
                              <w:marBottom w:val="0"/>
                              <w:divBdr>
                                <w:top w:val="none" w:sz="0" w:space="0" w:color="auto"/>
                                <w:left w:val="none" w:sz="0" w:space="0" w:color="auto"/>
                                <w:bottom w:val="none" w:sz="0" w:space="0" w:color="auto"/>
                                <w:right w:val="none" w:sz="0" w:space="0" w:color="auto"/>
                              </w:divBdr>
                              <w:divsChild>
                                <w:div w:id="1486316834">
                                  <w:marLeft w:val="0"/>
                                  <w:marRight w:val="0"/>
                                  <w:marTop w:val="0"/>
                                  <w:marBottom w:val="0"/>
                                  <w:divBdr>
                                    <w:top w:val="none" w:sz="0" w:space="0" w:color="auto"/>
                                    <w:left w:val="none" w:sz="0" w:space="0" w:color="auto"/>
                                    <w:bottom w:val="none" w:sz="0" w:space="0" w:color="auto"/>
                                    <w:right w:val="none" w:sz="0" w:space="0" w:color="auto"/>
                                  </w:divBdr>
                                  <w:divsChild>
                                    <w:div w:id="1511870342">
                                      <w:marLeft w:val="0"/>
                                      <w:marRight w:val="0"/>
                                      <w:marTop w:val="0"/>
                                      <w:marBottom w:val="0"/>
                                      <w:divBdr>
                                        <w:top w:val="none" w:sz="0" w:space="0" w:color="auto"/>
                                        <w:left w:val="none" w:sz="0" w:space="0" w:color="auto"/>
                                        <w:bottom w:val="none" w:sz="0" w:space="0" w:color="auto"/>
                                        <w:right w:val="none" w:sz="0" w:space="0" w:color="auto"/>
                                      </w:divBdr>
                                      <w:divsChild>
                                        <w:div w:id="829443723">
                                          <w:marLeft w:val="0"/>
                                          <w:marRight w:val="0"/>
                                          <w:marTop w:val="0"/>
                                          <w:marBottom w:val="0"/>
                                          <w:divBdr>
                                            <w:top w:val="none" w:sz="0" w:space="0" w:color="auto"/>
                                            <w:left w:val="none" w:sz="0" w:space="0" w:color="auto"/>
                                            <w:bottom w:val="none" w:sz="0" w:space="0" w:color="auto"/>
                                            <w:right w:val="none" w:sz="0" w:space="0" w:color="auto"/>
                                          </w:divBdr>
                                          <w:divsChild>
                                            <w:div w:id="346443996">
                                              <w:marLeft w:val="0"/>
                                              <w:marRight w:val="0"/>
                                              <w:marTop w:val="0"/>
                                              <w:marBottom w:val="0"/>
                                              <w:divBdr>
                                                <w:top w:val="none" w:sz="0" w:space="0" w:color="auto"/>
                                                <w:left w:val="none" w:sz="0" w:space="0" w:color="auto"/>
                                                <w:bottom w:val="none" w:sz="0" w:space="0" w:color="auto"/>
                                                <w:right w:val="none" w:sz="0" w:space="0" w:color="auto"/>
                                              </w:divBdr>
                                              <w:divsChild>
                                                <w:div w:id="870611987">
                                                  <w:marLeft w:val="0"/>
                                                  <w:marRight w:val="0"/>
                                                  <w:marTop w:val="0"/>
                                                  <w:marBottom w:val="0"/>
                                                  <w:divBdr>
                                                    <w:top w:val="none" w:sz="0" w:space="0" w:color="auto"/>
                                                    <w:left w:val="none" w:sz="0" w:space="0" w:color="auto"/>
                                                    <w:bottom w:val="none" w:sz="0" w:space="0" w:color="auto"/>
                                                    <w:right w:val="none" w:sz="0" w:space="0" w:color="auto"/>
                                                  </w:divBdr>
                                                  <w:divsChild>
                                                    <w:div w:id="728845589">
                                                      <w:marLeft w:val="0"/>
                                                      <w:marRight w:val="0"/>
                                                      <w:marTop w:val="0"/>
                                                      <w:marBottom w:val="0"/>
                                                      <w:divBdr>
                                                        <w:top w:val="none" w:sz="0" w:space="0" w:color="auto"/>
                                                        <w:left w:val="none" w:sz="0" w:space="0" w:color="auto"/>
                                                        <w:bottom w:val="none" w:sz="0" w:space="0" w:color="auto"/>
                                                        <w:right w:val="none" w:sz="0" w:space="0" w:color="auto"/>
                                                      </w:divBdr>
                                                      <w:divsChild>
                                                        <w:div w:id="1877768372">
                                                          <w:marLeft w:val="0"/>
                                                          <w:marRight w:val="0"/>
                                                          <w:marTop w:val="0"/>
                                                          <w:marBottom w:val="0"/>
                                                          <w:divBdr>
                                                            <w:top w:val="none" w:sz="0" w:space="0" w:color="auto"/>
                                                            <w:left w:val="none" w:sz="0" w:space="0" w:color="auto"/>
                                                            <w:bottom w:val="none" w:sz="0" w:space="0" w:color="auto"/>
                                                            <w:right w:val="none" w:sz="0" w:space="0" w:color="auto"/>
                                                          </w:divBdr>
                                                          <w:divsChild>
                                                            <w:div w:id="130906023">
                                                              <w:marLeft w:val="0"/>
                                                              <w:marRight w:val="0"/>
                                                              <w:marTop w:val="0"/>
                                                              <w:marBottom w:val="0"/>
                                                              <w:divBdr>
                                                                <w:top w:val="none" w:sz="0" w:space="0" w:color="auto"/>
                                                                <w:left w:val="none" w:sz="0" w:space="0" w:color="auto"/>
                                                                <w:bottom w:val="none" w:sz="0" w:space="0" w:color="auto"/>
                                                                <w:right w:val="none" w:sz="0" w:space="0" w:color="auto"/>
                                                              </w:divBdr>
                                                              <w:divsChild>
                                                                <w:div w:id="124004248">
                                                                  <w:marLeft w:val="0"/>
                                                                  <w:marRight w:val="0"/>
                                                                  <w:marTop w:val="0"/>
                                                                  <w:marBottom w:val="0"/>
                                                                  <w:divBdr>
                                                                    <w:top w:val="none" w:sz="0" w:space="0" w:color="auto"/>
                                                                    <w:left w:val="none" w:sz="0" w:space="0" w:color="auto"/>
                                                                    <w:bottom w:val="none" w:sz="0" w:space="0" w:color="auto"/>
                                                                    <w:right w:val="none" w:sz="0" w:space="0" w:color="auto"/>
                                                                  </w:divBdr>
                                                                  <w:divsChild>
                                                                    <w:div w:id="760225764">
                                                                      <w:marLeft w:val="0"/>
                                                                      <w:marRight w:val="0"/>
                                                                      <w:marTop w:val="0"/>
                                                                      <w:marBottom w:val="0"/>
                                                                      <w:divBdr>
                                                                        <w:top w:val="none" w:sz="0" w:space="0" w:color="auto"/>
                                                                        <w:left w:val="none" w:sz="0" w:space="0" w:color="auto"/>
                                                                        <w:bottom w:val="none" w:sz="0" w:space="0" w:color="auto"/>
                                                                        <w:right w:val="none" w:sz="0" w:space="0" w:color="auto"/>
                                                                      </w:divBdr>
                                                                    </w:div>
                                                                  </w:divsChild>
                                                                </w:div>
                                                                <w:div w:id="1256014961">
                                                                  <w:marLeft w:val="0"/>
                                                                  <w:marRight w:val="0"/>
                                                                  <w:marTop w:val="0"/>
                                                                  <w:marBottom w:val="0"/>
                                                                  <w:divBdr>
                                                                    <w:top w:val="none" w:sz="0" w:space="0" w:color="auto"/>
                                                                    <w:left w:val="none" w:sz="0" w:space="0" w:color="auto"/>
                                                                    <w:bottom w:val="none" w:sz="0" w:space="0" w:color="auto"/>
                                                                    <w:right w:val="none" w:sz="0" w:space="0" w:color="auto"/>
                                                                  </w:divBdr>
                                                                  <w:divsChild>
                                                                    <w:div w:id="75821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59178468">
      <w:bodyDiv w:val="1"/>
      <w:marLeft w:val="0"/>
      <w:marRight w:val="0"/>
      <w:marTop w:val="0"/>
      <w:marBottom w:val="0"/>
      <w:divBdr>
        <w:top w:val="none" w:sz="0" w:space="0" w:color="auto"/>
        <w:left w:val="none" w:sz="0" w:space="0" w:color="auto"/>
        <w:bottom w:val="none" w:sz="0" w:space="0" w:color="auto"/>
        <w:right w:val="none" w:sz="0" w:space="0" w:color="auto"/>
      </w:divBdr>
    </w:div>
    <w:div w:id="1459567692">
      <w:bodyDiv w:val="1"/>
      <w:marLeft w:val="0"/>
      <w:marRight w:val="0"/>
      <w:marTop w:val="0"/>
      <w:marBottom w:val="0"/>
      <w:divBdr>
        <w:top w:val="none" w:sz="0" w:space="0" w:color="auto"/>
        <w:left w:val="none" w:sz="0" w:space="0" w:color="auto"/>
        <w:bottom w:val="none" w:sz="0" w:space="0" w:color="auto"/>
        <w:right w:val="none" w:sz="0" w:space="0" w:color="auto"/>
      </w:divBdr>
      <w:divsChild>
        <w:div w:id="757487444">
          <w:marLeft w:val="0"/>
          <w:marRight w:val="0"/>
          <w:marTop w:val="0"/>
          <w:marBottom w:val="0"/>
          <w:divBdr>
            <w:top w:val="none" w:sz="0" w:space="0" w:color="auto"/>
            <w:left w:val="none" w:sz="0" w:space="0" w:color="auto"/>
            <w:bottom w:val="none" w:sz="0" w:space="0" w:color="auto"/>
            <w:right w:val="none" w:sz="0" w:space="0" w:color="auto"/>
          </w:divBdr>
          <w:divsChild>
            <w:div w:id="340858896">
              <w:marLeft w:val="0"/>
              <w:marRight w:val="0"/>
              <w:marTop w:val="0"/>
              <w:marBottom w:val="0"/>
              <w:divBdr>
                <w:top w:val="none" w:sz="0" w:space="0" w:color="auto"/>
                <w:left w:val="none" w:sz="0" w:space="0" w:color="auto"/>
                <w:bottom w:val="none" w:sz="0" w:space="0" w:color="auto"/>
                <w:right w:val="none" w:sz="0" w:space="0" w:color="auto"/>
              </w:divBdr>
              <w:divsChild>
                <w:div w:id="806971156">
                  <w:marLeft w:val="0"/>
                  <w:marRight w:val="0"/>
                  <w:marTop w:val="0"/>
                  <w:marBottom w:val="0"/>
                  <w:divBdr>
                    <w:top w:val="none" w:sz="0" w:space="0" w:color="auto"/>
                    <w:left w:val="none" w:sz="0" w:space="0" w:color="auto"/>
                    <w:bottom w:val="none" w:sz="0" w:space="0" w:color="auto"/>
                    <w:right w:val="none" w:sz="0" w:space="0" w:color="auto"/>
                  </w:divBdr>
                  <w:divsChild>
                    <w:div w:id="104423079">
                      <w:marLeft w:val="0"/>
                      <w:marRight w:val="0"/>
                      <w:marTop w:val="0"/>
                      <w:marBottom w:val="0"/>
                      <w:divBdr>
                        <w:top w:val="none" w:sz="0" w:space="0" w:color="auto"/>
                        <w:left w:val="none" w:sz="0" w:space="0" w:color="auto"/>
                        <w:bottom w:val="none" w:sz="0" w:space="0" w:color="auto"/>
                        <w:right w:val="none" w:sz="0" w:space="0" w:color="auto"/>
                      </w:divBdr>
                    </w:div>
                    <w:div w:id="1363171132">
                      <w:marLeft w:val="0"/>
                      <w:marRight w:val="0"/>
                      <w:marTop w:val="0"/>
                      <w:marBottom w:val="0"/>
                      <w:divBdr>
                        <w:top w:val="none" w:sz="0" w:space="0" w:color="auto"/>
                        <w:left w:val="none" w:sz="0" w:space="0" w:color="auto"/>
                        <w:bottom w:val="none" w:sz="0" w:space="0" w:color="auto"/>
                        <w:right w:val="none" w:sz="0" w:space="0" w:color="auto"/>
                      </w:divBdr>
                    </w:div>
                    <w:div w:id="164516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90921">
      <w:bodyDiv w:val="1"/>
      <w:marLeft w:val="0"/>
      <w:marRight w:val="0"/>
      <w:marTop w:val="0"/>
      <w:marBottom w:val="0"/>
      <w:divBdr>
        <w:top w:val="none" w:sz="0" w:space="0" w:color="auto"/>
        <w:left w:val="none" w:sz="0" w:space="0" w:color="auto"/>
        <w:bottom w:val="none" w:sz="0" w:space="0" w:color="auto"/>
        <w:right w:val="none" w:sz="0" w:space="0" w:color="auto"/>
      </w:divBdr>
      <w:divsChild>
        <w:div w:id="1977450314">
          <w:marLeft w:val="0"/>
          <w:marRight w:val="0"/>
          <w:marTop w:val="0"/>
          <w:marBottom w:val="0"/>
          <w:divBdr>
            <w:top w:val="none" w:sz="0" w:space="0" w:color="auto"/>
            <w:left w:val="none" w:sz="0" w:space="0" w:color="auto"/>
            <w:bottom w:val="none" w:sz="0" w:space="0" w:color="auto"/>
            <w:right w:val="none" w:sz="0" w:space="0" w:color="auto"/>
          </w:divBdr>
          <w:divsChild>
            <w:div w:id="170993907">
              <w:marLeft w:val="0"/>
              <w:marRight w:val="0"/>
              <w:marTop w:val="0"/>
              <w:marBottom w:val="0"/>
              <w:divBdr>
                <w:top w:val="none" w:sz="0" w:space="0" w:color="auto"/>
                <w:left w:val="none" w:sz="0" w:space="0" w:color="auto"/>
                <w:bottom w:val="none" w:sz="0" w:space="0" w:color="auto"/>
                <w:right w:val="none" w:sz="0" w:space="0" w:color="auto"/>
              </w:divBdr>
              <w:divsChild>
                <w:div w:id="619454743">
                  <w:marLeft w:val="0"/>
                  <w:marRight w:val="0"/>
                  <w:marTop w:val="0"/>
                  <w:marBottom w:val="0"/>
                  <w:divBdr>
                    <w:top w:val="none" w:sz="0" w:space="0" w:color="auto"/>
                    <w:left w:val="none" w:sz="0" w:space="0" w:color="auto"/>
                    <w:bottom w:val="none" w:sz="0" w:space="0" w:color="auto"/>
                    <w:right w:val="none" w:sz="0" w:space="0" w:color="auto"/>
                  </w:divBdr>
                  <w:divsChild>
                    <w:div w:id="841966847">
                      <w:marLeft w:val="0"/>
                      <w:marRight w:val="0"/>
                      <w:marTop w:val="0"/>
                      <w:marBottom w:val="0"/>
                      <w:divBdr>
                        <w:top w:val="none" w:sz="0" w:space="0" w:color="auto"/>
                        <w:left w:val="none" w:sz="0" w:space="0" w:color="auto"/>
                        <w:bottom w:val="none" w:sz="0" w:space="0" w:color="auto"/>
                        <w:right w:val="none" w:sz="0" w:space="0" w:color="auto"/>
                      </w:divBdr>
                    </w:div>
                    <w:div w:id="15635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190478">
      <w:bodyDiv w:val="1"/>
      <w:marLeft w:val="0"/>
      <w:marRight w:val="0"/>
      <w:marTop w:val="0"/>
      <w:marBottom w:val="0"/>
      <w:divBdr>
        <w:top w:val="none" w:sz="0" w:space="0" w:color="auto"/>
        <w:left w:val="none" w:sz="0" w:space="0" w:color="auto"/>
        <w:bottom w:val="none" w:sz="0" w:space="0" w:color="auto"/>
        <w:right w:val="none" w:sz="0" w:space="0" w:color="auto"/>
      </w:divBdr>
      <w:divsChild>
        <w:div w:id="434978025">
          <w:marLeft w:val="0"/>
          <w:marRight w:val="0"/>
          <w:marTop w:val="0"/>
          <w:marBottom w:val="0"/>
          <w:divBdr>
            <w:top w:val="none" w:sz="0" w:space="0" w:color="auto"/>
            <w:left w:val="none" w:sz="0" w:space="0" w:color="auto"/>
            <w:bottom w:val="none" w:sz="0" w:space="0" w:color="auto"/>
            <w:right w:val="none" w:sz="0" w:space="0" w:color="auto"/>
          </w:divBdr>
          <w:divsChild>
            <w:div w:id="1213687175">
              <w:marLeft w:val="0"/>
              <w:marRight w:val="0"/>
              <w:marTop w:val="0"/>
              <w:marBottom w:val="0"/>
              <w:divBdr>
                <w:top w:val="none" w:sz="0" w:space="0" w:color="auto"/>
                <w:left w:val="none" w:sz="0" w:space="0" w:color="auto"/>
                <w:bottom w:val="none" w:sz="0" w:space="0" w:color="auto"/>
                <w:right w:val="none" w:sz="0" w:space="0" w:color="auto"/>
              </w:divBdr>
              <w:divsChild>
                <w:div w:id="136748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206621">
      <w:bodyDiv w:val="1"/>
      <w:marLeft w:val="0"/>
      <w:marRight w:val="0"/>
      <w:marTop w:val="0"/>
      <w:marBottom w:val="0"/>
      <w:divBdr>
        <w:top w:val="none" w:sz="0" w:space="0" w:color="auto"/>
        <w:left w:val="none" w:sz="0" w:space="0" w:color="auto"/>
        <w:bottom w:val="none" w:sz="0" w:space="0" w:color="auto"/>
        <w:right w:val="none" w:sz="0" w:space="0" w:color="auto"/>
      </w:divBdr>
    </w:div>
    <w:div w:id="1531793678">
      <w:bodyDiv w:val="1"/>
      <w:marLeft w:val="0"/>
      <w:marRight w:val="0"/>
      <w:marTop w:val="0"/>
      <w:marBottom w:val="0"/>
      <w:divBdr>
        <w:top w:val="none" w:sz="0" w:space="0" w:color="auto"/>
        <w:left w:val="none" w:sz="0" w:space="0" w:color="auto"/>
        <w:bottom w:val="none" w:sz="0" w:space="0" w:color="auto"/>
        <w:right w:val="none" w:sz="0" w:space="0" w:color="auto"/>
      </w:divBdr>
      <w:divsChild>
        <w:div w:id="362753783">
          <w:marLeft w:val="0"/>
          <w:marRight w:val="0"/>
          <w:marTop w:val="0"/>
          <w:marBottom w:val="0"/>
          <w:divBdr>
            <w:top w:val="none" w:sz="0" w:space="0" w:color="auto"/>
            <w:left w:val="none" w:sz="0" w:space="0" w:color="auto"/>
            <w:bottom w:val="none" w:sz="0" w:space="0" w:color="auto"/>
            <w:right w:val="none" w:sz="0" w:space="0" w:color="auto"/>
          </w:divBdr>
          <w:divsChild>
            <w:div w:id="1216896461">
              <w:marLeft w:val="0"/>
              <w:marRight w:val="0"/>
              <w:marTop w:val="0"/>
              <w:marBottom w:val="0"/>
              <w:divBdr>
                <w:top w:val="none" w:sz="0" w:space="0" w:color="auto"/>
                <w:left w:val="none" w:sz="0" w:space="0" w:color="auto"/>
                <w:bottom w:val="none" w:sz="0" w:space="0" w:color="auto"/>
                <w:right w:val="none" w:sz="0" w:space="0" w:color="auto"/>
              </w:divBdr>
              <w:divsChild>
                <w:div w:id="1265766723">
                  <w:marLeft w:val="0"/>
                  <w:marRight w:val="0"/>
                  <w:marTop w:val="0"/>
                  <w:marBottom w:val="0"/>
                  <w:divBdr>
                    <w:top w:val="none" w:sz="0" w:space="0" w:color="auto"/>
                    <w:left w:val="none" w:sz="0" w:space="0" w:color="auto"/>
                    <w:bottom w:val="none" w:sz="0" w:space="0" w:color="auto"/>
                    <w:right w:val="none" w:sz="0" w:space="0" w:color="auto"/>
                  </w:divBdr>
                  <w:divsChild>
                    <w:div w:id="1178153959">
                      <w:marLeft w:val="0"/>
                      <w:marRight w:val="0"/>
                      <w:marTop w:val="0"/>
                      <w:marBottom w:val="0"/>
                      <w:divBdr>
                        <w:top w:val="none" w:sz="0" w:space="0" w:color="auto"/>
                        <w:left w:val="none" w:sz="0" w:space="0" w:color="auto"/>
                        <w:bottom w:val="none" w:sz="0" w:space="0" w:color="auto"/>
                        <w:right w:val="none" w:sz="0" w:space="0" w:color="auto"/>
                      </w:divBdr>
                    </w:div>
                    <w:div w:id="20699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67042">
      <w:bodyDiv w:val="1"/>
      <w:marLeft w:val="0"/>
      <w:marRight w:val="0"/>
      <w:marTop w:val="0"/>
      <w:marBottom w:val="0"/>
      <w:divBdr>
        <w:top w:val="none" w:sz="0" w:space="0" w:color="auto"/>
        <w:left w:val="none" w:sz="0" w:space="0" w:color="auto"/>
        <w:bottom w:val="none" w:sz="0" w:space="0" w:color="auto"/>
        <w:right w:val="none" w:sz="0" w:space="0" w:color="auto"/>
      </w:divBdr>
    </w:div>
    <w:div w:id="1546865901">
      <w:bodyDiv w:val="1"/>
      <w:marLeft w:val="0"/>
      <w:marRight w:val="0"/>
      <w:marTop w:val="0"/>
      <w:marBottom w:val="0"/>
      <w:divBdr>
        <w:top w:val="none" w:sz="0" w:space="0" w:color="auto"/>
        <w:left w:val="none" w:sz="0" w:space="0" w:color="auto"/>
        <w:bottom w:val="none" w:sz="0" w:space="0" w:color="auto"/>
        <w:right w:val="none" w:sz="0" w:space="0" w:color="auto"/>
      </w:divBdr>
      <w:divsChild>
        <w:div w:id="1946841809">
          <w:marLeft w:val="0"/>
          <w:marRight w:val="0"/>
          <w:marTop w:val="0"/>
          <w:marBottom w:val="0"/>
          <w:divBdr>
            <w:top w:val="none" w:sz="0" w:space="0" w:color="auto"/>
            <w:left w:val="none" w:sz="0" w:space="0" w:color="auto"/>
            <w:bottom w:val="none" w:sz="0" w:space="0" w:color="auto"/>
            <w:right w:val="none" w:sz="0" w:space="0" w:color="auto"/>
          </w:divBdr>
          <w:divsChild>
            <w:div w:id="207569250">
              <w:marLeft w:val="0"/>
              <w:marRight w:val="0"/>
              <w:marTop w:val="0"/>
              <w:marBottom w:val="0"/>
              <w:divBdr>
                <w:top w:val="none" w:sz="0" w:space="0" w:color="auto"/>
                <w:left w:val="none" w:sz="0" w:space="0" w:color="auto"/>
                <w:bottom w:val="none" w:sz="0" w:space="0" w:color="auto"/>
                <w:right w:val="none" w:sz="0" w:space="0" w:color="auto"/>
              </w:divBdr>
              <w:divsChild>
                <w:div w:id="1015880983">
                  <w:marLeft w:val="0"/>
                  <w:marRight w:val="0"/>
                  <w:marTop w:val="0"/>
                  <w:marBottom w:val="0"/>
                  <w:divBdr>
                    <w:top w:val="none" w:sz="0" w:space="0" w:color="auto"/>
                    <w:left w:val="none" w:sz="0" w:space="0" w:color="auto"/>
                    <w:bottom w:val="none" w:sz="0" w:space="0" w:color="auto"/>
                    <w:right w:val="none" w:sz="0" w:space="0" w:color="auto"/>
                  </w:divBdr>
                  <w:divsChild>
                    <w:div w:id="202605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044023">
      <w:bodyDiv w:val="1"/>
      <w:marLeft w:val="0"/>
      <w:marRight w:val="0"/>
      <w:marTop w:val="0"/>
      <w:marBottom w:val="0"/>
      <w:divBdr>
        <w:top w:val="none" w:sz="0" w:space="0" w:color="auto"/>
        <w:left w:val="none" w:sz="0" w:space="0" w:color="auto"/>
        <w:bottom w:val="none" w:sz="0" w:space="0" w:color="auto"/>
        <w:right w:val="none" w:sz="0" w:space="0" w:color="auto"/>
      </w:divBdr>
      <w:divsChild>
        <w:div w:id="1781143736">
          <w:marLeft w:val="0"/>
          <w:marRight w:val="0"/>
          <w:marTop w:val="0"/>
          <w:marBottom w:val="0"/>
          <w:divBdr>
            <w:top w:val="none" w:sz="0" w:space="0" w:color="auto"/>
            <w:left w:val="none" w:sz="0" w:space="0" w:color="auto"/>
            <w:bottom w:val="none" w:sz="0" w:space="0" w:color="auto"/>
            <w:right w:val="none" w:sz="0" w:space="0" w:color="auto"/>
          </w:divBdr>
          <w:divsChild>
            <w:div w:id="936864394">
              <w:marLeft w:val="0"/>
              <w:marRight w:val="0"/>
              <w:marTop w:val="0"/>
              <w:marBottom w:val="0"/>
              <w:divBdr>
                <w:top w:val="none" w:sz="0" w:space="0" w:color="auto"/>
                <w:left w:val="none" w:sz="0" w:space="0" w:color="auto"/>
                <w:bottom w:val="none" w:sz="0" w:space="0" w:color="auto"/>
                <w:right w:val="none" w:sz="0" w:space="0" w:color="auto"/>
              </w:divBdr>
              <w:divsChild>
                <w:div w:id="1202789940">
                  <w:marLeft w:val="0"/>
                  <w:marRight w:val="0"/>
                  <w:marTop w:val="0"/>
                  <w:marBottom w:val="0"/>
                  <w:divBdr>
                    <w:top w:val="none" w:sz="0" w:space="0" w:color="auto"/>
                    <w:left w:val="none" w:sz="0" w:space="0" w:color="auto"/>
                    <w:bottom w:val="none" w:sz="0" w:space="0" w:color="auto"/>
                    <w:right w:val="none" w:sz="0" w:space="0" w:color="auto"/>
                  </w:divBdr>
                  <w:divsChild>
                    <w:div w:id="8341646">
                      <w:marLeft w:val="0"/>
                      <w:marRight w:val="0"/>
                      <w:marTop w:val="0"/>
                      <w:marBottom w:val="0"/>
                      <w:divBdr>
                        <w:top w:val="none" w:sz="0" w:space="0" w:color="auto"/>
                        <w:left w:val="none" w:sz="0" w:space="0" w:color="auto"/>
                        <w:bottom w:val="none" w:sz="0" w:space="0" w:color="auto"/>
                        <w:right w:val="none" w:sz="0" w:space="0" w:color="auto"/>
                      </w:divBdr>
                    </w:div>
                    <w:div w:id="295793918">
                      <w:marLeft w:val="0"/>
                      <w:marRight w:val="0"/>
                      <w:marTop w:val="0"/>
                      <w:marBottom w:val="0"/>
                      <w:divBdr>
                        <w:top w:val="none" w:sz="0" w:space="0" w:color="auto"/>
                        <w:left w:val="none" w:sz="0" w:space="0" w:color="auto"/>
                        <w:bottom w:val="none" w:sz="0" w:space="0" w:color="auto"/>
                        <w:right w:val="none" w:sz="0" w:space="0" w:color="auto"/>
                      </w:divBdr>
                    </w:div>
                    <w:div w:id="1457672636">
                      <w:marLeft w:val="0"/>
                      <w:marRight w:val="0"/>
                      <w:marTop w:val="0"/>
                      <w:marBottom w:val="0"/>
                      <w:divBdr>
                        <w:top w:val="none" w:sz="0" w:space="0" w:color="auto"/>
                        <w:left w:val="none" w:sz="0" w:space="0" w:color="auto"/>
                        <w:bottom w:val="none" w:sz="0" w:space="0" w:color="auto"/>
                        <w:right w:val="none" w:sz="0" w:space="0" w:color="auto"/>
                      </w:divBdr>
                    </w:div>
                    <w:div w:id="1484394852">
                      <w:marLeft w:val="0"/>
                      <w:marRight w:val="0"/>
                      <w:marTop w:val="0"/>
                      <w:marBottom w:val="0"/>
                      <w:divBdr>
                        <w:top w:val="none" w:sz="0" w:space="0" w:color="auto"/>
                        <w:left w:val="none" w:sz="0" w:space="0" w:color="auto"/>
                        <w:bottom w:val="none" w:sz="0" w:space="0" w:color="auto"/>
                        <w:right w:val="none" w:sz="0" w:space="0" w:color="auto"/>
                      </w:divBdr>
                    </w:div>
                    <w:div w:id="209219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574522">
      <w:bodyDiv w:val="1"/>
      <w:marLeft w:val="0"/>
      <w:marRight w:val="0"/>
      <w:marTop w:val="0"/>
      <w:marBottom w:val="0"/>
      <w:divBdr>
        <w:top w:val="none" w:sz="0" w:space="0" w:color="auto"/>
        <w:left w:val="none" w:sz="0" w:space="0" w:color="auto"/>
        <w:bottom w:val="none" w:sz="0" w:space="0" w:color="auto"/>
        <w:right w:val="none" w:sz="0" w:space="0" w:color="auto"/>
      </w:divBdr>
    </w:div>
    <w:div w:id="1594047903">
      <w:bodyDiv w:val="1"/>
      <w:marLeft w:val="0"/>
      <w:marRight w:val="0"/>
      <w:marTop w:val="0"/>
      <w:marBottom w:val="0"/>
      <w:divBdr>
        <w:top w:val="none" w:sz="0" w:space="0" w:color="auto"/>
        <w:left w:val="none" w:sz="0" w:space="0" w:color="auto"/>
        <w:bottom w:val="none" w:sz="0" w:space="0" w:color="auto"/>
        <w:right w:val="none" w:sz="0" w:space="0" w:color="auto"/>
      </w:divBdr>
      <w:divsChild>
        <w:div w:id="1434978291">
          <w:marLeft w:val="0"/>
          <w:marRight w:val="0"/>
          <w:marTop w:val="0"/>
          <w:marBottom w:val="0"/>
          <w:divBdr>
            <w:top w:val="none" w:sz="0" w:space="0" w:color="auto"/>
            <w:left w:val="none" w:sz="0" w:space="0" w:color="auto"/>
            <w:bottom w:val="none" w:sz="0" w:space="0" w:color="auto"/>
            <w:right w:val="none" w:sz="0" w:space="0" w:color="auto"/>
          </w:divBdr>
        </w:div>
        <w:div w:id="2043089487">
          <w:marLeft w:val="0"/>
          <w:marRight w:val="0"/>
          <w:marTop w:val="0"/>
          <w:marBottom w:val="0"/>
          <w:divBdr>
            <w:top w:val="none" w:sz="0" w:space="0" w:color="auto"/>
            <w:left w:val="none" w:sz="0" w:space="0" w:color="auto"/>
            <w:bottom w:val="none" w:sz="0" w:space="0" w:color="auto"/>
            <w:right w:val="none" w:sz="0" w:space="0" w:color="auto"/>
          </w:divBdr>
        </w:div>
      </w:divsChild>
    </w:div>
    <w:div w:id="1623613678">
      <w:bodyDiv w:val="1"/>
      <w:marLeft w:val="0"/>
      <w:marRight w:val="0"/>
      <w:marTop w:val="0"/>
      <w:marBottom w:val="0"/>
      <w:divBdr>
        <w:top w:val="none" w:sz="0" w:space="0" w:color="auto"/>
        <w:left w:val="none" w:sz="0" w:space="0" w:color="auto"/>
        <w:bottom w:val="none" w:sz="0" w:space="0" w:color="auto"/>
        <w:right w:val="none" w:sz="0" w:space="0" w:color="auto"/>
      </w:divBdr>
    </w:div>
    <w:div w:id="1624113179">
      <w:bodyDiv w:val="1"/>
      <w:marLeft w:val="0"/>
      <w:marRight w:val="0"/>
      <w:marTop w:val="0"/>
      <w:marBottom w:val="0"/>
      <w:divBdr>
        <w:top w:val="none" w:sz="0" w:space="0" w:color="auto"/>
        <w:left w:val="none" w:sz="0" w:space="0" w:color="auto"/>
        <w:bottom w:val="none" w:sz="0" w:space="0" w:color="auto"/>
        <w:right w:val="none" w:sz="0" w:space="0" w:color="auto"/>
      </w:divBdr>
      <w:divsChild>
        <w:div w:id="451440914">
          <w:marLeft w:val="0"/>
          <w:marRight w:val="0"/>
          <w:marTop w:val="0"/>
          <w:marBottom w:val="0"/>
          <w:divBdr>
            <w:top w:val="none" w:sz="0" w:space="0" w:color="auto"/>
            <w:left w:val="none" w:sz="0" w:space="0" w:color="auto"/>
            <w:bottom w:val="none" w:sz="0" w:space="0" w:color="auto"/>
            <w:right w:val="none" w:sz="0" w:space="0" w:color="auto"/>
          </w:divBdr>
          <w:divsChild>
            <w:div w:id="1900164304">
              <w:marLeft w:val="0"/>
              <w:marRight w:val="0"/>
              <w:marTop w:val="0"/>
              <w:marBottom w:val="0"/>
              <w:divBdr>
                <w:top w:val="none" w:sz="0" w:space="0" w:color="auto"/>
                <w:left w:val="none" w:sz="0" w:space="0" w:color="auto"/>
                <w:bottom w:val="none" w:sz="0" w:space="0" w:color="auto"/>
                <w:right w:val="none" w:sz="0" w:space="0" w:color="auto"/>
              </w:divBdr>
              <w:divsChild>
                <w:div w:id="415978318">
                  <w:marLeft w:val="0"/>
                  <w:marRight w:val="0"/>
                  <w:marTop w:val="0"/>
                  <w:marBottom w:val="0"/>
                  <w:divBdr>
                    <w:top w:val="none" w:sz="0" w:space="0" w:color="auto"/>
                    <w:left w:val="none" w:sz="0" w:space="0" w:color="auto"/>
                    <w:bottom w:val="none" w:sz="0" w:space="0" w:color="auto"/>
                    <w:right w:val="none" w:sz="0" w:space="0" w:color="auto"/>
                  </w:divBdr>
                </w:div>
              </w:divsChild>
            </w:div>
            <w:div w:id="2030451747">
              <w:marLeft w:val="0"/>
              <w:marRight w:val="0"/>
              <w:marTop w:val="0"/>
              <w:marBottom w:val="0"/>
              <w:divBdr>
                <w:top w:val="none" w:sz="0" w:space="0" w:color="auto"/>
                <w:left w:val="none" w:sz="0" w:space="0" w:color="auto"/>
                <w:bottom w:val="none" w:sz="0" w:space="0" w:color="auto"/>
                <w:right w:val="none" w:sz="0" w:space="0" w:color="auto"/>
              </w:divBdr>
              <w:divsChild>
                <w:div w:id="110171957">
                  <w:marLeft w:val="0"/>
                  <w:marRight w:val="0"/>
                  <w:marTop w:val="0"/>
                  <w:marBottom w:val="0"/>
                  <w:divBdr>
                    <w:top w:val="none" w:sz="0" w:space="0" w:color="auto"/>
                    <w:left w:val="none" w:sz="0" w:space="0" w:color="auto"/>
                    <w:bottom w:val="none" w:sz="0" w:space="0" w:color="auto"/>
                    <w:right w:val="none" w:sz="0" w:space="0" w:color="auto"/>
                  </w:divBdr>
                  <w:divsChild>
                    <w:div w:id="1761607730">
                      <w:marLeft w:val="0"/>
                      <w:marRight w:val="0"/>
                      <w:marTop w:val="0"/>
                      <w:marBottom w:val="0"/>
                      <w:divBdr>
                        <w:top w:val="none" w:sz="0" w:space="0" w:color="auto"/>
                        <w:left w:val="none" w:sz="0" w:space="0" w:color="auto"/>
                        <w:bottom w:val="none" w:sz="0" w:space="0" w:color="auto"/>
                        <w:right w:val="none" w:sz="0" w:space="0" w:color="auto"/>
                      </w:divBdr>
                    </w:div>
                  </w:divsChild>
                </w:div>
                <w:div w:id="133931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13091">
      <w:bodyDiv w:val="1"/>
      <w:marLeft w:val="0"/>
      <w:marRight w:val="0"/>
      <w:marTop w:val="0"/>
      <w:marBottom w:val="0"/>
      <w:divBdr>
        <w:top w:val="none" w:sz="0" w:space="0" w:color="auto"/>
        <w:left w:val="none" w:sz="0" w:space="0" w:color="auto"/>
        <w:bottom w:val="none" w:sz="0" w:space="0" w:color="auto"/>
        <w:right w:val="none" w:sz="0" w:space="0" w:color="auto"/>
      </w:divBdr>
    </w:div>
    <w:div w:id="1655641401">
      <w:bodyDiv w:val="1"/>
      <w:marLeft w:val="0"/>
      <w:marRight w:val="0"/>
      <w:marTop w:val="0"/>
      <w:marBottom w:val="0"/>
      <w:divBdr>
        <w:top w:val="none" w:sz="0" w:space="0" w:color="auto"/>
        <w:left w:val="none" w:sz="0" w:space="0" w:color="auto"/>
        <w:bottom w:val="none" w:sz="0" w:space="0" w:color="auto"/>
        <w:right w:val="none" w:sz="0" w:space="0" w:color="auto"/>
      </w:divBdr>
      <w:divsChild>
        <w:div w:id="15038642">
          <w:marLeft w:val="0"/>
          <w:marRight w:val="0"/>
          <w:marTop w:val="0"/>
          <w:marBottom w:val="0"/>
          <w:divBdr>
            <w:top w:val="none" w:sz="0" w:space="0" w:color="auto"/>
            <w:left w:val="none" w:sz="0" w:space="0" w:color="auto"/>
            <w:bottom w:val="none" w:sz="0" w:space="0" w:color="auto"/>
            <w:right w:val="none" w:sz="0" w:space="0" w:color="auto"/>
          </w:divBdr>
          <w:divsChild>
            <w:div w:id="568426251">
              <w:marLeft w:val="0"/>
              <w:marRight w:val="0"/>
              <w:marTop w:val="0"/>
              <w:marBottom w:val="0"/>
              <w:divBdr>
                <w:top w:val="none" w:sz="0" w:space="0" w:color="auto"/>
                <w:left w:val="none" w:sz="0" w:space="0" w:color="auto"/>
                <w:bottom w:val="none" w:sz="0" w:space="0" w:color="auto"/>
                <w:right w:val="none" w:sz="0" w:space="0" w:color="auto"/>
              </w:divBdr>
              <w:divsChild>
                <w:div w:id="214612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55541">
      <w:bodyDiv w:val="1"/>
      <w:marLeft w:val="0"/>
      <w:marRight w:val="0"/>
      <w:marTop w:val="0"/>
      <w:marBottom w:val="0"/>
      <w:divBdr>
        <w:top w:val="none" w:sz="0" w:space="0" w:color="auto"/>
        <w:left w:val="none" w:sz="0" w:space="0" w:color="auto"/>
        <w:bottom w:val="none" w:sz="0" w:space="0" w:color="auto"/>
        <w:right w:val="none" w:sz="0" w:space="0" w:color="auto"/>
      </w:divBdr>
    </w:div>
    <w:div w:id="1666326360">
      <w:bodyDiv w:val="1"/>
      <w:marLeft w:val="0"/>
      <w:marRight w:val="0"/>
      <w:marTop w:val="0"/>
      <w:marBottom w:val="0"/>
      <w:divBdr>
        <w:top w:val="none" w:sz="0" w:space="0" w:color="auto"/>
        <w:left w:val="none" w:sz="0" w:space="0" w:color="auto"/>
        <w:bottom w:val="none" w:sz="0" w:space="0" w:color="auto"/>
        <w:right w:val="none" w:sz="0" w:space="0" w:color="auto"/>
      </w:divBdr>
      <w:divsChild>
        <w:div w:id="1644117786">
          <w:marLeft w:val="0"/>
          <w:marRight w:val="0"/>
          <w:marTop w:val="0"/>
          <w:marBottom w:val="0"/>
          <w:divBdr>
            <w:top w:val="none" w:sz="0" w:space="0" w:color="auto"/>
            <w:left w:val="none" w:sz="0" w:space="0" w:color="auto"/>
            <w:bottom w:val="none" w:sz="0" w:space="0" w:color="auto"/>
            <w:right w:val="none" w:sz="0" w:space="0" w:color="auto"/>
          </w:divBdr>
          <w:divsChild>
            <w:div w:id="64913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933912">
      <w:bodyDiv w:val="1"/>
      <w:marLeft w:val="0"/>
      <w:marRight w:val="0"/>
      <w:marTop w:val="0"/>
      <w:marBottom w:val="0"/>
      <w:divBdr>
        <w:top w:val="none" w:sz="0" w:space="0" w:color="auto"/>
        <w:left w:val="none" w:sz="0" w:space="0" w:color="auto"/>
        <w:bottom w:val="none" w:sz="0" w:space="0" w:color="auto"/>
        <w:right w:val="none" w:sz="0" w:space="0" w:color="auto"/>
      </w:divBdr>
    </w:div>
    <w:div w:id="1690139439">
      <w:bodyDiv w:val="1"/>
      <w:marLeft w:val="0"/>
      <w:marRight w:val="0"/>
      <w:marTop w:val="0"/>
      <w:marBottom w:val="0"/>
      <w:divBdr>
        <w:top w:val="none" w:sz="0" w:space="0" w:color="auto"/>
        <w:left w:val="none" w:sz="0" w:space="0" w:color="auto"/>
        <w:bottom w:val="none" w:sz="0" w:space="0" w:color="auto"/>
        <w:right w:val="none" w:sz="0" w:space="0" w:color="auto"/>
      </w:divBdr>
    </w:div>
    <w:div w:id="1693920460">
      <w:bodyDiv w:val="1"/>
      <w:marLeft w:val="0"/>
      <w:marRight w:val="0"/>
      <w:marTop w:val="0"/>
      <w:marBottom w:val="0"/>
      <w:divBdr>
        <w:top w:val="none" w:sz="0" w:space="0" w:color="auto"/>
        <w:left w:val="none" w:sz="0" w:space="0" w:color="auto"/>
        <w:bottom w:val="none" w:sz="0" w:space="0" w:color="auto"/>
        <w:right w:val="none" w:sz="0" w:space="0" w:color="auto"/>
      </w:divBdr>
    </w:div>
    <w:div w:id="1770347455">
      <w:bodyDiv w:val="1"/>
      <w:marLeft w:val="0"/>
      <w:marRight w:val="0"/>
      <w:marTop w:val="0"/>
      <w:marBottom w:val="0"/>
      <w:divBdr>
        <w:top w:val="none" w:sz="0" w:space="0" w:color="auto"/>
        <w:left w:val="none" w:sz="0" w:space="0" w:color="auto"/>
        <w:bottom w:val="none" w:sz="0" w:space="0" w:color="auto"/>
        <w:right w:val="none" w:sz="0" w:space="0" w:color="auto"/>
      </w:divBdr>
    </w:div>
    <w:div w:id="1782188003">
      <w:bodyDiv w:val="1"/>
      <w:marLeft w:val="0"/>
      <w:marRight w:val="0"/>
      <w:marTop w:val="0"/>
      <w:marBottom w:val="0"/>
      <w:divBdr>
        <w:top w:val="none" w:sz="0" w:space="0" w:color="auto"/>
        <w:left w:val="none" w:sz="0" w:space="0" w:color="auto"/>
        <w:bottom w:val="none" w:sz="0" w:space="0" w:color="auto"/>
        <w:right w:val="none" w:sz="0" w:space="0" w:color="auto"/>
      </w:divBdr>
    </w:div>
    <w:div w:id="1788349352">
      <w:bodyDiv w:val="1"/>
      <w:marLeft w:val="0"/>
      <w:marRight w:val="0"/>
      <w:marTop w:val="0"/>
      <w:marBottom w:val="0"/>
      <w:divBdr>
        <w:top w:val="none" w:sz="0" w:space="0" w:color="auto"/>
        <w:left w:val="none" w:sz="0" w:space="0" w:color="auto"/>
        <w:bottom w:val="none" w:sz="0" w:space="0" w:color="auto"/>
        <w:right w:val="none" w:sz="0" w:space="0" w:color="auto"/>
      </w:divBdr>
      <w:divsChild>
        <w:div w:id="994181199">
          <w:marLeft w:val="0"/>
          <w:marRight w:val="0"/>
          <w:marTop w:val="0"/>
          <w:marBottom w:val="0"/>
          <w:divBdr>
            <w:top w:val="none" w:sz="0" w:space="0" w:color="auto"/>
            <w:left w:val="none" w:sz="0" w:space="0" w:color="auto"/>
            <w:bottom w:val="none" w:sz="0" w:space="0" w:color="auto"/>
            <w:right w:val="none" w:sz="0" w:space="0" w:color="auto"/>
          </w:divBdr>
          <w:divsChild>
            <w:div w:id="366955590">
              <w:marLeft w:val="0"/>
              <w:marRight w:val="0"/>
              <w:marTop w:val="0"/>
              <w:marBottom w:val="0"/>
              <w:divBdr>
                <w:top w:val="none" w:sz="0" w:space="0" w:color="auto"/>
                <w:left w:val="none" w:sz="0" w:space="0" w:color="auto"/>
                <w:bottom w:val="none" w:sz="0" w:space="0" w:color="auto"/>
                <w:right w:val="none" w:sz="0" w:space="0" w:color="auto"/>
              </w:divBdr>
              <w:divsChild>
                <w:div w:id="130246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198430">
      <w:bodyDiv w:val="1"/>
      <w:marLeft w:val="0"/>
      <w:marRight w:val="0"/>
      <w:marTop w:val="0"/>
      <w:marBottom w:val="0"/>
      <w:divBdr>
        <w:top w:val="none" w:sz="0" w:space="0" w:color="auto"/>
        <w:left w:val="none" w:sz="0" w:space="0" w:color="auto"/>
        <w:bottom w:val="none" w:sz="0" w:space="0" w:color="auto"/>
        <w:right w:val="none" w:sz="0" w:space="0" w:color="auto"/>
      </w:divBdr>
      <w:divsChild>
        <w:div w:id="1928465658">
          <w:marLeft w:val="0"/>
          <w:marRight w:val="0"/>
          <w:marTop w:val="0"/>
          <w:marBottom w:val="0"/>
          <w:divBdr>
            <w:top w:val="none" w:sz="0" w:space="0" w:color="auto"/>
            <w:left w:val="none" w:sz="0" w:space="0" w:color="auto"/>
            <w:bottom w:val="none" w:sz="0" w:space="0" w:color="auto"/>
            <w:right w:val="none" w:sz="0" w:space="0" w:color="auto"/>
          </w:divBdr>
          <w:divsChild>
            <w:div w:id="369232910">
              <w:marLeft w:val="0"/>
              <w:marRight w:val="0"/>
              <w:marTop w:val="0"/>
              <w:marBottom w:val="0"/>
              <w:divBdr>
                <w:top w:val="none" w:sz="0" w:space="0" w:color="auto"/>
                <w:left w:val="none" w:sz="0" w:space="0" w:color="auto"/>
                <w:bottom w:val="none" w:sz="0" w:space="0" w:color="auto"/>
                <w:right w:val="none" w:sz="0" w:space="0" w:color="auto"/>
              </w:divBdr>
              <w:divsChild>
                <w:div w:id="2061784197">
                  <w:marLeft w:val="0"/>
                  <w:marRight w:val="0"/>
                  <w:marTop w:val="0"/>
                  <w:marBottom w:val="0"/>
                  <w:divBdr>
                    <w:top w:val="none" w:sz="0" w:space="0" w:color="auto"/>
                    <w:left w:val="none" w:sz="0" w:space="0" w:color="auto"/>
                    <w:bottom w:val="none" w:sz="0" w:space="0" w:color="auto"/>
                    <w:right w:val="none" w:sz="0" w:space="0" w:color="auto"/>
                  </w:divBdr>
                  <w:divsChild>
                    <w:div w:id="636840076">
                      <w:marLeft w:val="0"/>
                      <w:marRight w:val="0"/>
                      <w:marTop w:val="0"/>
                      <w:marBottom w:val="0"/>
                      <w:divBdr>
                        <w:top w:val="none" w:sz="0" w:space="0" w:color="auto"/>
                        <w:left w:val="none" w:sz="0" w:space="0" w:color="auto"/>
                        <w:bottom w:val="none" w:sz="0" w:space="0" w:color="auto"/>
                        <w:right w:val="none" w:sz="0" w:space="0" w:color="auto"/>
                      </w:divBdr>
                    </w:div>
                    <w:div w:id="146133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602076">
      <w:bodyDiv w:val="1"/>
      <w:marLeft w:val="0"/>
      <w:marRight w:val="0"/>
      <w:marTop w:val="0"/>
      <w:marBottom w:val="0"/>
      <w:divBdr>
        <w:top w:val="none" w:sz="0" w:space="0" w:color="auto"/>
        <w:left w:val="none" w:sz="0" w:space="0" w:color="auto"/>
        <w:bottom w:val="none" w:sz="0" w:space="0" w:color="auto"/>
        <w:right w:val="none" w:sz="0" w:space="0" w:color="auto"/>
      </w:divBdr>
    </w:div>
    <w:div w:id="1834831869">
      <w:bodyDiv w:val="1"/>
      <w:marLeft w:val="0"/>
      <w:marRight w:val="0"/>
      <w:marTop w:val="0"/>
      <w:marBottom w:val="0"/>
      <w:divBdr>
        <w:top w:val="none" w:sz="0" w:space="0" w:color="auto"/>
        <w:left w:val="none" w:sz="0" w:space="0" w:color="auto"/>
        <w:bottom w:val="none" w:sz="0" w:space="0" w:color="auto"/>
        <w:right w:val="none" w:sz="0" w:space="0" w:color="auto"/>
      </w:divBdr>
    </w:div>
    <w:div w:id="1856504896">
      <w:bodyDiv w:val="1"/>
      <w:marLeft w:val="0"/>
      <w:marRight w:val="0"/>
      <w:marTop w:val="0"/>
      <w:marBottom w:val="0"/>
      <w:divBdr>
        <w:top w:val="none" w:sz="0" w:space="0" w:color="auto"/>
        <w:left w:val="none" w:sz="0" w:space="0" w:color="auto"/>
        <w:bottom w:val="none" w:sz="0" w:space="0" w:color="auto"/>
        <w:right w:val="none" w:sz="0" w:space="0" w:color="auto"/>
      </w:divBdr>
    </w:div>
    <w:div w:id="1862282208">
      <w:bodyDiv w:val="1"/>
      <w:marLeft w:val="0"/>
      <w:marRight w:val="0"/>
      <w:marTop w:val="0"/>
      <w:marBottom w:val="0"/>
      <w:divBdr>
        <w:top w:val="none" w:sz="0" w:space="0" w:color="auto"/>
        <w:left w:val="none" w:sz="0" w:space="0" w:color="auto"/>
        <w:bottom w:val="none" w:sz="0" w:space="0" w:color="auto"/>
        <w:right w:val="none" w:sz="0" w:space="0" w:color="auto"/>
      </w:divBdr>
      <w:divsChild>
        <w:div w:id="1580211268">
          <w:marLeft w:val="0"/>
          <w:marRight w:val="0"/>
          <w:marTop w:val="0"/>
          <w:marBottom w:val="0"/>
          <w:divBdr>
            <w:top w:val="none" w:sz="0" w:space="0" w:color="auto"/>
            <w:left w:val="none" w:sz="0" w:space="0" w:color="auto"/>
            <w:bottom w:val="none" w:sz="0" w:space="0" w:color="auto"/>
            <w:right w:val="none" w:sz="0" w:space="0" w:color="auto"/>
          </w:divBdr>
          <w:divsChild>
            <w:div w:id="1831291701">
              <w:marLeft w:val="0"/>
              <w:marRight w:val="0"/>
              <w:marTop w:val="0"/>
              <w:marBottom w:val="0"/>
              <w:divBdr>
                <w:top w:val="none" w:sz="0" w:space="0" w:color="auto"/>
                <w:left w:val="none" w:sz="0" w:space="0" w:color="auto"/>
                <w:bottom w:val="none" w:sz="0" w:space="0" w:color="auto"/>
                <w:right w:val="none" w:sz="0" w:space="0" w:color="auto"/>
              </w:divBdr>
              <w:divsChild>
                <w:div w:id="2106685701">
                  <w:marLeft w:val="0"/>
                  <w:marRight w:val="0"/>
                  <w:marTop w:val="0"/>
                  <w:marBottom w:val="0"/>
                  <w:divBdr>
                    <w:top w:val="none" w:sz="0" w:space="0" w:color="auto"/>
                    <w:left w:val="none" w:sz="0" w:space="0" w:color="auto"/>
                    <w:bottom w:val="none" w:sz="0" w:space="0" w:color="auto"/>
                    <w:right w:val="none" w:sz="0" w:space="0" w:color="auto"/>
                  </w:divBdr>
                  <w:divsChild>
                    <w:div w:id="136224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413013">
      <w:bodyDiv w:val="1"/>
      <w:marLeft w:val="0"/>
      <w:marRight w:val="0"/>
      <w:marTop w:val="0"/>
      <w:marBottom w:val="0"/>
      <w:divBdr>
        <w:top w:val="none" w:sz="0" w:space="0" w:color="auto"/>
        <w:left w:val="none" w:sz="0" w:space="0" w:color="auto"/>
        <w:bottom w:val="none" w:sz="0" w:space="0" w:color="auto"/>
        <w:right w:val="none" w:sz="0" w:space="0" w:color="auto"/>
      </w:divBdr>
      <w:divsChild>
        <w:div w:id="1223172331">
          <w:marLeft w:val="0"/>
          <w:marRight w:val="0"/>
          <w:marTop w:val="0"/>
          <w:marBottom w:val="0"/>
          <w:divBdr>
            <w:top w:val="none" w:sz="0" w:space="0" w:color="auto"/>
            <w:left w:val="none" w:sz="0" w:space="0" w:color="auto"/>
            <w:bottom w:val="none" w:sz="0" w:space="0" w:color="auto"/>
            <w:right w:val="none" w:sz="0" w:space="0" w:color="auto"/>
          </w:divBdr>
        </w:div>
      </w:divsChild>
    </w:div>
    <w:div w:id="1907498066">
      <w:bodyDiv w:val="1"/>
      <w:marLeft w:val="0"/>
      <w:marRight w:val="0"/>
      <w:marTop w:val="0"/>
      <w:marBottom w:val="0"/>
      <w:divBdr>
        <w:top w:val="none" w:sz="0" w:space="0" w:color="auto"/>
        <w:left w:val="none" w:sz="0" w:space="0" w:color="auto"/>
        <w:bottom w:val="none" w:sz="0" w:space="0" w:color="auto"/>
        <w:right w:val="none" w:sz="0" w:space="0" w:color="auto"/>
      </w:divBdr>
    </w:div>
    <w:div w:id="1919051282">
      <w:bodyDiv w:val="1"/>
      <w:marLeft w:val="0"/>
      <w:marRight w:val="0"/>
      <w:marTop w:val="0"/>
      <w:marBottom w:val="0"/>
      <w:divBdr>
        <w:top w:val="none" w:sz="0" w:space="0" w:color="auto"/>
        <w:left w:val="none" w:sz="0" w:space="0" w:color="auto"/>
        <w:bottom w:val="none" w:sz="0" w:space="0" w:color="auto"/>
        <w:right w:val="none" w:sz="0" w:space="0" w:color="auto"/>
      </w:divBdr>
    </w:div>
    <w:div w:id="1923024051">
      <w:bodyDiv w:val="1"/>
      <w:marLeft w:val="0"/>
      <w:marRight w:val="0"/>
      <w:marTop w:val="0"/>
      <w:marBottom w:val="0"/>
      <w:divBdr>
        <w:top w:val="none" w:sz="0" w:space="0" w:color="auto"/>
        <w:left w:val="none" w:sz="0" w:space="0" w:color="auto"/>
        <w:bottom w:val="none" w:sz="0" w:space="0" w:color="auto"/>
        <w:right w:val="none" w:sz="0" w:space="0" w:color="auto"/>
      </w:divBdr>
    </w:div>
    <w:div w:id="1925140907">
      <w:bodyDiv w:val="1"/>
      <w:marLeft w:val="0"/>
      <w:marRight w:val="0"/>
      <w:marTop w:val="0"/>
      <w:marBottom w:val="0"/>
      <w:divBdr>
        <w:top w:val="none" w:sz="0" w:space="0" w:color="auto"/>
        <w:left w:val="none" w:sz="0" w:space="0" w:color="auto"/>
        <w:bottom w:val="none" w:sz="0" w:space="0" w:color="auto"/>
        <w:right w:val="none" w:sz="0" w:space="0" w:color="auto"/>
      </w:divBdr>
      <w:divsChild>
        <w:div w:id="2018999501">
          <w:marLeft w:val="0"/>
          <w:marRight w:val="0"/>
          <w:marTop w:val="0"/>
          <w:marBottom w:val="0"/>
          <w:divBdr>
            <w:top w:val="none" w:sz="0" w:space="0" w:color="auto"/>
            <w:left w:val="none" w:sz="0" w:space="0" w:color="auto"/>
            <w:bottom w:val="none" w:sz="0" w:space="0" w:color="auto"/>
            <w:right w:val="none" w:sz="0" w:space="0" w:color="auto"/>
          </w:divBdr>
          <w:divsChild>
            <w:div w:id="1750805567">
              <w:marLeft w:val="0"/>
              <w:marRight w:val="0"/>
              <w:marTop w:val="0"/>
              <w:marBottom w:val="0"/>
              <w:divBdr>
                <w:top w:val="none" w:sz="0" w:space="0" w:color="auto"/>
                <w:left w:val="none" w:sz="0" w:space="0" w:color="auto"/>
                <w:bottom w:val="none" w:sz="0" w:space="0" w:color="auto"/>
                <w:right w:val="none" w:sz="0" w:space="0" w:color="auto"/>
              </w:divBdr>
              <w:divsChild>
                <w:div w:id="1791194883">
                  <w:marLeft w:val="0"/>
                  <w:marRight w:val="0"/>
                  <w:marTop w:val="0"/>
                  <w:marBottom w:val="0"/>
                  <w:divBdr>
                    <w:top w:val="none" w:sz="0" w:space="0" w:color="auto"/>
                    <w:left w:val="none" w:sz="0" w:space="0" w:color="auto"/>
                    <w:bottom w:val="none" w:sz="0" w:space="0" w:color="auto"/>
                    <w:right w:val="none" w:sz="0" w:space="0" w:color="auto"/>
                  </w:divBdr>
                  <w:divsChild>
                    <w:div w:id="1602955740">
                      <w:marLeft w:val="0"/>
                      <w:marRight w:val="0"/>
                      <w:marTop w:val="0"/>
                      <w:marBottom w:val="0"/>
                      <w:divBdr>
                        <w:top w:val="none" w:sz="0" w:space="0" w:color="auto"/>
                        <w:left w:val="none" w:sz="0" w:space="0" w:color="auto"/>
                        <w:bottom w:val="none" w:sz="0" w:space="0" w:color="auto"/>
                        <w:right w:val="none" w:sz="0" w:space="0" w:color="auto"/>
                      </w:divBdr>
                      <w:divsChild>
                        <w:div w:id="1426195620">
                          <w:marLeft w:val="0"/>
                          <w:marRight w:val="0"/>
                          <w:marTop w:val="0"/>
                          <w:marBottom w:val="0"/>
                          <w:divBdr>
                            <w:top w:val="none" w:sz="0" w:space="0" w:color="auto"/>
                            <w:left w:val="none" w:sz="0" w:space="0" w:color="auto"/>
                            <w:bottom w:val="none" w:sz="0" w:space="0" w:color="auto"/>
                            <w:right w:val="none" w:sz="0" w:space="0" w:color="auto"/>
                          </w:divBdr>
                          <w:divsChild>
                            <w:div w:id="1789423849">
                              <w:marLeft w:val="0"/>
                              <w:marRight w:val="0"/>
                              <w:marTop w:val="0"/>
                              <w:marBottom w:val="0"/>
                              <w:divBdr>
                                <w:top w:val="none" w:sz="0" w:space="0" w:color="auto"/>
                                <w:left w:val="none" w:sz="0" w:space="0" w:color="auto"/>
                                <w:bottom w:val="none" w:sz="0" w:space="0" w:color="auto"/>
                                <w:right w:val="none" w:sz="0" w:space="0" w:color="auto"/>
                              </w:divBdr>
                            </w:div>
                          </w:divsChild>
                        </w:div>
                        <w:div w:id="1501238736">
                          <w:marLeft w:val="0"/>
                          <w:marRight w:val="0"/>
                          <w:marTop w:val="0"/>
                          <w:marBottom w:val="0"/>
                          <w:divBdr>
                            <w:top w:val="none" w:sz="0" w:space="0" w:color="auto"/>
                            <w:left w:val="none" w:sz="0" w:space="0" w:color="auto"/>
                            <w:bottom w:val="none" w:sz="0" w:space="0" w:color="auto"/>
                            <w:right w:val="none" w:sz="0" w:space="0" w:color="auto"/>
                          </w:divBdr>
                          <w:divsChild>
                            <w:div w:id="3982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994936">
      <w:bodyDiv w:val="1"/>
      <w:marLeft w:val="0"/>
      <w:marRight w:val="0"/>
      <w:marTop w:val="0"/>
      <w:marBottom w:val="0"/>
      <w:divBdr>
        <w:top w:val="none" w:sz="0" w:space="0" w:color="auto"/>
        <w:left w:val="none" w:sz="0" w:space="0" w:color="auto"/>
        <w:bottom w:val="none" w:sz="0" w:space="0" w:color="auto"/>
        <w:right w:val="none" w:sz="0" w:space="0" w:color="auto"/>
      </w:divBdr>
    </w:div>
    <w:div w:id="1947887438">
      <w:bodyDiv w:val="1"/>
      <w:marLeft w:val="0"/>
      <w:marRight w:val="0"/>
      <w:marTop w:val="0"/>
      <w:marBottom w:val="0"/>
      <w:divBdr>
        <w:top w:val="none" w:sz="0" w:space="0" w:color="auto"/>
        <w:left w:val="none" w:sz="0" w:space="0" w:color="auto"/>
        <w:bottom w:val="none" w:sz="0" w:space="0" w:color="auto"/>
        <w:right w:val="none" w:sz="0" w:space="0" w:color="auto"/>
      </w:divBdr>
    </w:div>
    <w:div w:id="1954166942">
      <w:bodyDiv w:val="1"/>
      <w:marLeft w:val="0"/>
      <w:marRight w:val="0"/>
      <w:marTop w:val="0"/>
      <w:marBottom w:val="0"/>
      <w:divBdr>
        <w:top w:val="none" w:sz="0" w:space="0" w:color="auto"/>
        <w:left w:val="none" w:sz="0" w:space="0" w:color="auto"/>
        <w:bottom w:val="none" w:sz="0" w:space="0" w:color="auto"/>
        <w:right w:val="none" w:sz="0" w:space="0" w:color="auto"/>
      </w:divBdr>
    </w:div>
    <w:div w:id="1954744721">
      <w:bodyDiv w:val="1"/>
      <w:marLeft w:val="0"/>
      <w:marRight w:val="0"/>
      <w:marTop w:val="0"/>
      <w:marBottom w:val="0"/>
      <w:divBdr>
        <w:top w:val="none" w:sz="0" w:space="0" w:color="auto"/>
        <w:left w:val="none" w:sz="0" w:space="0" w:color="auto"/>
        <w:bottom w:val="none" w:sz="0" w:space="0" w:color="auto"/>
        <w:right w:val="none" w:sz="0" w:space="0" w:color="auto"/>
      </w:divBdr>
    </w:div>
    <w:div w:id="1961522408">
      <w:bodyDiv w:val="1"/>
      <w:marLeft w:val="0"/>
      <w:marRight w:val="0"/>
      <w:marTop w:val="0"/>
      <w:marBottom w:val="0"/>
      <w:divBdr>
        <w:top w:val="none" w:sz="0" w:space="0" w:color="auto"/>
        <w:left w:val="none" w:sz="0" w:space="0" w:color="auto"/>
        <w:bottom w:val="none" w:sz="0" w:space="0" w:color="auto"/>
        <w:right w:val="none" w:sz="0" w:space="0" w:color="auto"/>
      </w:divBdr>
    </w:div>
    <w:div w:id="2001763389">
      <w:bodyDiv w:val="1"/>
      <w:marLeft w:val="0"/>
      <w:marRight w:val="0"/>
      <w:marTop w:val="0"/>
      <w:marBottom w:val="0"/>
      <w:divBdr>
        <w:top w:val="none" w:sz="0" w:space="0" w:color="auto"/>
        <w:left w:val="none" w:sz="0" w:space="0" w:color="auto"/>
        <w:bottom w:val="none" w:sz="0" w:space="0" w:color="auto"/>
        <w:right w:val="none" w:sz="0" w:space="0" w:color="auto"/>
      </w:divBdr>
      <w:divsChild>
        <w:div w:id="167520278">
          <w:marLeft w:val="0"/>
          <w:marRight w:val="0"/>
          <w:marTop w:val="0"/>
          <w:marBottom w:val="0"/>
          <w:divBdr>
            <w:top w:val="none" w:sz="0" w:space="0" w:color="auto"/>
            <w:left w:val="none" w:sz="0" w:space="0" w:color="auto"/>
            <w:bottom w:val="none" w:sz="0" w:space="0" w:color="auto"/>
            <w:right w:val="none" w:sz="0" w:space="0" w:color="auto"/>
          </w:divBdr>
          <w:divsChild>
            <w:div w:id="870874898">
              <w:marLeft w:val="0"/>
              <w:marRight w:val="0"/>
              <w:marTop w:val="0"/>
              <w:marBottom w:val="0"/>
              <w:divBdr>
                <w:top w:val="none" w:sz="0" w:space="0" w:color="auto"/>
                <w:left w:val="none" w:sz="0" w:space="0" w:color="auto"/>
                <w:bottom w:val="none" w:sz="0" w:space="0" w:color="auto"/>
                <w:right w:val="none" w:sz="0" w:space="0" w:color="auto"/>
              </w:divBdr>
              <w:divsChild>
                <w:div w:id="580673704">
                  <w:marLeft w:val="0"/>
                  <w:marRight w:val="0"/>
                  <w:marTop w:val="0"/>
                  <w:marBottom w:val="0"/>
                  <w:divBdr>
                    <w:top w:val="none" w:sz="0" w:space="0" w:color="auto"/>
                    <w:left w:val="none" w:sz="0" w:space="0" w:color="auto"/>
                    <w:bottom w:val="none" w:sz="0" w:space="0" w:color="auto"/>
                    <w:right w:val="none" w:sz="0" w:space="0" w:color="auto"/>
                  </w:divBdr>
                  <w:divsChild>
                    <w:div w:id="18810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594022">
      <w:bodyDiv w:val="1"/>
      <w:marLeft w:val="0"/>
      <w:marRight w:val="0"/>
      <w:marTop w:val="0"/>
      <w:marBottom w:val="0"/>
      <w:divBdr>
        <w:top w:val="none" w:sz="0" w:space="0" w:color="auto"/>
        <w:left w:val="none" w:sz="0" w:space="0" w:color="auto"/>
        <w:bottom w:val="none" w:sz="0" w:space="0" w:color="auto"/>
        <w:right w:val="none" w:sz="0" w:space="0" w:color="auto"/>
      </w:divBdr>
    </w:div>
    <w:div w:id="2038000812">
      <w:bodyDiv w:val="1"/>
      <w:marLeft w:val="0"/>
      <w:marRight w:val="0"/>
      <w:marTop w:val="0"/>
      <w:marBottom w:val="0"/>
      <w:divBdr>
        <w:top w:val="none" w:sz="0" w:space="0" w:color="auto"/>
        <w:left w:val="none" w:sz="0" w:space="0" w:color="auto"/>
        <w:bottom w:val="none" w:sz="0" w:space="0" w:color="auto"/>
        <w:right w:val="none" w:sz="0" w:space="0" w:color="auto"/>
      </w:divBdr>
      <w:divsChild>
        <w:div w:id="373818585">
          <w:marLeft w:val="0"/>
          <w:marRight w:val="0"/>
          <w:marTop w:val="0"/>
          <w:marBottom w:val="0"/>
          <w:divBdr>
            <w:top w:val="none" w:sz="0" w:space="0" w:color="auto"/>
            <w:left w:val="none" w:sz="0" w:space="0" w:color="auto"/>
            <w:bottom w:val="none" w:sz="0" w:space="0" w:color="auto"/>
            <w:right w:val="none" w:sz="0" w:space="0" w:color="auto"/>
          </w:divBdr>
          <w:divsChild>
            <w:div w:id="648289075">
              <w:marLeft w:val="0"/>
              <w:marRight w:val="0"/>
              <w:marTop w:val="0"/>
              <w:marBottom w:val="0"/>
              <w:divBdr>
                <w:top w:val="none" w:sz="0" w:space="0" w:color="auto"/>
                <w:left w:val="none" w:sz="0" w:space="0" w:color="auto"/>
                <w:bottom w:val="none" w:sz="0" w:space="0" w:color="auto"/>
                <w:right w:val="none" w:sz="0" w:space="0" w:color="auto"/>
              </w:divBdr>
              <w:divsChild>
                <w:div w:id="16451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02170">
      <w:bodyDiv w:val="1"/>
      <w:marLeft w:val="0"/>
      <w:marRight w:val="0"/>
      <w:marTop w:val="0"/>
      <w:marBottom w:val="0"/>
      <w:divBdr>
        <w:top w:val="none" w:sz="0" w:space="0" w:color="auto"/>
        <w:left w:val="none" w:sz="0" w:space="0" w:color="auto"/>
        <w:bottom w:val="none" w:sz="0" w:space="0" w:color="auto"/>
        <w:right w:val="none" w:sz="0" w:space="0" w:color="auto"/>
      </w:divBdr>
      <w:divsChild>
        <w:div w:id="567112111">
          <w:marLeft w:val="0"/>
          <w:marRight w:val="0"/>
          <w:marTop w:val="0"/>
          <w:marBottom w:val="0"/>
          <w:divBdr>
            <w:top w:val="none" w:sz="0" w:space="0" w:color="auto"/>
            <w:left w:val="none" w:sz="0" w:space="0" w:color="auto"/>
            <w:bottom w:val="none" w:sz="0" w:space="0" w:color="auto"/>
            <w:right w:val="none" w:sz="0" w:space="0" w:color="auto"/>
          </w:divBdr>
          <w:divsChild>
            <w:div w:id="1950698382">
              <w:marLeft w:val="0"/>
              <w:marRight w:val="0"/>
              <w:marTop w:val="0"/>
              <w:marBottom w:val="0"/>
              <w:divBdr>
                <w:top w:val="none" w:sz="0" w:space="0" w:color="auto"/>
                <w:left w:val="none" w:sz="0" w:space="0" w:color="auto"/>
                <w:bottom w:val="none" w:sz="0" w:space="0" w:color="auto"/>
                <w:right w:val="none" w:sz="0" w:space="0" w:color="auto"/>
              </w:divBdr>
              <w:divsChild>
                <w:div w:id="1648242104">
                  <w:marLeft w:val="0"/>
                  <w:marRight w:val="0"/>
                  <w:marTop w:val="0"/>
                  <w:marBottom w:val="0"/>
                  <w:divBdr>
                    <w:top w:val="none" w:sz="0" w:space="0" w:color="auto"/>
                    <w:left w:val="none" w:sz="0" w:space="0" w:color="auto"/>
                    <w:bottom w:val="none" w:sz="0" w:space="0" w:color="auto"/>
                    <w:right w:val="none" w:sz="0" w:space="0" w:color="auto"/>
                  </w:divBdr>
                  <w:divsChild>
                    <w:div w:id="1990212521">
                      <w:marLeft w:val="0"/>
                      <w:marRight w:val="0"/>
                      <w:marTop w:val="0"/>
                      <w:marBottom w:val="0"/>
                      <w:divBdr>
                        <w:top w:val="none" w:sz="0" w:space="0" w:color="auto"/>
                        <w:left w:val="none" w:sz="0" w:space="0" w:color="auto"/>
                        <w:bottom w:val="none" w:sz="0" w:space="0" w:color="auto"/>
                        <w:right w:val="none" w:sz="0" w:space="0" w:color="auto"/>
                      </w:divBdr>
                      <w:divsChild>
                        <w:div w:id="20075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473259">
      <w:bodyDiv w:val="1"/>
      <w:marLeft w:val="0"/>
      <w:marRight w:val="0"/>
      <w:marTop w:val="0"/>
      <w:marBottom w:val="0"/>
      <w:divBdr>
        <w:top w:val="none" w:sz="0" w:space="0" w:color="auto"/>
        <w:left w:val="none" w:sz="0" w:space="0" w:color="auto"/>
        <w:bottom w:val="none" w:sz="0" w:space="0" w:color="auto"/>
        <w:right w:val="none" w:sz="0" w:space="0" w:color="auto"/>
      </w:divBdr>
      <w:divsChild>
        <w:div w:id="448206062">
          <w:marLeft w:val="0"/>
          <w:marRight w:val="0"/>
          <w:marTop w:val="0"/>
          <w:marBottom w:val="0"/>
          <w:divBdr>
            <w:top w:val="none" w:sz="0" w:space="0" w:color="auto"/>
            <w:left w:val="none" w:sz="0" w:space="0" w:color="auto"/>
            <w:bottom w:val="none" w:sz="0" w:space="0" w:color="auto"/>
            <w:right w:val="none" w:sz="0" w:space="0" w:color="auto"/>
          </w:divBdr>
        </w:div>
        <w:div w:id="1021593945">
          <w:marLeft w:val="0"/>
          <w:marRight w:val="0"/>
          <w:marTop w:val="0"/>
          <w:marBottom w:val="0"/>
          <w:divBdr>
            <w:top w:val="none" w:sz="0" w:space="0" w:color="auto"/>
            <w:left w:val="none" w:sz="0" w:space="0" w:color="auto"/>
            <w:bottom w:val="none" w:sz="0" w:space="0" w:color="auto"/>
            <w:right w:val="none" w:sz="0" w:space="0" w:color="auto"/>
          </w:divBdr>
        </w:div>
        <w:div w:id="1075708351">
          <w:marLeft w:val="0"/>
          <w:marRight w:val="0"/>
          <w:marTop w:val="0"/>
          <w:marBottom w:val="0"/>
          <w:divBdr>
            <w:top w:val="none" w:sz="0" w:space="0" w:color="auto"/>
            <w:left w:val="none" w:sz="0" w:space="0" w:color="auto"/>
            <w:bottom w:val="none" w:sz="0" w:space="0" w:color="auto"/>
            <w:right w:val="none" w:sz="0" w:space="0" w:color="auto"/>
          </w:divBdr>
        </w:div>
      </w:divsChild>
    </w:div>
    <w:div w:id="2065522372">
      <w:bodyDiv w:val="1"/>
      <w:marLeft w:val="0"/>
      <w:marRight w:val="0"/>
      <w:marTop w:val="0"/>
      <w:marBottom w:val="0"/>
      <w:divBdr>
        <w:top w:val="none" w:sz="0" w:space="0" w:color="auto"/>
        <w:left w:val="none" w:sz="0" w:space="0" w:color="auto"/>
        <w:bottom w:val="none" w:sz="0" w:space="0" w:color="auto"/>
        <w:right w:val="none" w:sz="0" w:space="0" w:color="auto"/>
      </w:divBdr>
    </w:div>
    <w:div w:id="2065979498">
      <w:bodyDiv w:val="1"/>
      <w:marLeft w:val="0"/>
      <w:marRight w:val="0"/>
      <w:marTop w:val="0"/>
      <w:marBottom w:val="0"/>
      <w:divBdr>
        <w:top w:val="none" w:sz="0" w:space="0" w:color="auto"/>
        <w:left w:val="none" w:sz="0" w:space="0" w:color="auto"/>
        <w:bottom w:val="none" w:sz="0" w:space="0" w:color="auto"/>
        <w:right w:val="none" w:sz="0" w:space="0" w:color="auto"/>
      </w:divBdr>
    </w:div>
    <w:div w:id="2099985834">
      <w:bodyDiv w:val="1"/>
      <w:marLeft w:val="0"/>
      <w:marRight w:val="0"/>
      <w:marTop w:val="0"/>
      <w:marBottom w:val="0"/>
      <w:divBdr>
        <w:top w:val="none" w:sz="0" w:space="0" w:color="auto"/>
        <w:left w:val="none" w:sz="0" w:space="0" w:color="auto"/>
        <w:bottom w:val="none" w:sz="0" w:space="0" w:color="auto"/>
        <w:right w:val="none" w:sz="0" w:space="0" w:color="auto"/>
      </w:divBdr>
    </w:div>
    <w:div w:id="2124879798">
      <w:bodyDiv w:val="1"/>
      <w:marLeft w:val="0"/>
      <w:marRight w:val="0"/>
      <w:marTop w:val="0"/>
      <w:marBottom w:val="0"/>
      <w:divBdr>
        <w:top w:val="none" w:sz="0" w:space="0" w:color="auto"/>
        <w:left w:val="none" w:sz="0" w:space="0" w:color="auto"/>
        <w:bottom w:val="none" w:sz="0" w:space="0" w:color="auto"/>
        <w:right w:val="none" w:sz="0" w:space="0" w:color="auto"/>
      </w:divBdr>
    </w:div>
    <w:div w:id="2129734286">
      <w:bodyDiv w:val="1"/>
      <w:marLeft w:val="0"/>
      <w:marRight w:val="0"/>
      <w:marTop w:val="0"/>
      <w:marBottom w:val="0"/>
      <w:divBdr>
        <w:top w:val="none" w:sz="0" w:space="0" w:color="auto"/>
        <w:left w:val="none" w:sz="0" w:space="0" w:color="auto"/>
        <w:bottom w:val="none" w:sz="0" w:space="0" w:color="auto"/>
        <w:right w:val="none" w:sz="0" w:space="0" w:color="auto"/>
      </w:divBdr>
      <w:divsChild>
        <w:div w:id="1664090145">
          <w:marLeft w:val="0"/>
          <w:marRight w:val="0"/>
          <w:marTop w:val="0"/>
          <w:marBottom w:val="0"/>
          <w:divBdr>
            <w:top w:val="none" w:sz="0" w:space="0" w:color="auto"/>
            <w:left w:val="none" w:sz="0" w:space="0" w:color="auto"/>
            <w:bottom w:val="none" w:sz="0" w:space="0" w:color="auto"/>
            <w:right w:val="none" w:sz="0" w:space="0" w:color="auto"/>
          </w:divBdr>
          <w:divsChild>
            <w:div w:id="375860870">
              <w:marLeft w:val="0"/>
              <w:marRight w:val="0"/>
              <w:marTop w:val="0"/>
              <w:marBottom w:val="0"/>
              <w:divBdr>
                <w:top w:val="none" w:sz="0" w:space="0" w:color="auto"/>
                <w:left w:val="none" w:sz="0" w:space="0" w:color="auto"/>
                <w:bottom w:val="none" w:sz="0" w:space="0" w:color="auto"/>
                <w:right w:val="none" w:sz="0" w:space="0" w:color="auto"/>
              </w:divBdr>
              <w:divsChild>
                <w:div w:id="354699830">
                  <w:marLeft w:val="0"/>
                  <w:marRight w:val="0"/>
                  <w:marTop w:val="0"/>
                  <w:marBottom w:val="0"/>
                  <w:divBdr>
                    <w:top w:val="none" w:sz="0" w:space="0" w:color="auto"/>
                    <w:left w:val="none" w:sz="0" w:space="0" w:color="auto"/>
                    <w:bottom w:val="none" w:sz="0" w:space="0" w:color="auto"/>
                    <w:right w:val="none" w:sz="0" w:space="0" w:color="auto"/>
                  </w:divBdr>
                  <w:divsChild>
                    <w:div w:id="456224032">
                      <w:marLeft w:val="0"/>
                      <w:marRight w:val="0"/>
                      <w:marTop w:val="0"/>
                      <w:marBottom w:val="0"/>
                      <w:divBdr>
                        <w:top w:val="none" w:sz="0" w:space="0" w:color="auto"/>
                        <w:left w:val="none" w:sz="0" w:space="0" w:color="auto"/>
                        <w:bottom w:val="none" w:sz="0" w:space="0" w:color="auto"/>
                        <w:right w:val="none" w:sz="0" w:space="0" w:color="auto"/>
                      </w:divBdr>
                      <w:divsChild>
                        <w:div w:id="115336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07750;fld=134;dst=10036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mobileonline.garant.ru/" TargetMode="External"/><Relationship Id="rId4" Type="http://schemas.microsoft.com/office/2007/relationships/stylesWithEffects" Target="stylesWithEffects.xml"/><Relationship Id="rId9" Type="http://schemas.openxmlformats.org/officeDocument/2006/relationships/hyperlink" Target="https://mobileonline.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F672B-E6A3-4AB4-9970-8C11E83BA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75</Pages>
  <Words>35820</Words>
  <Characters>204178</Characters>
  <Application>Microsoft Office Word</Application>
  <DocSecurity>0</DocSecurity>
  <Lines>1701</Lines>
  <Paragraphs>479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239519</CharactersWithSpaces>
  <SharedDoc>false</SharedDoc>
  <HLinks>
    <vt:vector size="504" baseType="variant">
      <vt:variant>
        <vt:i4>2097214</vt:i4>
      </vt:variant>
      <vt:variant>
        <vt:i4>360</vt:i4>
      </vt:variant>
      <vt:variant>
        <vt:i4>0</vt:i4>
      </vt:variant>
      <vt:variant>
        <vt:i4>5</vt:i4>
      </vt:variant>
      <vt:variant>
        <vt:lpwstr>consultantplus://offline/ref=E65F99F763A620F608049165C13C144172F7EB5199FC6CE37E606687A812706D08CD1554CA2EB8D3p8WAF</vt:lpwstr>
      </vt:variant>
      <vt:variant>
        <vt:lpwstr/>
      </vt:variant>
      <vt:variant>
        <vt:i4>4259844</vt:i4>
      </vt:variant>
      <vt:variant>
        <vt:i4>357</vt:i4>
      </vt:variant>
      <vt:variant>
        <vt:i4>0</vt:i4>
      </vt:variant>
      <vt:variant>
        <vt:i4>5</vt:i4>
      </vt:variant>
      <vt:variant>
        <vt:lpwstr>garantf1://12081350.4010/</vt:lpwstr>
      </vt:variant>
      <vt:variant>
        <vt:lpwstr/>
      </vt:variant>
      <vt:variant>
        <vt:i4>7340081</vt:i4>
      </vt:variant>
      <vt:variant>
        <vt:i4>354</vt:i4>
      </vt:variant>
      <vt:variant>
        <vt:i4>0</vt:i4>
      </vt:variant>
      <vt:variant>
        <vt:i4>5</vt:i4>
      </vt:variant>
      <vt:variant>
        <vt:lpwstr>garantf1://12080849.21/</vt:lpwstr>
      </vt:variant>
      <vt:variant>
        <vt:lpwstr/>
      </vt:variant>
      <vt:variant>
        <vt:i4>7340081</vt:i4>
      </vt:variant>
      <vt:variant>
        <vt:i4>351</vt:i4>
      </vt:variant>
      <vt:variant>
        <vt:i4>0</vt:i4>
      </vt:variant>
      <vt:variant>
        <vt:i4>5</vt:i4>
      </vt:variant>
      <vt:variant>
        <vt:lpwstr>garantf1://12080849.21/</vt:lpwstr>
      </vt:variant>
      <vt:variant>
        <vt:lpwstr/>
      </vt:variant>
      <vt:variant>
        <vt:i4>7798833</vt:i4>
      </vt:variant>
      <vt:variant>
        <vt:i4>348</vt:i4>
      </vt:variant>
      <vt:variant>
        <vt:i4>0</vt:i4>
      </vt:variant>
      <vt:variant>
        <vt:i4>5</vt:i4>
      </vt:variant>
      <vt:variant>
        <vt:lpwstr>garantf1://12080849.26/</vt:lpwstr>
      </vt:variant>
      <vt:variant>
        <vt:lpwstr/>
      </vt:variant>
      <vt:variant>
        <vt:i4>7602225</vt:i4>
      </vt:variant>
      <vt:variant>
        <vt:i4>345</vt:i4>
      </vt:variant>
      <vt:variant>
        <vt:i4>0</vt:i4>
      </vt:variant>
      <vt:variant>
        <vt:i4>5</vt:i4>
      </vt:variant>
      <vt:variant>
        <vt:lpwstr>garantf1://12080849.25/</vt:lpwstr>
      </vt:variant>
      <vt:variant>
        <vt:lpwstr/>
      </vt:variant>
      <vt:variant>
        <vt:i4>7340081</vt:i4>
      </vt:variant>
      <vt:variant>
        <vt:i4>342</vt:i4>
      </vt:variant>
      <vt:variant>
        <vt:i4>0</vt:i4>
      </vt:variant>
      <vt:variant>
        <vt:i4>5</vt:i4>
      </vt:variant>
      <vt:variant>
        <vt:lpwstr>garantf1://12080849.21/</vt:lpwstr>
      </vt:variant>
      <vt:variant>
        <vt:lpwstr/>
      </vt:variant>
      <vt:variant>
        <vt:i4>4980742</vt:i4>
      </vt:variant>
      <vt:variant>
        <vt:i4>339</vt:i4>
      </vt:variant>
      <vt:variant>
        <vt:i4>0</vt:i4>
      </vt:variant>
      <vt:variant>
        <vt:i4>5</vt:i4>
      </vt:variant>
      <vt:variant>
        <vt:lpwstr>garantf1://12029903.4000/</vt:lpwstr>
      </vt:variant>
      <vt:variant>
        <vt:lpwstr/>
      </vt:variant>
      <vt:variant>
        <vt:i4>7340081</vt:i4>
      </vt:variant>
      <vt:variant>
        <vt:i4>336</vt:i4>
      </vt:variant>
      <vt:variant>
        <vt:i4>0</vt:i4>
      </vt:variant>
      <vt:variant>
        <vt:i4>5</vt:i4>
      </vt:variant>
      <vt:variant>
        <vt:lpwstr>garantf1://12080849.21/</vt:lpwstr>
      </vt:variant>
      <vt:variant>
        <vt:lpwstr/>
      </vt:variant>
      <vt:variant>
        <vt:i4>7340081</vt:i4>
      </vt:variant>
      <vt:variant>
        <vt:i4>333</vt:i4>
      </vt:variant>
      <vt:variant>
        <vt:i4>0</vt:i4>
      </vt:variant>
      <vt:variant>
        <vt:i4>5</vt:i4>
      </vt:variant>
      <vt:variant>
        <vt:lpwstr>garantf1://12080849.21/</vt:lpwstr>
      </vt:variant>
      <vt:variant>
        <vt:lpwstr/>
      </vt:variant>
      <vt:variant>
        <vt:i4>7209018</vt:i4>
      </vt:variant>
      <vt:variant>
        <vt:i4>330</vt:i4>
      </vt:variant>
      <vt:variant>
        <vt:i4>0</vt:i4>
      </vt:variant>
      <vt:variant>
        <vt:i4>5</vt:i4>
      </vt:variant>
      <vt:variant>
        <vt:lpwstr>garantf1://12080849.9/</vt:lpwstr>
      </vt:variant>
      <vt:variant>
        <vt:lpwstr/>
      </vt:variant>
      <vt:variant>
        <vt:i4>4259844</vt:i4>
      </vt:variant>
      <vt:variant>
        <vt:i4>327</vt:i4>
      </vt:variant>
      <vt:variant>
        <vt:i4>0</vt:i4>
      </vt:variant>
      <vt:variant>
        <vt:i4>5</vt:i4>
      </vt:variant>
      <vt:variant>
        <vt:lpwstr>garantf1://12081350.4010/</vt:lpwstr>
      </vt:variant>
      <vt:variant>
        <vt:lpwstr/>
      </vt:variant>
      <vt:variant>
        <vt:i4>4653059</vt:i4>
      </vt:variant>
      <vt:variant>
        <vt:i4>324</vt:i4>
      </vt:variant>
      <vt:variant>
        <vt:i4>0</vt:i4>
      </vt:variant>
      <vt:variant>
        <vt:i4>5</vt:i4>
      </vt:variant>
      <vt:variant>
        <vt:lpwstr>garantf1://12081350.2006/</vt:lpwstr>
      </vt:variant>
      <vt:variant>
        <vt:lpwstr/>
      </vt:variant>
      <vt:variant>
        <vt:i4>7209018</vt:i4>
      </vt:variant>
      <vt:variant>
        <vt:i4>321</vt:i4>
      </vt:variant>
      <vt:variant>
        <vt:i4>0</vt:i4>
      </vt:variant>
      <vt:variant>
        <vt:i4>5</vt:i4>
      </vt:variant>
      <vt:variant>
        <vt:lpwstr>garantf1://12080849.9/</vt:lpwstr>
      </vt:variant>
      <vt:variant>
        <vt:lpwstr/>
      </vt:variant>
      <vt:variant>
        <vt:i4>4980748</vt:i4>
      </vt:variant>
      <vt:variant>
        <vt:i4>318</vt:i4>
      </vt:variant>
      <vt:variant>
        <vt:i4>0</vt:i4>
      </vt:variant>
      <vt:variant>
        <vt:i4>5</vt:i4>
      </vt:variant>
      <vt:variant>
        <vt:lpwstr>garantf1://12005441.1028/</vt:lpwstr>
      </vt:variant>
      <vt:variant>
        <vt:lpwstr/>
      </vt:variant>
      <vt:variant>
        <vt:i4>4456451</vt:i4>
      </vt:variant>
      <vt:variant>
        <vt:i4>315</vt:i4>
      </vt:variant>
      <vt:variant>
        <vt:i4>0</vt:i4>
      </vt:variant>
      <vt:variant>
        <vt:i4>5</vt:i4>
      </vt:variant>
      <vt:variant>
        <vt:lpwstr>garantf1://12081350.2005/</vt:lpwstr>
      </vt:variant>
      <vt:variant>
        <vt:lpwstr/>
      </vt:variant>
      <vt:variant>
        <vt:i4>3407978</vt:i4>
      </vt:variant>
      <vt:variant>
        <vt:i4>312</vt:i4>
      </vt:variant>
      <vt:variant>
        <vt:i4>0</vt:i4>
      </vt:variant>
      <vt:variant>
        <vt:i4>5</vt:i4>
      </vt:variant>
      <vt:variant>
        <vt:lpwstr>consultantplus://offline/main?base=LAW;n=107750;fld=134;dst=100362</vt:lpwstr>
      </vt:variant>
      <vt:variant>
        <vt:lpwstr/>
      </vt:variant>
      <vt:variant>
        <vt:i4>6946870</vt:i4>
      </vt:variant>
      <vt:variant>
        <vt:i4>309</vt:i4>
      </vt:variant>
      <vt:variant>
        <vt:i4>0</vt:i4>
      </vt:variant>
      <vt:variant>
        <vt:i4>5</vt:i4>
      </vt:variant>
      <vt:variant>
        <vt:lpwstr>garantf1://12080849.40140/</vt:lpwstr>
      </vt:variant>
      <vt:variant>
        <vt:lpwstr/>
      </vt:variant>
      <vt:variant>
        <vt:i4>4259841</vt:i4>
      </vt:variant>
      <vt:variant>
        <vt:i4>306</vt:i4>
      </vt:variant>
      <vt:variant>
        <vt:i4>0</vt:i4>
      </vt:variant>
      <vt:variant>
        <vt:i4>5</vt:i4>
      </vt:variant>
      <vt:variant>
        <vt:lpwstr>garantf1://12081350.2020/</vt:lpwstr>
      </vt:variant>
      <vt:variant>
        <vt:lpwstr/>
      </vt:variant>
      <vt:variant>
        <vt:i4>7209017</vt:i4>
      </vt:variant>
      <vt:variant>
        <vt:i4>303</vt:i4>
      </vt:variant>
      <vt:variant>
        <vt:i4>0</vt:i4>
      </vt:variant>
      <vt:variant>
        <vt:i4>5</vt:i4>
      </vt:variant>
      <vt:variant>
        <vt:lpwstr>garantf1://12080849.20800/</vt:lpwstr>
      </vt:variant>
      <vt:variant>
        <vt:lpwstr/>
      </vt:variant>
      <vt:variant>
        <vt:i4>4521988</vt:i4>
      </vt:variant>
      <vt:variant>
        <vt:i4>300</vt:i4>
      </vt:variant>
      <vt:variant>
        <vt:i4>0</vt:i4>
      </vt:variant>
      <vt:variant>
        <vt:i4>5</vt:i4>
      </vt:variant>
      <vt:variant>
        <vt:lpwstr>garantf1://12081350.4014/</vt:lpwstr>
      </vt:variant>
      <vt:variant>
        <vt:lpwstr/>
      </vt:variant>
      <vt:variant>
        <vt:i4>7274545</vt:i4>
      </vt:variant>
      <vt:variant>
        <vt:i4>297</vt:i4>
      </vt:variant>
      <vt:variant>
        <vt:i4>0</vt:i4>
      </vt:variant>
      <vt:variant>
        <vt:i4>5</vt:i4>
      </vt:variant>
      <vt:variant>
        <vt:lpwstr>garantf1://12030951.0/</vt:lpwstr>
      </vt:variant>
      <vt:variant>
        <vt:lpwstr/>
      </vt:variant>
      <vt:variant>
        <vt:i4>7340089</vt:i4>
      </vt:variant>
      <vt:variant>
        <vt:i4>294</vt:i4>
      </vt:variant>
      <vt:variant>
        <vt:i4>0</vt:i4>
      </vt:variant>
      <vt:variant>
        <vt:i4>5</vt:i4>
      </vt:variant>
      <vt:variant>
        <vt:lpwstr>garantf1://12013060.20/</vt:lpwstr>
      </vt:variant>
      <vt:variant>
        <vt:lpwstr/>
      </vt:variant>
      <vt:variant>
        <vt:i4>4390914</vt:i4>
      </vt:variant>
      <vt:variant>
        <vt:i4>291</vt:i4>
      </vt:variant>
      <vt:variant>
        <vt:i4>0</vt:i4>
      </vt:variant>
      <vt:variant>
        <vt:i4>5</vt:i4>
      </vt:variant>
      <vt:variant>
        <vt:lpwstr>garantf1://12081350.2012/</vt:lpwstr>
      </vt:variant>
      <vt:variant>
        <vt:lpwstr/>
      </vt:variant>
      <vt:variant>
        <vt:i4>7536697</vt:i4>
      </vt:variant>
      <vt:variant>
        <vt:i4>288</vt:i4>
      </vt:variant>
      <vt:variant>
        <vt:i4>0</vt:i4>
      </vt:variant>
      <vt:variant>
        <vt:i4>5</vt:i4>
      </vt:variant>
      <vt:variant>
        <vt:lpwstr>garantf1://12013060.23/</vt:lpwstr>
      </vt:variant>
      <vt:variant>
        <vt:lpwstr/>
      </vt:variant>
      <vt:variant>
        <vt:i4>7340088</vt:i4>
      </vt:variant>
      <vt:variant>
        <vt:i4>285</vt:i4>
      </vt:variant>
      <vt:variant>
        <vt:i4>0</vt:i4>
      </vt:variant>
      <vt:variant>
        <vt:i4>5</vt:i4>
      </vt:variant>
      <vt:variant>
        <vt:lpwstr>garantf1://12013060.30/</vt:lpwstr>
      </vt:variant>
      <vt:variant>
        <vt:lpwstr/>
      </vt:variant>
      <vt:variant>
        <vt:i4>7340089</vt:i4>
      </vt:variant>
      <vt:variant>
        <vt:i4>282</vt:i4>
      </vt:variant>
      <vt:variant>
        <vt:i4>0</vt:i4>
      </vt:variant>
      <vt:variant>
        <vt:i4>5</vt:i4>
      </vt:variant>
      <vt:variant>
        <vt:lpwstr>garantf1://12013060.20/</vt:lpwstr>
      </vt:variant>
      <vt:variant>
        <vt:lpwstr/>
      </vt:variant>
      <vt:variant>
        <vt:i4>7340090</vt:i4>
      </vt:variant>
      <vt:variant>
        <vt:i4>279</vt:i4>
      </vt:variant>
      <vt:variant>
        <vt:i4>0</vt:i4>
      </vt:variant>
      <vt:variant>
        <vt:i4>5</vt:i4>
      </vt:variant>
      <vt:variant>
        <vt:lpwstr>garantf1://12013060.10/</vt:lpwstr>
      </vt:variant>
      <vt:variant>
        <vt:lpwstr/>
      </vt:variant>
      <vt:variant>
        <vt:i4>3604583</vt:i4>
      </vt:variant>
      <vt:variant>
        <vt:i4>276</vt:i4>
      </vt:variant>
      <vt:variant>
        <vt:i4>0</vt:i4>
      </vt:variant>
      <vt:variant>
        <vt:i4>5</vt:i4>
      </vt:variant>
      <vt:variant>
        <vt:lpwstr>consultantplus://offline/ref=44B9D211F81B3013A4382D09B17E726418D651C8E2EFE9CFCD1D912646C265D8920ED017BAFE124352Z7J</vt:lpwstr>
      </vt:variant>
      <vt:variant>
        <vt:lpwstr/>
      </vt:variant>
      <vt:variant>
        <vt:i4>4259841</vt:i4>
      </vt:variant>
      <vt:variant>
        <vt:i4>273</vt:i4>
      </vt:variant>
      <vt:variant>
        <vt:i4>0</vt:i4>
      </vt:variant>
      <vt:variant>
        <vt:i4>5</vt:i4>
      </vt:variant>
      <vt:variant>
        <vt:lpwstr>garantf1://12081350.2020/</vt:lpwstr>
      </vt:variant>
      <vt:variant>
        <vt:lpwstr/>
      </vt:variant>
      <vt:variant>
        <vt:i4>4194311</vt:i4>
      </vt:variant>
      <vt:variant>
        <vt:i4>270</vt:i4>
      </vt:variant>
      <vt:variant>
        <vt:i4>0</vt:i4>
      </vt:variant>
      <vt:variant>
        <vt:i4>5</vt:i4>
      </vt:variant>
      <vt:variant>
        <vt:lpwstr>garantf1://12081350.4021/</vt:lpwstr>
      </vt:variant>
      <vt:variant>
        <vt:lpwstr/>
      </vt:variant>
      <vt:variant>
        <vt:i4>4259841</vt:i4>
      </vt:variant>
      <vt:variant>
        <vt:i4>267</vt:i4>
      </vt:variant>
      <vt:variant>
        <vt:i4>0</vt:i4>
      </vt:variant>
      <vt:variant>
        <vt:i4>5</vt:i4>
      </vt:variant>
      <vt:variant>
        <vt:lpwstr>garantf1://12081350.2020/</vt:lpwstr>
      </vt:variant>
      <vt:variant>
        <vt:lpwstr/>
      </vt:variant>
      <vt:variant>
        <vt:i4>3932213</vt:i4>
      </vt:variant>
      <vt:variant>
        <vt:i4>264</vt:i4>
      </vt:variant>
      <vt:variant>
        <vt:i4>0</vt:i4>
      </vt:variant>
      <vt:variant>
        <vt:i4>5</vt:i4>
      </vt:variant>
      <vt:variant>
        <vt:lpwstr>http://www.grls.rosminzdrav.ru/</vt:lpwstr>
      </vt:variant>
      <vt:variant>
        <vt:lpwstr/>
      </vt:variant>
      <vt:variant>
        <vt:i4>7209010</vt:i4>
      </vt:variant>
      <vt:variant>
        <vt:i4>261</vt:i4>
      </vt:variant>
      <vt:variant>
        <vt:i4>0</vt:i4>
      </vt:variant>
      <vt:variant>
        <vt:i4>5</vt:i4>
      </vt:variant>
      <vt:variant>
        <vt:lpwstr>garantf1://12080849.10505/</vt:lpwstr>
      </vt:variant>
      <vt:variant>
        <vt:lpwstr/>
      </vt:variant>
      <vt:variant>
        <vt:i4>7209015</vt:i4>
      </vt:variant>
      <vt:variant>
        <vt:i4>258</vt:i4>
      </vt:variant>
      <vt:variant>
        <vt:i4>0</vt:i4>
      </vt:variant>
      <vt:variant>
        <vt:i4>5</vt:i4>
      </vt:variant>
      <vt:variant>
        <vt:lpwstr>garantf1://12080849.10500/</vt:lpwstr>
      </vt:variant>
      <vt:variant>
        <vt:lpwstr/>
      </vt:variant>
      <vt:variant>
        <vt:i4>7274550</vt:i4>
      </vt:variant>
      <vt:variant>
        <vt:i4>255</vt:i4>
      </vt:variant>
      <vt:variant>
        <vt:i4>0</vt:i4>
      </vt:variant>
      <vt:variant>
        <vt:i4>5</vt:i4>
      </vt:variant>
      <vt:variant>
        <vt:lpwstr>garantf1://12080849.40110/</vt:lpwstr>
      </vt:variant>
      <vt:variant>
        <vt:lpwstr/>
      </vt:variant>
      <vt:variant>
        <vt:i4>4259841</vt:i4>
      </vt:variant>
      <vt:variant>
        <vt:i4>252</vt:i4>
      </vt:variant>
      <vt:variant>
        <vt:i4>0</vt:i4>
      </vt:variant>
      <vt:variant>
        <vt:i4>5</vt:i4>
      </vt:variant>
      <vt:variant>
        <vt:lpwstr>garantf1://12081350.2020/</vt:lpwstr>
      </vt:variant>
      <vt:variant>
        <vt:lpwstr/>
      </vt:variant>
      <vt:variant>
        <vt:i4>6488162</vt:i4>
      </vt:variant>
      <vt:variant>
        <vt:i4>249</vt:i4>
      </vt:variant>
      <vt:variant>
        <vt:i4>0</vt:i4>
      </vt:variant>
      <vt:variant>
        <vt:i4>5</vt:i4>
      </vt:variant>
      <vt:variant>
        <vt:lpwstr>consultantplus://offline/ref=201D7426D060F777022915DB80A60F7A42C85C8BF9C83438E31805718DEBF7EECAACCEBB70530D3CY1kEI</vt:lpwstr>
      </vt:variant>
      <vt:variant>
        <vt:lpwstr/>
      </vt:variant>
      <vt:variant>
        <vt:i4>6946916</vt:i4>
      </vt:variant>
      <vt:variant>
        <vt:i4>246</vt:i4>
      </vt:variant>
      <vt:variant>
        <vt:i4>0</vt:i4>
      </vt:variant>
      <vt:variant>
        <vt:i4>5</vt:i4>
      </vt:variant>
      <vt:variant>
        <vt:lpwstr>consultantplus://offline/ref=CCA1DB427F212B30BC3C041A9C7FC57CF3C5F9826C3985BA745423CDFE25Q</vt:lpwstr>
      </vt:variant>
      <vt:variant>
        <vt:lpwstr/>
      </vt:variant>
      <vt:variant>
        <vt:i4>3932221</vt:i4>
      </vt:variant>
      <vt:variant>
        <vt:i4>243</vt:i4>
      </vt:variant>
      <vt:variant>
        <vt:i4>0</vt:i4>
      </vt:variant>
      <vt:variant>
        <vt:i4>5</vt:i4>
      </vt:variant>
      <vt:variant>
        <vt:lpwstr>consultantplus://offline/ref=126CF236E5545D3922DC90804DC89ACC05A805057718603B8157C1D937F1A5DCEEB57F6B87573139d008Q</vt:lpwstr>
      </vt:variant>
      <vt:variant>
        <vt:lpwstr/>
      </vt:variant>
      <vt:variant>
        <vt:i4>6029320</vt:i4>
      </vt:variant>
      <vt:variant>
        <vt:i4>240</vt:i4>
      </vt:variant>
      <vt:variant>
        <vt:i4>0</vt:i4>
      </vt:variant>
      <vt:variant>
        <vt:i4>5</vt:i4>
      </vt:variant>
      <vt:variant>
        <vt:lpwstr>garantf1://70003036.701/</vt:lpwstr>
      </vt:variant>
      <vt:variant>
        <vt:lpwstr/>
      </vt:variant>
      <vt:variant>
        <vt:i4>4718614</vt:i4>
      </vt:variant>
      <vt:variant>
        <vt:i4>237</vt:i4>
      </vt:variant>
      <vt:variant>
        <vt:i4>0</vt:i4>
      </vt:variant>
      <vt:variant>
        <vt:i4>5</vt:i4>
      </vt:variant>
      <vt:variant>
        <vt:lpwstr>garantf1://6094546.1000/</vt:lpwstr>
      </vt:variant>
      <vt:variant>
        <vt:lpwstr/>
      </vt:variant>
      <vt:variant>
        <vt:i4>6488125</vt:i4>
      </vt:variant>
      <vt:variant>
        <vt:i4>234</vt:i4>
      </vt:variant>
      <vt:variant>
        <vt:i4>0</vt:i4>
      </vt:variant>
      <vt:variant>
        <vt:i4>5</vt:i4>
      </vt:variant>
      <vt:variant>
        <vt:lpwstr>garantf1://12080897.0/</vt:lpwstr>
      </vt:variant>
      <vt:variant>
        <vt:lpwstr/>
      </vt:variant>
      <vt:variant>
        <vt:i4>7209011</vt:i4>
      </vt:variant>
      <vt:variant>
        <vt:i4>231</vt:i4>
      </vt:variant>
      <vt:variant>
        <vt:i4>0</vt:i4>
      </vt:variant>
      <vt:variant>
        <vt:i4>5</vt:i4>
      </vt:variant>
      <vt:variant>
        <vt:lpwstr>garantf1://12080849.0/</vt:lpwstr>
      </vt:variant>
      <vt:variant>
        <vt:lpwstr/>
      </vt:variant>
      <vt:variant>
        <vt:i4>7077950</vt:i4>
      </vt:variant>
      <vt:variant>
        <vt:i4>228</vt:i4>
      </vt:variant>
      <vt:variant>
        <vt:i4>0</vt:i4>
      </vt:variant>
      <vt:variant>
        <vt:i4>5</vt:i4>
      </vt:variant>
      <vt:variant>
        <vt:lpwstr>garantf1://70003036.0/</vt:lpwstr>
      </vt:variant>
      <vt:variant>
        <vt:lpwstr/>
      </vt:variant>
      <vt:variant>
        <vt:i4>6881330</vt:i4>
      </vt:variant>
      <vt:variant>
        <vt:i4>225</vt:i4>
      </vt:variant>
      <vt:variant>
        <vt:i4>0</vt:i4>
      </vt:variant>
      <vt:variant>
        <vt:i4>5</vt:i4>
      </vt:variant>
      <vt:variant>
        <vt:lpwstr>garantf1://12025268.0/</vt:lpwstr>
      </vt:variant>
      <vt:variant>
        <vt:lpwstr/>
      </vt:variant>
      <vt:variant>
        <vt:i4>6422586</vt:i4>
      </vt:variant>
      <vt:variant>
        <vt:i4>222</vt:i4>
      </vt:variant>
      <vt:variant>
        <vt:i4>0</vt:i4>
      </vt:variant>
      <vt:variant>
        <vt:i4>5</vt:i4>
      </vt:variant>
      <vt:variant>
        <vt:lpwstr>garantf1://10800200.0/</vt:lpwstr>
      </vt:variant>
      <vt:variant>
        <vt:lpwstr/>
      </vt:variant>
      <vt:variant>
        <vt:i4>6881340</vt:i4>
      </vt:variant>
      <vt:variant>
        <vt:i4>219</vt:i4>
      </vt:variant>
      <vt:variant>
        <vt:i4>0</vt:i4>
      </vt:variant>
      <vt:variant>
        <vt:i4>5</vt:i4>
      </vt:variant>
      <vt:variant>
        <vt:lpwstr>garantf1://10064072.0/</vt:lpwstr>
      </vt:variant>
      <vt:variant>
        <vt:lpwstr/>
      </vt:variant>
      <vt:variant>
        <vt:i4>1310774</vt:i4>
      </vt:variant>
      <vt:variant>
        <vt:i4>212</vt:i4>
      </vt:variant>
      <vt:variant>
        <vt:i4>0</vt:i4>
      </vt:variant>
      <vt:variant>
        <vt:i4>5</vt:i4>
      </vt:variant>
      <vt:variant>
        <vt:lpwstr/>
      </vt:variant>
      <vt:variant>
        <vt:lpwstr>_Toc55912582</vt:lpwstr>
      </vt:variant>
      <vt:variant>
        <vt:i4>1507382</vt:i4>
      </vt:variant>
      <vt:variant>
        <vt:i4>206</vt:i4>
      </vt:variant>
      <vt:variant>
        <vt:i4>0</vt:i4>
      </vt:variant>
      <vt:variant>
        <vt:i4>5</vt:i4>
      </vt:variant>
      <vt:variant>
        <vt:lpwstr/>
      </vt:variant>
      <vt:variant>
        <vt:lpwstr>_Toc55912581</vt:lpwstr>
      </vt:variant>
      <vt:variant>
        <vt:i4>1441846</vt:i4>
      </vt:variant>
      <vt:variant>
        <vt:i4>200</vt:i4>
      </vt:variant>
      <vt:variant>
        <vt:i4>0</vt:i4>
      </vt:variant>
      <vt:variant>
        <vt:i4>5</vt:i4>
      </vt:variant>
      <vt:variant>
        <vt:lpwstr/>
      </vt:variant>
      <vt:variant>
        <vt:lpwstr>_Toc55912580</vt:lpwstr>
      </vt:variant>
      <vt:variant>
        <vt:i4>2031673</vt:i4>
      </vt:variant>
      <vt:variant>
        <vt:i4>194</vt:i4>
      </vt:variant>
      <vt:variant>
        <vt:i4>0</vt:i4>
      </vt:variant>
      <vt:variant>
        <vt:i4>5</vt:i4>
      </vt:variant>
      <vt:variant>
        <vt:lpwstr/>
      </vt:variant>
      <vt:variant>
        <vt:lpwstr>_Toc55912579</vt:lpwstr>
      </vt:variant>
      <vt:variant>
        <vt:i4>1966137</vt:i4>
      </vt:variant>
      <vt:variant>
        <vt:i4>188</vt:i4>
      </vt:variant>
      <vt:variant>
        <vt:i4>0</vt:i4>
      </vt:variant>
      <vt:variant>
        <vt:i4>5</vt:i4>
      </vt:variant>
      <vt:variant>
        <vt:lpwstr/>
      </vt:variant>
      <vt:variant>
        <vt:lpwstr>_Toc55912578</vt:lpwstr>
      </vt:variant>
      <vt:variant>
        <vt:i4>1114169</vt:i4>
      </vt:variant>
      <vt:variant>
        <vt:i4>182</vt:i4>
      </vt:variant>
      <vt:variant>
        <vt:i4>0</vt:i4>
      </vt:variant>
      <vt:variant>
        <vt:i4>5</vt:i4>
      </vt:variant>
      <vt:variant>
        <vt:lpwstr/>
      </vt:variant>
      <vt:variant>
        <vt:lpwstr>_Toc55912577</vt:lpwstr>
      </vt:variant>
      <vt:variant>
        <vt:i4>1048633</vt:i4>
      </vt:variant>
      <vt:variant>
        <vt:i4>176</vt:i4>
      </vt:variant>
      <vt:variant>
        <vt:i4>0</vt:i4>
      </vt:variant>
      <vt:variant>
        <vt:i4>5</vt:i4>
      </vt:variant>
      <vt:variant>
        <vt:lpwstr/>
      </vt:variant>
      <vt:variant>
        <vt:lpwstr>_Toc55912576</vt:lpwstr>
      </vt:variant>
      <vt:variant>
        <vt:i4>1245241</vt:i4>
      </vt:variant>
      <vt:variant>
        <vt:i4>170</vt:i4>
      </vt:variant>
      <vt:variant>
        <vt:i4>0</vt:i4>
      </vt:variant>
      <vt:variant>
        <vt:i4>5</vt:i4>
      </vt:variant>
      <vt:variant>
        <vt:lpwstr/>
      </vt:variant>
      <vt:variant>
        <vt:lpwstr>_Toc55912575</vt:lpwstr>
      </vt:variant>
      <vt:variant>
        <vt:i4>1179705</vt:i4>
      </vt:variant>
      <vt:variant>
        <vt:i4>164</vt:i4>
      </vt:variant>
      <vt:variant>
        <vt:i4>0</vt:i4>
      </vt:variant>
      <vt:variant>
        <vt:i4>5</vt:i4>
      </vt:variant>
      <vt:variant>
        <vt:lpwstr/>
      </vt:variant>
      <vt:variant>
        <vt:lpwstr>_Toc55912574</vt:lpwstr>
      </vt:variant>
      <vt:variant>
        <vt:i4>1376313</vt:i4>
      </vt:variant>
      <vt:variant>
        <vt:i4>158</vt:i4>
      </vt:variant>
      <vt:variant>
        <vt:i4>0</vt:i4>
      </vt:variant>
      <vt:variant>
        <vt:i4>5</vt:i4>
      </vt:variant>
      <vt:variant>
        <vt:lpwstr/>
      </vt:variant>
      <vt:variant>
        <vt:lpwstr>_Toc55912573</vt:lpwstr>
      </vt:variant>
      <vt:variant>
        <vt:i4>1310777</vt:i4>
      </vt:variant>
      <vt:variant>
        <vt:i4>152</vt:i4>
      </vt:variant>
      <vt:variant>
        <vt:i4>0</vt:i4>
      </vt:variant>
      <vt:variant>
        <vt:i4>5</vt:i4>
      </vt:variant>
      <vt:variant>
        <vt:lpwstr/>
      </vt:variant>
      <vt:variant>
        <vt:lpwstr>_Toc55912572</vt:lpwstr>
      </vt:variant>
      <vt:variant>
        <vt:i4>1507385</vt:i4>
      </vt:variant>
      <vt:variant>
        <vt:i4>146</vt:i4>
      </vt:variant>
      <vt:variant>
        <vt:i4>0</vt:i4>
      </vt:variant>
      <vt:variant>
        <vt:i4>5</vt:i4>
      </vt:variant>
      <vt:variant>
        <vt:lpwstr/>
      </vt:variant>
      <vt:variant>
        <vt:lpwstr>_Toc55912571</vt:lpwstr>
      </vt:variant>
      <vt:variant>
        <vt:i4>1441849</vt:i4>
      </vt:variant>
      <vt:variant>
        <vt:i4>140</vt:i4>
      </vt:variant>
      <vt:variant>
        <vt:i4>0</vt:i4>
      </vt:variant>
      <vt:variant>
        <vt:i4>5</vt:i4>
      </vt:variant>
      <vt:variant>
        <vt:lpwstr/>
      </vt:variant>
      <vt:variant>
        <vt:lpwstr>_Toc55912570</vt:lpwstr>
      </vt:variant>
      <vt:variant>
        <vt:i4>2031672</vt:i4>
      </vt:variant>
      <vt:variant>
        <vt:i4>134</vt:i4>
      </vt:variant>
      <vt:variant>
        <vt:i4>0</vt:i4>
      </vt:variant>
      <vt:variant>
        <vt:i4>5</vt:i4>
      </vt:variant>
      <vt:variant>
        <vt:lpwstr/>
      </vt:variant>
      <vt:variant>
        <vt:lpwstr>_Toc55912569</vt:lpwstr>
      </vt:variant>
      <vt:variant>
        <vt:i4>1966136</vt:i4>
      </vt:variant>
      <vt:variant>
        <vt:i4>128</vt:i4>
      </vt:variant>
      <vt:variant>
        <vt:i4>0</vt:i4>
      </vt:variant>
      <vt:variant>
        <vt:i4>5</vt:i4>
      </vt:variant>
      <vt:variant>
        <vt:lpwstr/>
      </vt:variant>
      <vt:variant>
        <vt:lpwstr>_Toc55912568</vt:lpwstr>
      </vt:variant>
      <vt:variant>
        <vt:i4>1114168</vt:i4>
      </vt:variant>
      <vt:variant>
        <vt:i4>122</vt:i4>
      </vt:variant>
      <vt:variant>
        <vt:i4>0</vt:i4>
      </vt:variant>
      <vt:variant>
        <vt:i4>5</vt:i4>
      </vt:variant>
      <vt:variant>
        <vt:lpwstr/>
      </vt:variant>
      <vt:variant>
        <vt:lpwstr>_Toc55912567</vt:lpwstr>
      </vt:variant>
      <vt:variant>
        <vt:i4>1048632</vt:i4>
      </vt:variant>
      <vt:variant>
        <vt:i4>116</vt:i4>
      </vt:variant>
      <vt:variant>
        <vt:i4>0</vt:i4>
      </vt:variant>
      <vt:variant>
        <vt:i4>5</vt:i4>
      </vt:variant>
      <vt:variant>
        <vt:lpwstr/>
      </vt:variant>
      <vt:variant>
        <vt:lpwstr>_Toc55912566</vt:lpwstr>
      </vt:variant>
      <vt:variant>
        <vt:i4>1245240</vt:i4>
      </vt:variant>
      <vt:variant>
        <vt:i4>110</vt:i4>
      </vt:variant>
      <vt:variant>
        <vt:i4>0</vt:i4>
      </vt:variant>
      <vt:variant>
        <vt:i4>5</vt:i4>
      </vt:variant>
      <vt:variant>
        <vt:lpwstr/>
      </vt:variant>
      <vt:variant>
        <vt:lpwstr>_Toc55912565</vt:lpwstr>
      </vt:variant>
      <vt:variant>
        <vt:i4>1179704</vt:i4>
      </vt:variant>
      <vt:variant>
        <vt:i4>104</vt:i4>
      </vt:variant>
      <vt:variant>
        <vt:i4>0</vt:i4>
      </vt:variant>
      <vt:variant>
        <vt:i4>5</vt:i4>
      </vt:variant>
      <vt:variant>
        <vt:lpwstr/>
      </vt:variant>
      <vt:variant>
        <vt:lpwstr>_Toc55912564</vt:lpwstr>
      </vt:variant>
      <vt:variant>
        <vt:i4>1376312</vt:i4>
      </vt:variant>
      <vt:variant>
        <vt:i4>98</vt:i4>
      </vt:variant>
      <vt:variant>
        <vt:i4>0</vt:i4>
      </vt:variant>
      <vt:variant>
        <vt:i4>5</vt:i4>
      </vt:variant>
      <vt:variant>
        <vt:lpwstr/>
      </vt:variant>
      <vt:variant>
        <vt:lpwstr>_Toc55912563</vt:lpwstr>
      </vt:variant>
      <vt:variant>
        <vt:i4>1310776</vt:i4>
      </vt:variant>
      <vt:variant>
        <vt:i4>92</vt:i4>
      </vt:variant>
      <vt:variant>
        <vt:i4>0</vt:i4>
      </vt:variant>
      <vt:variant>
        <vt:i4>5</vt:i4>
      </vt:variant>
      <vt:variant>
        <vt:lpwstr/>
      </vt:variant>
      <vt:variant>
        <vt:lpwstr>_Toc55912562</vt:lpwstr>
      </vt:variant>
      <vt:variant>
        <vt:i4>1507384</vt:i4>
      </vt:variant>
      <vt:variant>
        <vt:i4>86</vt:i4>
      </vt:variant>
      <vt:variant>
        <vt:i4>0</vt:i4>
      </vt:variant>
      <vt:variant>
        <vt:i4>5</vt:i4>
      </vt:variant>
      <vt:variant>
        <vt:lpwstr/>
      </vt:variant>
      <vt:variant>
        <vt:lpwstr>_Toc55912561</vt:lpwstr>
      </vt:variant>
      <vt:variant>
        <vt:i4>1441848</vt:i4>
      </vt:variant>
      <vt:variant>
        <vt:i4>80</vt:i4>
      </vt:variant>
      <vt:variant>
        <vt:i4>0</vt:i4>
      </vt:variant>
      <vt:variant>
        <vt:i4>5</vt:i4>
      </vt:variant>
      <vt:variant>
        <vt:lpwstr/>
      </vt:variant>
      <vt:variant>
        <vt:lpwstr>_Toc55912560</vt:lpwstr>
      </vt:variant>
      <vt:variant>
        <vt:i4>2031675</vt:i4>
      </vt:variant>
      <vt:variant>
        <vt:i4>74</vt:i4>
      </vt:variant>
      <vt:variant>
        <vt:i4>0</vt:i4>
      </vt:variant>
      <vt:variant>
        <vt:i4>5</vt:i4>
      </vt:variant>
      <vt:variant>
        <vt:lpwstr/>
      </vt:variant>
      <vt:variant>
        <vt:lpwstr>_Toc55912559</vt:lpwstr>
      </vt:variant>
      <vt:variant>
        <vt:i4>1966139</vt:i4>
      </vt:variant>
      <vt:variant>
        <vt:i4>68</vt:i4>
      </vt:variant>
      <vt:variant>
        <vt:i4>0</vt:i4>
      </vt:variant>
      <vt:variant>
        <vt:i4>5</vt:i4>
      </vt:variant>
      <vt:variant>
        <vt:lpwstr/>
      </vt:variant>
      <vt:variant>
        <vt:lpwstr>_Toc55912558</vt:lpwstr>
      </vt:variant>
      <vt:variant>
        <vt:i4>1114171</vt:i4>
      </vt:variant>
      <vt:variant>
        <vt:i4>62</vt:i4>
      </vt:variant>
      <vt:variant>
        <vt:i4>0</vt:i4>
      </vt:variant>
      <vt:variant>
        <vt:i4>5</vt:i4>
      </vt:variant>
      <vt:variant>
        <vt:lpwstr/>
      </vt:variant>
      <vt:variant>
        <vt:lpwstr>_Toc55912557</vt:lpwstr>
      </vt:variant>
      <vt:variant>
        <vt:i4>1048635</vt:i4>
      </vt:variant>
      <vt:variant>
        <vt:i4>56</vt:i4>
      </vt:variant>
      <vt:variant>
        <vt:i4>0</vt:i4>
      </vt:variant>
      <vt:variant>
        <vt:i4>5</vt:i4>
      </vt:variant>
      <vt:variant>
        <vt:lpwstr/>
      </vt:variant>
      <vt:variant>
        <vt:lpwstr>_Toc55912556</vt:lpwstr>
      </vt:variant>
      <vt:variant>
        <vt:i4>1245243</vt:i4>
      </vt:variant>
      <vt:variant>
        <vt:i4>50</vt:i4>
      </vt:variant>
      <vt:variant>
        <vt:i4>0</vt:i4>
      </vt:variant>
      <vt:variant>
        <vt:i4>5</vt:i4>
      </vt:variant>
      <vt:variant>
        <vt:lpwstr/>
      </vt:variant>
      <vt:variant>
        <vt:lpwstr>_Toc55912555</vt:lpwstr>
      </vt:variant>
      <vt:variant>
        <vt:i4>1179707</vt:i4>
      </vt:variant>
      <vt:variant>
        <vt:i4>44</vt:i4>
      </vt:variant>
      <vt:variant>
        <vt:i4>0</vt:i4>
      </vt:variant>
      <vt:variant>
        <vt:i4>5</vt:i4>
      </vt:variant>
      <vt:variant>
        <vt:lpwstr/>
      </vt:variant>
      <vt:variant>
        <vt:lpwstr>_Toc55912554</vt:lpwstr>
      </vt:variant>
      <vt:variant>
        <vt:i4>1376315</vt:i4>
      </vt:variant>
      <vt:variant>
        <vt:i4>38</vt:i4>
      </vt:variant>
      <vt:variant>
        <vt:i4>0</vt:i4>
      </vt:variant>
      <vt:variant>
        <vt:i4>5</vt:i4>
      </vt:variant>
      <vt:variant>
        <vt:lpwstr/>
      </vt:variant>
      <vt:variant>
        <vt:lpwstr>_Toc55912553</vt:lpwstr>
      </vt:variant>
      <vt:variant>
        <vt:i4>1310779</vt:i4>
      </vt:variant>
      <vt:variant>
        <vt:i4>32</vt:i4>
      </vt:variant>
      <vt:variant>
        <vt:i4>0</vt:i4>
      </vt:variant>
      <vt:variant>
        <vt:i4>5</vt:i4>
      </vt:variant>
      <vt:variant>
        <vt:lpwstr/>
      </vt:variant>
      <vt:variant>
        <vt:lpwstr>_Toc55912552</vt:lpwstr>
      </vt:variant>
      <vt:variant>
        <vt:i4>1507387</vt:i4>
      </vt:variant>
      <vt:variant>
        <vt:i4>26</vt:i4>
      </vt:variant>
      <vt:variant>
        <vt:i4>0</vt:i4>
      </vt:variant>
      <vt:variant>
        <vt:i4>5</vt:i4>
      </vt:variant>
      <vt:variant>
        <vt:lpwstr/>
      </vt:variant>
      <vt:variant>
        <vt:lpwstr>_Toc55912551</vt:lpwstr>
      </vt:variant>
      <vt:variant>
        <vt:i4>1441851</vt:i4>
      </vt:variant>
      <vt:variant>
        <vt:i4>20</vt:i4>
      </vt:variant>
      <vt:variant>
        <vt:i4>0</vt:i4>
      </vt:variant>
      <vt:variant>
        <vt:i4>5</vt:i4>
      </vt:variant>
      <vt:variant>
        <vt:lpwstr/>
      </vt:variant>
      <vt:variant>
        <vt:lpwstr>_Toc55912550</vt:lpwstr>
      </vt:variant>
      <vt:variant>
        <vt:i4>2031674</vt:i4>
      </vt:variant>
      <vt:variant>
        <vt:i4>14</vt:i4>
      </vt:variant>
      <vt:variant>
        <vt:i4>0</vt:i4>
      </vt:variant>
      <vt:variant>
        <vt:i4>5</vt:i4>
      </vt:variant>
      <vt:variant>
        <vt:lpwstr/>
      </vt:variant>
      <vt:variant>
        <vt:lpwstr>_Toc55912549</vt:lpwstr>
      </vt:variant>
      <vt:variant>
        <vt:i4>1966138</vt:i4>
      </vt:variant>
      <vt:variant>
        <vt:i4>8</vt:i4>
      </vt:variant>
      <vt:variant>
        <vt:i4>0</vt:i4>
      </vt:variant>
      <vt:variant>
        <vt:i4>5</vt:i4>
      </vt:variant>
      <vt:variant>
        <vt:lpwstr/>
      </vt:variant>
      <vt:variant>
        <vt:lpwstr>_Toc55912548</vt:lpwstr>
      </vt:variant>
      <vt:variant>
        <vt:i4>1114170</vt:i4>
      </vt:variant>
      <vt:variant>
        <vt:i4>2</vt:i4>
      </vt:variant>
      <vt:variant>
        <vt:i4>0</vt:i4>
      </vt:variant>
      <vt:variant>
        <vt:i4>5</vt:i4>
      </vt:variant>
      <vt:variant>
        <vt:lpwstr/>
      </vt:variant>
      <vt:variant>
        <vt:lpwstr>_Toc55912547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Карпузов ЮС</dc:creator>
  <cp:lastModifiedBy>Татьяна Дмитриевна</cp:lastModifiedBy>
  <cp:revision>14</cp:revision>
  <cp:lastPrinted>2021-04-16T03:17:00Z</cp:lastPrinted>
  <dcterms:created xsi:type="dcterms:W3CDTF">2021-04-16T06:27:00Z</dcterms:created>
  <dcterms:modified xsi:type="dcterms:W3CDTF">2022-03-21T06:04:00Z</dcterms:modified>
</cp:coreProperties>
</file>