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62"/>
      </w:tblGrid>
      <w:tr w:rsidR="007342EE" w:rsidTr="00AE605E">
        <w:trPr>
          <w:trHeight w:val="1077"/>
        </w:trPr>
        <w:tc>
          <w:tcPr>
            <w:tcW w:w="10002" w:type="dxa"/>
            <w:tcBorders>
              <w:top w:val="nil"/>
              <w:left w:val="nil"/>
              <w:bottom w:val="nil"/>
              <w:right w:val="nil"/>
            </w:tcBorders>
          </w:tcPr>
          <w:p w:rsidR="007342EE" w:rsidRDefault="007342EE" w:rsidP="00AE605E">
            <w:pPr>
              <w:ind w:right="610"/>
              <w:jc w:val="center"/>
              <w:rPr>
                <w:sz w:val="22"/>
                <w:szCs w:val="22"/>
              </w:rPr>
            </w:pPr>
          </w:p>
          <w:p w:rsidR="007342EE" w:rsidRDefault="007342EE" w:rsidP="00AE605E">
            <w:pPr>
              <w:ind w:right="610"/>
              <w:jc w:val="center"/>
              <w:rPr>
                <w:sz w:val="22"/>
                <w:szCs w:val="22"/>
              </w:rPr>
            </w:pPr>
            <w:r w:rsidRPr="00E22349">
              <w:rPr>
                <w:sz w:val="22"/>
                <w:szCs w:val="22"/>
              </w:rPr>
              <w:t>Ф</w:t>
            </w:r>
            <w:r>
              <w:rPr>
                <w:sz w:val="22"/>
                <w:szCs w:val="22"/>
              </w:rPr>
              <w:t xml:space="preserve">ЕДЕРАЛЬНОЕ ГОСУДАРСТВЕННОЕ БЮДЖЕТНОЕ УЧРЕЖДЕНИЕ </w:t>
            </w:r>
            <w:r>
              <w:rPr>
                <w:sz w:val="22"/>
                <w:szCs w:val="22"/>
              </w:rPr>
              <w:br/>
              <w:t>ДЕТСКИЙ ПСИХОНЕВРОЛОГИЧЕСКИЙ САНАТОРИЙ «ОЗЕРО-КАРАЧИ»</w:t>
            </w:r>
            <w:r>
              <w:rPr>
                <w:sz w:val="22"/>
                <w:szCs w:val="22"/>
              </w:rPr>
              <w:br/>
              <w:t>МИНИСТЕРСТВА ЗДРАВООХРАНЕНИЯ РОССИЙСКОЙ ФЕДЕРАЦИИ</w:t>
            </w:r>
          </w:p>
          <w:p w:rsidR="007342EE" w:rsidRPr="00E22349" w:rsidRDefault="007342EE" w:rsidP="00AE605E">
            <w:pPr>
              <w:ind w:right="610"/>
              <w:jc w:val="center"/>
              <w:rPr>
                <w:sz w:val="32"/>
                <w:szCs w:val="32"/>
              </w:rPr>
            </w:pPr>
            <w:r w:rsidRPr="00E2234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 ФГБУ ДПНС «Озеро-Карачи» Минздрава России)</w:t>
            </w:r>
          </w:p>
        </w:tc>
      </w:tr>
    </w:tbl>
    <w:p w:rsidR="007342EE" w:rsidRDefault="007342EE" w:rsidP="007342EE">
      <w:pPr>
        <w:ind w:right="610"/>
        <w:rPr>
          <w:b/>
          <w:sz w:val="24"/>
        </w:rPr>
      </w:pPr>
    </w:p>
    <w:p w:rsidR="007342EE" w:rsidRDefault="007342EE" w:rsidP="007342EE">
      <w:pPr>
        <w:ind w:right="610"/>
        <w:jc w:val="center"/>
        <w:rPr>
          <w:b/>
          <w:sz w:val="24"/>
        </w:rPr>
      </w:pPr>
      <w:proofErr w:type="gramStart"/>
      <w:r>
        <w:rPr>
          <w:b/>
          <w:sz w:val="24"/>
        </w:rPr>
        <w:t>П</w:t>
      </w:r>
      <w:proofErr w:type="gramEnd"/>
      <w:r>
        <w:rPr>
          <w:b/>
          <w:sz w:val="24"/>
        </w:rPr>
        <w:t xml:space="preserve"> Р И К А 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21"/>
        <w:gridCol w:w="4709"/>
      </w:tblGrid>
      <w:tr w:rsidR="007342EE" w:rsidRPr="00E22349" w:rsidTr="00AE605E">
        <w:tc>
          <w:tcPr>
            <w:tcW w:w="4785" w:type="dxa"/>
          </w:tcPr>
          <w:p w:rsidR="007342EE" w:rsidRPr="00E22349" w:rsidRDefault="007342EE" w:rsidP="00AE605E">
            <w:pPr>
              <w:ind w:right="610"/>
              <w:rPr>
                <w:sz w:val="24"/>
              </w:rPr>
            </w:pPr>
            <w:r>
              <w:rPr>
                <w:sz w:val="24"/>
              </w:rPr>
              <w:t xml:space="preserve">от </w:t>
            </w:r>
            <w:r w:rsidRPr="00E22349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 30 декабря  2022</w:t>
            </w:r>
            <w:r w:rsidRPr="00E22349">
              <w:rPr>
                <w:sz w:val="24"/>
              </w:rPr>
              <w:t>г</w:t>
            </w:r>
          </w:p>
        </w:tc>
        <w:tc>
          <w:tcPr>
            <w:tcW w:w="4786" w:type="dxa"/>
          </w:tcPr>
          <w:p w:rsidR="007342EE" w:rsidRPr="00E22349" w:rsidRDefault="007342EE" w:rsidP="00AE605E">
            <w:pPr>
              <w:ind w:right="56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</w:t>
            </w:r>
            <w:r w:rsidRPr="00E22349">
              <w:rPr>
                <w:b/>
                <w:sz w:val="24"/>
              </w:rPr>
              <w:t>№</w:t>
            </w:r>
            <w:r>
              <w:rPr>
                <w:b/>
                <w:sz w:val="24"/>
              </w:rPr>
              <w:t xml:space="preserve"> 53 -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</w:p>
        </w:tc>
      </w:tr>
      <w:tr w:rsidR="007342EE" w:rsidRPr="00E22349" w:rsidTr="00AE605E">
        <w:tc>
          <w:tcPr>
            <w:tcW w:w="4785" w:type="dxa"/>
          </w:tcPr>
          <w:p w:rsidR="007342EE" w:rsidRDefault="007342EE" w:rsidP="00AE605E">
            <w:pPr>
              <w:ind w:right="610"/>
              <w:jc w:val="center"/>
              <w:rPr>
                <w:b/>
                <w:sz w:val="24"/>
              </w:rPr>
            </w:pPr>
          </w:p>
          <w:p w:rsidR="007342EE" w:rsidRPr="00E22349" w:rsidRDefault="007342EE" w:rsidP="00AE605E">
            <w:pPr>
              <w:ind w:right="610"/>
              <w:jc w:val="center"/>
              <w:rPr>
                <w:b/>
                <w:sz w:val="24"/>
              </w:rPr>
            </w:pPr>
          </w:p>
        </w:tc>
        <w:tc>
          <w:tcPr>
            <w:tcW w:w="4786" w:type="dxa"/>
          </w:tcPr>
          <w:p w:rsidR="007342EE" w:rsidRPr="00E22349" w:rsidRDefault="007342EE" w:rsidP="00AE605E">
            <w:pPr>
              <w:ind w:right="610"/>
              <w:jc w:val="center"/>
              <w:rPr>
                <w:b/>
                <w:sz w:val="24"/>
              </w:rPr>
            </w:pPr>
          </w:p>
        </w:tc>
      </w:tr>
    </w:tbl>
    <w:p w:rsidR="007342EE" w:rsidRDefault="007342EE" w:rsidP="007342EE">
      <w:pPr>
        <w:ind w:right="610"/>
        <w:jc w:val="center"/>
        <w:rPr>
          <w:sz w:val="24"/>
        </w:rPr>
      </w:pPr>
      <w:r>
        <w:rPr>
          <w:sz w:val="24"/>
        </w:rPr>
        <w:t>Курорт</w:t>
      </w:r>
      <w:bookmarkStart w:id="0" w:name="_GoBack"/>
      <w:bookmarkEnd w:id="0"/>
      <w:r>
        <w:rPr>
          <w:sz w:val="24"/>
        </w:rPr>
        <w:t xml:space="preserve">ный поселок </w:t>
      </w:r>
      <w:r w:rsidRPr="001C08E3">
        <w:rPr>
          <w:sz w:val="24"/>
        </w:rPr>
        <w:t>«Озеро Карачи»</w:t>
      </w:r>
    </w:p>
    <w:p w:rsidR="007342EE" w:rsidRDefault="007342EE" w:rsidP="007342EE">
      <w:pPr>
        <w:contextualSpacing/>
        <w:rPr>
          <w:rFonts w:eastAsia="Calibri"/>
          <w:color w:val="000000"/>
          <w:sz w:val="24"/>
          <w:szCs w:val="24"/>
          <w:lang w:eastAsia="en-US"/>
        </w:rPr>
      </w:pPr>
    </w:p>
    <w:p w:rsidR="007342EE" w:rsidRDefault="007342EE" w:rsidP="007342EE">
      <w:pPr>
        <w:ind w:right="610"/>
        <w:rPr>
          <w:b/>
          <w:i/>
          <w:sz w:val="24"/>
        </w:rPr>
      </w:pPr>
      <w:r>
        <w:rPr>
          <w:b/>
          <w:i/>
          <w:sz w:val="24"/>
        </w:rPr>
        <w:t xml:space="preserve">«О внесении изменений в учетную политику для целей бухгалтерского учета » </w:t>
      </w:r>
    </w:p>
    <w:p w:rsidR="007342EE" w:rsidRPr="00F2500C" w:rsidRDefault="007342EE" w:rsidP="007342EE">
      <w:pPr>
        <w:contextualSpacing/>
        <w:rPr>
          <w:rFonts w:eastAsia="Calibri"/>
          <w:color w:val="000000"/>
          <w:sz w:val="24"/>
          <w:szCs w:val="24"/>
          <w:lang w:eastAsia="en-US"/>
        </w:rPr>
      </w:pPr>
    </w:p>
    <w:p w:rsidR="007342EE" w:rsidRPr="00F2500C" w:rsidRDefault="007342EE" w:rsidP="007342EE">
      <w:pPr>
        <w:ind w:firstLine="720"/>
        <w:contextualSpacing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F2500C">
        <w:rPr>
          <w:rFonts w:eastAsia="Calibri"/>
          <w:color w:val="000000"/>
          <w:sz w:val="24"/>
          <w:szCs w:val="24"/>
          <w:lang w:eastAsia="en-US"/>
        </w:rPr>
        <w:t xml:space="preserve">В целях приведения в соответствие законодательству Российской Федерации локального нормативного правового акта «Учетная политика для целей бухгалтерского учета», на основании приказа Минфина от 15.04.2021 № 61н </w:t>
      </w:r>
    </w:p>
    <w:p w:rsidR="007342EE" w:rsidRPr="00F2500C" w:rsidRDefault="007342EE" w:rsidP="007342EE">
      <w:pPr>
        <w:contextualSpacing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7342EE" w:rsidRDefault="007342EE" w:rsidP="007342EE">
      <w:pPr>
        <w:spacing w:after="12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en-US"/>
        </w:rPr>
        <w:t xml:space="preserve">  </w:t>
      </w:r>
      <w:r>
        <w:rPr>
          <w:sz w:val="24"/>
        </w:rPr>
        <w:t>ПРИКАЗЫВАЮ</w:t>
      </w:r>
      <w:r>
        <w:rPr>
          <w:color w:val="000000"/>
          <w:sz w:val="24"/>
          <w:szCs w:val="24"/>
          <w:lang w:eastAsia="en-US"/>
        </w:rPr>
        <w:t xml:space="preserve"> </w:t>
      </w:r>
      <w:r w:rsidRPr="008F1FF1">
        <w:rPr>
          <w:color w:val="333333"/>
          <w:sz w:val="24"/>
          <w:szCs w:val="24"/>
        </w:rPr>
        <w:t>внести следующие изменения </w:t>
      </w:r>
      <w:r>
        <w:rPr>
          <w:color w:val="333333"/>
          <w:sz w:val="24"/>
          <w:szCs w:val="24"/>
        </w:rPr>
        <w:t xml:space="preserve">и необходимые дополнения </w:t>
      </w:r>
      <w:r w:rsidRPr="008F1FF1">
        <w:rPr>
          <w:color w:val="333333"/>
          <w:sz w:val="24"/>
          <w:szCs w:val="24"/>
        </w:rPr>
        <w:t>в учетную политику для целей </w:t>
      </w:r>
      <w:r>
        <w:rPr>
          <w:sz w:val="24"/>
          <w:szCs w:val="24"/>
        </w:rPr>
        <w:t>бухгалтерского учета:</w:t>
      </w:r>
    </w:p>
    <w:p w:rsidR="007342EE" w:rsidRDefault="007342EE" w:rsidP="007342EE">
      <w:pPr>
        <w:ind w:right="610"/>
        <w:jc w:val="both"/>
        <w:rPr>
          <w:sz w:val="24"/>
          <w:szCs w:val="24"/>
          <w:shd w:val="clear" w:color="auto" w:fill="FFFFFF"/>
        </w:rPr>
      </w:pPr>
      <w:r w:rsidRPr="00D727D5">
        <w:rPr>
          <w:b/>
          <w:sz w:val="24"/>
        </w:rPr>
        <w:t>1.</w:t>
      </w:r>
      <w:r>
        <w:rPr>
          <w:sz w:val="24"/>
        </w:rPr>
        <w:t xml:space="preserve">  </w:t>
      </w:r>
      <w:r w:rsidRPr="00AB115E">
        <w:rPr>
          <w:sz w:val="24"/>
          <w:szCs w:val="24"/>
          <w:shd w:val="clear" w:color="auto" w:fill="FFFFFF"/>
        </w:rPr>
        <w:t xml:space="preserve">Скорректировать порядок применения </w:t>
      </w:r>
      <w:r>
        <w:rPr>
          <w:sz w:val="24"/>
          <w:szCs w:val="24"/>
          <w:shd w:val="clear" w:color="auto" w:fill="FFFFFF"/>
        </w:rPr>
        <w:t>первичных учетных документов</w:t>
      </w:r>
      <w:r w:rsidRPr="00AB115E">
        <w:rPr>
          <w:sz w:val="24"/>
          <w:szCs w:val="24"/>
          <w:shd w:val="clear" w:color="auto" w:fill="FFFFFF"/>
        </w:rPr>
        <w:t xml:space="preserve"> по НФА с учетом новых электронных документов, утвержденных Приказом 61н</w:t>
      </w:r>
      <w:r>
        <w:rPr>
          <w:sz w:val="24"/>
          <w:szCs w:val="24"/>
          <w:shd w:val="clear" w:color="auto" w:fill="FFFFFF"/>
        </w:rPr>
        <w:t>. П.2.1.12 изложен в следующей редакции:</w:t>
      </w:r>
    </w:p>
    <w:p w:rsidR="007342EE" w:rsidRPr="005E6063" w:rsidRDefault="007342EE" w:rsidP="007342EE">
      <w:pPr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  <w:shd w:val="clear" w:color="auto" w:fill="FFFFFF"/>
        </w:rPr>
        <w:t>«</w:t>
      </w:r>
      <w:r w:rsidRPr="005E6063">
        <w:rPr>
          <w:rFonts w:eastAsia="Calibri"/>
          <w:sz w:val="24"/>
          <w:szCs w:val="24"/>
          <w:lang w:eastAsia="en-US"/>
        </w:rPr>
        <w:t>Актом о приеме - передаче нефинансовых активов (ф. 0504101) оформляются:</w:t>
      </w:r>
    </w:p>
    <w:p w:rsidR="007342EE" w:rsidRPr="005E6063" w:rsidRDefault="007342EE" w:rsidP="007342EE">
      <w:pPr>
        <w:spacing w:after="200" w:line="276" w:lineRule="auto"/>
        <w:jc w:val="both"/>
        <w:rPr>
          <w:rFonts w:eastAsia="Calibri"/>
          <w:bCs/>
          <w:sz w:val="24"/>
          <w:szCs w:val="24"/>
          <w:lang w:eastAsia="en-US"/>
        </w:rPr>
      </w:pPr>
      <w:r w:rsidRPr="005E6063">
        <w:rPr>
          <w:rFonts w:eastAsia="Calibri"/>
          <w:bCs/>
          <w:sz w:val="24"/>
          <w:szCs w:val="24"/>
          <w:lang w:eastAsia="en-US"/>
        </w:rPr>
        <w:t xml:space="preserve">- передача в пользование (аренду, безвозмездное пользование) НФА, учтенных на балансовых и </w:t>
      </w:r>
      <w:proofErr w:type="spellStart"/>
      <w:r w:rsidRPr="005E6063">
        <w:rPr>
          <w:rFonts w:eastAsia="Calibri"/>
          <w:bCs/>
          <w:sz w:val="24"/>
          <w:szCs w:val="24"/>
          <w:lang w:eastAsia="en-US"/>
        </w:rPr>
        <w:t>забалансовых</w:t>
      </w:r>
      <w:proofErr w:type="spellEnd"/>
      <w:r w:rsidRPr="005E6063">
        <w:rPr>
          <w:rFonts w:eastAsia="Calibri"/>
          <w:bCs/>
          <w:sz w:val="24"/>
          <w:szCs w:val="24"/>
          <w:lang w:eastAsia="en-US"/>
        </w:rPr>
        <w:t xml:space="preserve"> счетах, а также их приемка по завершении договора;</w:t>
      </w:r>
    </w:p>
    <w:p w:rsidR="007342EE" w:rsidRPr="005E6063" w:rsidRDefault="007342EE" w:rsidP="007342EE">
      <w:pPr>
        <w:spacing w:after="200" w:line="276" w:lineRule="auto"/>
        <w:jc w:val="both"/>
        <w:rPr>
          <w:rFonts w:eastAsia="Calibri"/>
          <w:bCs/>
          <w:sz w:val="24"/>
          <w:szCs w:val="24"/>
          <w:lang w:eastAsia="en-US"/>
        </w:rPr>
      </w:pPr>
      <w:r w:rsidRPr="005E6063">
        <w:rPr>
          <w:rFonts w:eastAsia="Calibri"/>
          <w:bCs/>
          <w:sz w:val="24"/>
          <w:szCs w:val="24"/>
          <w:lang w:eastAsia="en-US"/>
        </w:rPr>
        <w:t xml:space="preserve">- </w:t>
      </w:r>
      <w:r w:rsidRPr="005E6063">
        <w:rPr>
          <w:rFonts w:eastAsia="Calibri"/>
          <w:sz w:val="24"/>
          <w:szCs w:val="24"/>
          <w:lang w:eastAsia="en-US"/>
        </w:rPr>
        <w:t>передача, получение НФА на хранение;</w:t>
      </w:r>
    </w:p>
    <w:p w:rsidR="007342EE" w:rsidRPr="005E6063" w:rsidRDefault="007342EE" w:rsidP="007342EE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5E6063">
        <w:rPr>
          <w:rFonts w:eastAsia="Calibri"/>
          <w:bCs/>
          <w:sz w:val="24"/>
          <w:szCs w:val="24"/>
          <w:lang w:eastAsia="en-US"/>
        </w:rPr>
        <w:t xml:space="preserve">- </w:t>
      </w:r>
      <w:r w:rsidRPr="005E6063">
        <w:rPr>
          <w:rFonts w:eastAsia="Calibri"/>
          <w:sz w:val="24"/>
          <w:szCs w:val="24"/>
          <w:lang w:eastAsia="en-US"/>
        </w:rPr>
        <w:t>передача НФА в качестве взноса в уставный капитал (имущественного взноса);</w:t>
      </w:r>
    </w:p>
    <w:p w:rsidR="007342EE" w:rsidRPr="005E6063" w:rsidRDefault="007342EE" w:rsidP="007342EE">
      <w:pPr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5E6063">
        <w:rPr>
          <w:rFonts w:eastAsia="Calibri"/>
          <w:sz w:val="24"/>
          <w:szCs w:val="24"/>
          <w:lang w:eastAsia="en-US"/>
        </w:rPr>
        <w:t>Во всех указанных случаях Акт (ф. 0504101) может быть оформлен в одностороннем порядке членами Комиссии по поступлению и выбытию активов, если непосредственно договором форма Акта (ф. 0504101) не предусмотрена, с приложением приемо-сдаточного акта (иного документа согласно договору). При этом поля, предназначенные для оформления принимающей стороной (при приемке имущества – передающей стороной), не заполняются.</w:t>
      </w:r>
    </w:p>
    <w:p w:rsidR="007342EE" w:rsidRPr="005E6063" w:rsidRDefault="007342EE" w:rsidP="007342EE">
      <w:pPr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5E6063">
        <w:rPr>
          <w:rFonts w:eastAsia="Calibri"/>
          <w:sz w:val="24"/>
          <w:szCs w:val="24"/>
          <w:lang w:eastAsia="en-US"/>
        </w:rPr>
        <w:t>Кроме того, принятие к учету НФА, безвозмездно полученных от организаций бюджетной сферы, осуществляется на основании оформленных передающей стороной Актов (ф. 0504101). Дополнительно к Акту (ф. 0504101) прилагается Решение комиссии (ф. 0510441), оформленное в отношении ОС, НМА, прав поль</w:t>
      </w:r>
      <w:r>
        <w:rPr>
          <w:rFonts w:eastAsia="Calibri"/>
          <w:sz w:val="24"/>
          <w:szCs w:val="24"/>
          <w:lang w:eastAsia="en-US"/>
        </w:rPr>
        <w:t xml:space="preserve">зования НМА, </w:t>
      </w:r>
      <w:proofErr w:type="spellStart"/>
      <w:r>
        <w:rPr>
          <w:rFonts w:eastAsia="Calibri"/>
          <w:sz w:val="24"/>
          <w:szCs w:val="24"/>
          <w:lang w:eastAsia="en-US"/>
        </w:rPr>
        <w:t>непотребляемых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МЗ.»</w:t>
      </w:r>
    </w:p>
    <w:p w:rsidR="007342EE" w:rsidRDefault="007342EE" w:rsidP="007342EE">
      <w:pPr>
        <w:ind w:right="610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5E6063">
        <w:rPr>
          <w:rFonts w:eastAsia="Calibri"/>
          <w:sz w:val="24"/>
          <w:szCs w:val="24"/>
          <w:lang w:eastAsia="en-US"/>
        </w:rPr>
        <w:t xml:space="preserve">Решение комиссии (ф. 0504101), оформленное в отношении ОС, НМА, прав пользования НМА, </w:t>
      </w:r>
      <w:proofErr w:type="spellStart"/>
      <w:r w:rsidRPr="005E6063">
        <w:rPr>
          <w:rFonts w:eastAsia="Calibri"/>
          <w:sz w:val="24"/>
          <w:szCs w:val="24"/>
          <w:lang w:eastAsia="en-US"/>
        </w:rPr>
        <w:t>непотребляемых</w:t>
      </w:r>
      <w:proofErr w:type="spellEnd"/>
      <w:r w:rsidRPr="005E6063">
        <w:rPr>
          <w:rFonts w:eastAsia="Calibri"/>
          <w:sz w:val="24"/>
          <w:szCs w:val="24"/>
          <w:lang w:eastAsia="en-US"/>
        </w:rPr>
        <w:t xml:space="preserve"> МЗ, полученных безвозмездно от организаций бюджетной сферы на основании Акта (ф. 0504101), должно быть сформировано и передано в Бухгалтерию не позднее рабочего для после утверждения Акта (ф. 0504101) руководителем Учреждения, а если это не представляется возможным по объективным причинам -  до даты закрытия текущего (отчетного) месяца в целях</w:t>
      </w:r>
      <w:proofErr w:type="gramEnd"/>
      <w:r w:rsidRPr="005E6063">
        <w:rPr>
          <w:rFonts w:eastAsia="Calibri"/>
          <w:sz w:val="24"/>
          <w:szCs w:val="24"/>
          <w:lang w:eastAsia="en-US"/>
        </w:rPr>
        <w:t xml:space="preserve"> бухгалтерского учета, установленной в п. 1.2.10 Учетной политики.</w:t>
      </w:r>
    </w:p>
    <w:p w:rsidR="007342EE" w:rsidRDefault="007342EE" w:rsidP="007342EE">
      <w:pPr>
        <w:ind w:right="610"/>
        <w:jc w:val="both"/>
        <w:rPr>
          <w:rFonts w:eastAsia="Calibri"/>
          <w:sz w:val="24"/>
          <w:szCs w:val="24"/>
          <w:lang w:eastAsia="en-US"/>
        </w:rPr>
      </w:pPr>
    </w:p>
    <w:p w:rsidR="007342EE" w:rsidRDefault="007342EE" w:rsidP="007342EE">
      <w:pPr>
        <w:ind w:right="61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lastRenderedPageBreak/>
        <w:t>2.</w:t>
      </w:r>
      <w:r>
        <w:rPr>
          <w:rFonts w:eastAsia="Calibri"/>
          <w:sz w:val="24"/>
          <w:szCs w:val="24"/>
          <w:lang w:eastAsia="en-US"/>
        </w:rPr>
        <w:t xml:space="preserve">  Учетную политику дополнить п.2.1.16 о порядке документального оформления списания недостач и п.2.1.17 о порядке постановки на учет объектов НФА по нулевой стоимости в результате торгов.</w:t>
      </w:r>
    </w:p>
    <w:p w:rsidR="007342EE" w:rsidRDefault="007342EE" w:rsidP="007342EE">
      <w:pPr>
        <w:ind w:right="610"/>
        <w:jc w:val="both"/>
        <w:rPr>
          <w:rFonts w:eastAsia="Calibri"/>
          <w:sz w:val="24"/>
          <w:szCs w:val="24"/>
          <w:lang w:eastAsia="en-US"/>
        </w:rPr>
      </w:pPr>
    </w:p>
    <w:p w:rsidR="007342EE" w:rsidRDefault="007342EE" w:rsidP="007342EE">
      <w:pPr>
        <w:ind w:right="610"/>
        <w:jc w:val="both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Pr="00D727D5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Дополнить Учетную политику п.2.6.27 об установлении критерия существенности для отнесения малоценных запасов в состав потребляемых в целях их списания при выдаче в эксплуатацию без привлечения комиссии следующего содержания:</w:t>
      </w:r>
    </w:p>
    <w:p w:rsidR="007342EE" w:rsidRPr="00FF6343" w:rsidRDefault="007342EE" w:rsidP="007342EE">
      <w:pPr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>«</w:t>
      </w:r>
      <w:r w:rsidRPr="00FF6343">
        <w:rPr>
          <w:rFonts w:eastAsia="Calibri"/>
          <w:sz w:val="24"/>
          <w:szCs w:val="24"/>
          <w:lang w:eastAsia="en-US"/>
        </w:rPr>
        <w:t xml:space="preserve">К потребляемым </w:t>
      </w:r>
      <w:proofErr w:type="gramStart"/>
      <w:r w:rsidRPr="00FF6343">
        <w:rPr>
          <w:rFonts w:eastAsia="Calibri"/>
          <w:sz w:val="24"/>
          <w:szCs w:val="24"/>
          <w:lang w:eastAsia="en-US"/>
        </w:rPr>
        <w:t>относятся</w:t>
      </w:r>
      <w:proofErr w:type="gramEnd"/>
      <w:r w:rsidRPr="00FF6343">
        <w:rPr>
          <w:rFonts w:eastAsia="Calibri"/>
          <w:sz w:val="24"/>
          <w:szCs w:val="24"/>
          <w:lang w:eastAsia="en-US"/>
        </w:rPr>
        <w:t xml:space="preserve"> в том числе оборотные МЗ, в отношении которых не установлен срок службы, а также </w:t>
      </w:r>
      <w:proofErr w:type="spellStart"/>
      <w:r w:rsidRPr="00FF6343">
        <w:rPr>
          <w:rFonts w:eastAsia="Calibri"/>
          <w:sz w:val="24"/>
          <w:szCs w:val="24"/>
          <w:lang w:eastAsia="en-US"/>
        </w:rPr>
        <w:t>матзапасы</w:t>
      </w:r>
      <w:proofErr w:type="spellEnd"/>
      <w:r w:rsidRPr="00FF6343">
        <w:rPr>
          <w:rFonts w:eastAsia="Calibri"/>
          <w:sz w:val="24"/>
          <w:szCs w:val="24"/>
          <w:lang w:eastAsia="en-US"/>
        </w:rPr>
        <w:t xml:space="preserve"> с учетом критерия существенности, а именно стоимостью не более 1 000,00 рублей за единицу, которые начинают постепенно утрачивать свои потребительские свойства после их выдачи в эксплуатацию или полностью их теряют в течение з-х месяцев с начала использования. </w:t>
      </w:r>
    </w:p>
    <w:p w:rsidR="007342EE" w:rsidRPr="00FF6343" w:rsidRDefault="007342EE" w:rsidP="007342EE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proofErr w:type="spellStart"/>
      <w:r w:rsidRPr="00FF6343">
        <w:rPr>
          <w:rFonts w:eastAsia="Calibri"/>
          <w:sz w:val="24"/>
          <w:szCs w:val="24"/>
          <w:lang w:eastAsia="en-US"/>
        </w:rPr>
        <w:t>Матзапасы</w:t>
      </w:r>
      <w:proofErr w:type="spellEnd"/>
      <w:r w:rsidRPr="00FF6343">
        <w:rPr>
          <w:rFonts w:eastAsia="Calibri"/>
          <w:sz w:val="24"/>
          <w:szCs w:val="24"/>
          <w:lang w:eastAsia="en-US"/>
        </w:rPr>
        <w:t xml:space="preserve">, отнесенные к потребляемым согласно критерию существенности, установленному данным пунктом Учетной политики,  списываются с балансового учета при их выдаче в эксплуатацию на основании </w:t>
      </w:r>
      <w:r w:rsidRPr="00FF6343">
        <w:rPr>
          <w:rFonts w:eastAsia="Calibri"/>
          <w:bCs/>
          <w:sz w:val="24"/>
          <w:szCs w:val="24"/>
          <w:lang w:eastAsia="en-US"/>
        </w:rPr>
        <w:t>Ведомости выдачи материальных ценностей на нужды учреждения (</w:t>
      </w:r>
      <w:r w:rsidRPr="00FF6343">
        <w:rPr>
          <w:rFonts w:eastAsia="Calibri"/>
          <w:sz w:val="24"/>
          <w:szCs w:val="24"/>
          <w:lang w:eastAsia="en-US"/>
        </w:rPr>
        <w:t>ф. 0504210</w:t>
      </w:r>
      <w:r w:rsidRPr="00FF6343">
        <w:rPr>
          <w:rFonts w:eastAsia="Calibri"/>
          <w:bCs/>
          <w:sz w:val="24"/>
          <w:szCs w:val="24"/>
          <w:lang w:eastAsia="en-US"/>
        </w:rPr>
        <w:t xml:space="preserve">). </w:t>
      </w:r>
      <w:proofErr w:type="gramStart"/>
      <w:r w:rsidRPr="00FF6343">
        <w:rPr>
          <w:rFonts w:eastAsia="Calibri"/>
          <w:bCs/>
          <w:sz w:val="24"/>
          <w:szCs w:val="24"/>
          <w:lang w:eastAsia="en-US"/>
        </w:rPr>
        <w:t xml:space="preserve">К потребляемым с учетом критерия существенности относятся </w:t>
      </w:r>
      <w:r w:rsidRPr="00FF6343">
        <w:rPr>
          <w:rFonts w:eastAsia="Calibri"/>
          <w:sz w:val="24"/>
          <w:szCs w:val="24"/>
          <w:lang w:eastAsia="en-US"/>
        </w:rPr>
        <w:t xml:space="preserve">хозяйственные материалы (например, тряпки для уборки офисных помещений, мыло, чистящие средства, лампы накаливания), канцелярские принадлежности (например, шариковые и </w:t>
      </w:r>
      <w:proofErr w:type="spellStart"/>
      <w:r w:rsidRPr="00FF6343">
        <w:rPr>
          <w:rFonts w:eastAsia="Calibri"/>
          <w:sz w:val="24"/>
          <w:szCs w:val="24"/>
          <w:lang w:eastAsia="en-US"/>
        </w:rPr>
        <w:t>гелевые</w:t>
      </w:r>
      <w:proofErr w:type="spellEnd"/>
      <w:r w:rsidRPr="00FF6343">
        <w:rPr>
          <w:rFonts w:eastAsia="Calibri"/>
          <w:sz w:val="24"/>
          <w:szCs w:val="24"/>
          <w:lang w:eastAsia="en-US"/>
        </w:rPr>
        <w:t xml:space="preserve"> ручки, карандаши, ластики, фломастеры, штрих-корректоры, скотч канцелярский, дыроколы, канцелярские ножницы и ножи, </w:t>
      </w:r>
      <w:proofErr w:type="spellStart"/>
      <w:r w:rsidRPr="00FF6343">
        <w:rPr>
          <w:rFonts w:eastAsia="Calibri"/>
          <w:sz w:val="24"/>
          <w:szCs w:val="24"/>
          <w:lang w:eastAsia="en-US"/>
        </w:rPr>
        <w:t>степлеры</w:t>
      </w:r>
      <w:proofErr w:type="spellEnd"/>
      <w:r w:rsidRPr="00FF6343">
        <w:rPr>
          <w:rFonts w:eastAsia="Calibri"/>
          <w:sz w:val="24"/>
          <w:szCs w:val="24"/>
          <w:lang w:eastAsia="en-US"/>
        </w:rPr>
        <w:t xml:space="preserve"> (за исключением электрических), лотки и накопители для бумаг пластиковые, подставки для канцелярских принадлежностей пластиковые, календари).</w:t>
      </w:r>
      <w:proofErr w:type="gramEnd"/>
    </w:p>
    <w:p w:rsidR="007342EE" w:rsidRDefault="007342EE" w:rsidP="007342EE">
      <w:pPr>
        <w:ind w:right="610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FF6343">
        <w:rPr>
          <w:rFonts w:eastAsia="Calibri"/>
          <w:sz w:val="24"/>
          <w:szCs w:val="24"/>
          <w:lang w:eastAsia="en-US"/>
        </w:rPr>
        <w:t xml:space="preserve">Исключение составляют </w:t>
      </w:r>
      <w:proofErr w:type="spellStart"/>
      <w:r w:rsidRPr="00FF6343">
        <w:rPr>
          <w:rFonts w:eastAsia="Calibri"/>
          <w:sz w:val="24"/>
          <w:szCs w:val="24"/>
          <w:lang w:eastAsia="en-US"/>
        </w:rPr>
        <w:t>матзапасы</w:t>
      </w:r>
      <w:proofErr w:type="spellEnd"/>
      <w:r w:rsidRPr="00FF6343">
        <w:rPr>
          <w:rFonts w:eastAsia="Calibri"/>
          <w:sz w:val="24"/>
          <w:szCs w:val="24"/>
          <w:lang w:eastAsia="en-US"/>
        </w:rPr>
        <w:t xml:space="preserve"> (которые могут быть отнесены к потребляемым с учетом критерия существенности), подлежащие обязательной утилизации согласно классу опасности отходов (например, лампы люминесцентные и галогенные, шприцы одноразовые медицинские)»</w:t>
      </w:r>
      <w:proofErr w:type="gramEnd"/>
    </w:p>
    <w:p w:rsidR="007342EE" w:rsidRDefault="007342EE" w:rsidP="007342EE">
      <w:pPr>
        <w:ind w:right="610"/>
        <w:jc w:val="both"/>
        <w:rPr>
          <w:sz w:val="24"/>
          <w:szCs w:val="24"/>
        </w:rPr>
      </w:pPr>
    </w:p>
    <w:p w:rsidR="007342EE" w:rsidRDefault="007342EE" w:rsidP="007342EE">
      <w:pPr>
        <w:ind w:right="610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Pr="00D727D5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 В приложении №1 «Рабочий план счетов»:</w:t>
      </w:r>
    </w:p>
    <w:p w:rsidR="007342EE" w:rsidRDefault="007342EE" w:rsidP="007342EE">
      <w:pPr>
        <w:ind w:right="6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После строки</w:t>
      </w:r>
      <w:proofErr w:type="gramStart"/>
      <w:r>
        <w:rPr>
          <w:sz w:val="24"/>
          <w:szCs w:val="24"/>
        </w:rPr>
        <w:t xml:space="preserve"> :</w:t>
      </w:r>
      <w:proofErr w:type="gramEnd"/>
    </w:p>
    <w:tbl>
      <w:tblPr>
        <w:tblW w:w="9497" w:type="dxa"/>
        <w:tblInd w:w="416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21"/>
        <w:gridCol w:w="877"/>
        <w:gridCol w:w="591"/>
        <w:gridCol w:w="2136"/>
        <w:gridCol w:w="4972"/>
      </w:tblGrid>
      <w:tr w:rsidR="007342EE" w:rsidRPr="008B0EC4" w:rsidTr="00AE605E">
        <w:tc>
          <w:tcPr>
            <w:tcW w:w="23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342EE" w:rsidRPr="008B0EC4" w:rsidRDefault="007342EE" w:rsidP="00AE605E">
            <w:pPr>
              <w:jc w:val="center"/>
              <w:rPr>
                <w:sz w:val="24"/>
                <w:szCs w:val="24"/>
              </w:rPr>
            </w:pPr>
            <w:r w:rsidRPr="008B0EC4">
              <w:rPr>
                <w:sz w:val="24"/>
                <w:szCs w:val="24"/>
              </w:rPr>
              <w:t>Синтетический счет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342EE" w:rsidRPr="008B0EC4" w:rsidRDefault="007342EE" w:rsidP="00AE605E">
            <w:pPr>
              <w:jc w:val="center"/>
              <w:rPr>
                <w:sz w:val="24"/>
                <w:szCs w:val="24"/>
              </w:rPr>
            </w:pPr>
            <w:r w:rsidRPr="008B0EC4">
              <w:rPr>
                <w:sz w:val="24"/>
                <w:szCs w:val="24"/>
              </w:rPr>
              <w:t xml:space="preserve">Аналитический код </w:t>
            </w:r>
            <w:r w:rsidRPr="008B0EC4">
              <w:rPr>
                <w:sz w:val="24"/>
                <w:szCs w:val="24"/>
              </w:rPr>
              <w:br/>
            </w:r>
            <w:r w:rsidRPr="008B0EC4">
              <w:rPr>
                <w:bCs/>
                <w:iCs/>
                <w:sz w:val="24"/>
                <w:szCs w:val="24"/>
              </w:rPr>
              <w:t>(по КОСГУ)</w:t>
            </w:r>
          </w:p>
        </w:tc>
        <w:tc>
          <w:tcPr>
            <w:tcW w:w="49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342EE" w:rsidRPr="008B0EC4" w:rsidRDefault="007342EE" w:rsidP="00AE605E">
            <w:pPr>
              <w:jc w:val="center"/>
              <w:rPr>
                <w:sz w:val="24"/>
                <w:szCs w:val="24"/>
              </w:rPr>
            </w:pPr>
            <w:r w:rsidRPr="008B0EC4">
              <w:rPr>
                <w:sz w:val="24"/>
                <w:szCs w:val="24"/>
              </w:rPr>
              <w:t>Наименование счета</w:t>
            </w:r>
          </w:p>
        </w:tc>
      </w:tr>
      <w:tr w:rsidR="007342EE" w:rsidRPr="008B0EC4" w:rsidTr="00AE605E"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342EE" w:rsidRPr="008B0EC4" w:rsidRDefault="007342EE" w:rsidP="00AE605E">
            <w:pPr>
              <w:jc w:val="center"/>
              <w:rPr>
                <w:sz w:val="24"/>
                <w:szCs w:val="24"/>
              </w:rPr>
            </w:pPr>
            <w:r w:rsidRPr="008B0EC4">
              <w:rPr>
                <w:sz w:val="24"/>
                <w:szCs w:val="24"/>
              </w:rPr>
              <w:t xml:space="preserve">объекта </w:t>
            </w:r>
            <w:r w:rsidRPr="008B0EC4">
              <w:rPr>
                <w:sz w:val="24"/>
                <w:szCs w:val="24"/>
              </w:rPr>
              <w:br/>
              <w:t>учета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342EE" w:rsidRPr="008B0EC4" w:rsidRDefault="007342EE" w:rsidP="00AE605E">
            <w:pPr>
              <w:jc w:val="center"/>
              <w:rPr>
                <w:sz w:val="24"/>
                <w:szCs w:val="24"/>
              </w:rPr>
            </w:pPr>
            <w:r w:rsidRPr="008B0EC4">
              <w:rPr>
                <w:sz w:val="24"/>
                <w:szCs w:val="24"/>
              </w:rPr>
              <w:t>группы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342EE" w:rsidRPr="008B0EC4" w:rsidRDefault="007342EE" w:rsidP="00AE605E">
            <w:pPr>
              <w:jc w:val="center"/>
              <w:rPr>
                <w:sz w:val="24"/>
                <w:szCs w:val="24"/>
              </w:rPr>
            </w:pPr>
            <w:r w:rsidRPr="008B0EC4">
              <w:rPr>
                <w:sz w:val="24"/>
                <w:szCs w:val="24"/>
              </w:rPr>
              <w:t>вида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342EE" w:rsidRPr="008B0EC4" w:rsidRDefault="007342EE" w:rsidP="00AE605E">
            <w:pPr>
              <w:rPr>
                <w:sz w:val="24"/>
                <w:szCs w:val="24"/>
              </w:rPr>
            </w:pPr>
          </w:p>
        </w:tc>
        <w:tc>
          <w:tcPr>
            <w:tcW w:w="4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342EE" w:rsidRPr="008B0EC4" w:rsidRDefault="007342EE" w:rsidP="00AE605E">
            <w:pPr>
              <w:rPr>
                <w:sz w:val="24"/>
                <w:szCs w:val="24"/>
              </w:rPr>
            </w:pPr>
          </w:p>
        </w:tc>
      </w:tr>
      <w:tr w:rsidR="007342EE" w:rsidRPr="008B0EC4" w:rsidTr="00AE605E">
        <w:tc>
          <w:tcPr>
            <w:tcW w:w="23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342EE" w:rsidRPr="008B0EC4" w:rsidRDefault="007342EE" w:rsidP="00AE605E">
            <w:pPr>
              <w:jc w:val="center"/>
              <w:rPr>
                <w:sz w:val="24"/>
                <w:szCs w:val="24"/>
              </w:rPr>
            </w:pPr>
            <w:r w:rsidRPr="008B0EC4">
              <w:rPr>
                <w:sz w:val="24"/>
                <w:szCs w:val="24"/>
              </w:rPr>
              <w:t>Разряд номера счета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342EE" w:rsidRPr="008B0EC4" w:rsidRDefault="007342EE" w:rsidP="00AE605E">
            <w:pPr>
              <w:rPr>
                <w:sz w:val="24"/>
                <w:szCs w:val="24"/>
              </w:rPr>
            </w:pPr>
          </w:p>
        </w:tc>
        <w:tc>
          <w:tcPr>
            <w:tcW w:w="4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342EE" w:rsidRPr="008B0EC4" w:rsidRDefault="007342EE" w:rsidP="00AE605E">
            <w:pPr>
              <w:rPr>
                <w:sz w:val="24"/>
                <w:szCs w:val="24"/>
              </w:rPr>
            </w:pPr>
          </w:p>
        </w:tc>
      </w:tr>
      <w:tr w:rsidR="007342EE" w:rsidRPr="008B0EC4" w:rsidTr="00AE605E"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342EE" w:rsidRPr="008B0EC4" w:rsidRDefault="007342EE" w:rsidP="00AE605E">
            <w:pPr>
              <w:jc w:val="center"/>
              <w:rPr>
                <w:sz w:val="24"/>
                <w:szCs w:val="24"/>
              </w:rPr>
            </w:pPr>
            <w:r w:rsidRPr="008B0EC4">
              <w:rPr>
                <w:bCs/>
                <w:sz w:val="24"/>
                <w:szCs w:val="24"/>
              </w:rPr>
              <w:t>(19-21)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342EE" w:rsidRPr="008B0EC4" w:rsidRDefault="007342EE" w:rsidP="00AE605E">
            <w:pPr>
              <w:jc w:val="center"/>
              <w:rPr>
                <w:sz w:val="24"/>
                <w:szCs w:val="24"/>
              </w:rPr>
            </w:pPr>
            <w:r w:rsidRPr="008B0EC4">
              <w:rPr>
                <w:bCs/>
                <w:sz w:val="24"/>
                <w:szCs w:val="24"/>
              </w:rPr>
              <w:t>(22)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342EE" w:rsidRPr="008B0EC4" w:rsidRDefault="007342EE" w:rsidP="00AE605E">
            <w:pPr>
              <w:jc w:val="center"/>
              <w:rPr>
                <w:sz w:val="24"/>
                <w:szCs w:val="24"/>
              </w:rPr>
            </w:pPr>
            <w:r w:rsidRPr="008B0EC4">
              <w:rPr>
                <w:bCs/>
                <w:sz w:val="24"/>
                <w:szCs w:val="24"/>
              </w:rPr>
              <w:t>(23)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342EE" w:rsidRPr="008B0EC4" w:rsidRDefault="007342EE" w:rsidP="00AE605E">
            <w:pPr>
              <w:jc w:val="center"/>
              <w:rPr>
                <w:sz w:val="24"/>
                <w:szCs w:val="24"/>
              </w:rPr>
            </w:pPr>
            <w:r w:rsidRPr="008B0EC4">
              <w:rPr>
                <w:bCs/>
                <w:sz w:val="24"/>
                <w:szCs w:val="24"/>
              </w:rPr>
              <w:t>(24-26)</w:t>
            </w:r>
          </w:p>
        </w:tc>
        <w:tc>
          <w:tcPr>
            <w:tcW w:w="4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342EE" w:rsidRPr="008B0EC4" w:rsidRDefault="007342EE" w:rsidP="00AE605E">
            <w:pPr>
              <w:rPr>
                <w:sz w:val="24"/>
                <w:szCs w:val="24"/>
              </w:rPr>
            </w:pPr>
            <w:r w:rsidRPr="008B0EC4">
              <w:rPr>
                <w:sz w:val="24"/>
                <w:szCs w:val="24"/>
              </w:rPr>
              <w:t> </w:t>
            </w:r>
          </w:p>
        </w:tc>
      </w:tr>
      <w:tr w:rsidR="007342EE" w:rsidRPr="008B0EC4" w:rsidTr="00AE605E">
        <w:tc>
          <w:tcPr>
            <w:tcW w:w="949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342EE" w:rsidRPr="008B0EC4" w:rsidRDefault="007342EE" w:rsidP="00AE605E">
            <w:pPr>
              <w:jc w:val="center"/>
              <w:rPr>
                <w:sz w:val="24"/>
                <w:szCs w:val="24"/>
              </w:rPr>
            </w:pPr>
            <w:r w:rsidRPr="008B0EC4">
              <w:rPr>
                <w:sz w:val="24"/>
                <w:szCs w:val="24"/>
              </w:rPr>
              <w:t>Расчеты по платежам в бюджет</w:t>
            </w:r>
          </w:p>
        </w:tc>
      </w:tr>
      <w:tr w:rsidR="007342EE" w:rsidRPr="008B0EC4" w:rsidTr="00AE605E"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342EE" w:rsidRPr="008B0EC4" w:rsidRDefault="007342EE" w:rsidP="00AE605E">
            <w:pPr>
              <w:jc w:val="center"/>
              <w:rPr>
                <w:sz w:val="24"/>
                <w:szCs w:val="24"/>
              </w:rPr>
            </w:pPr>
            <w:r w:rsidRPr="008B0EC4">
              <w:rPr>
                <w:bCs/>
                <w:iCs/>
                <w:sz w:val="24"/>
                <w:szCs w:val="24"/>
              </w:rPr>
              <w:t>303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342EE" w:rsidRPr="008B0EC4" w:rsidRDefault="007342EE" w:rsidP="00AE605E">
            <w:pPr>
              <w:jc w:val="center"/>
              <w:rPr>
                <w:sz w:val="24"/>
                <w:szCs w:val="24"/>
              </w:rPr>
            </w:pPr>
            <w:r w:rsidRPr="008B0EC4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342EE" w:rsidRPr="008B0EC4" w:rsidRDefault="007342EE" w:rsidP="00AE605E">
            <w:pPr>
              <w:jc w:val="center"/>
              <w:rPr>
                <w:sz w:val="24"/>
                <w:szCs w:val="24"/>
              </w:rPr>
            </w:pPr>
            <w:r w:rsidRPr="008B0EC4">
              <w:rPr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342EE" w:rsidRPr="008B0EC4" w:rsidRDefault="007342EE" w:rsidP="00AE605E">
            <w:pPr>
              <w:jc w:val="center"/>
              <w:rPr>
                <w:sz w:val="24"/>
                <w:szCs w:val="24"/>
              </w:rPr>
            </w:pPr>
            <w:r w:rsidRPr="008B0EC4">
              <w:rPr>
                <w:bCs/>
                <w:iCs/>
                <w:sz w:val="24"/>
                <w:szCs w:val="24"/>
              </w:rPr>
              <w:t>730</w:t>
            </w:r>
          </w:p>
        </w:tc>
        <w:tc>
          <w:tcPr>
            <w:tcW w:w="4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342EE" w:rsidRPr="008B0EC4" w:rsidRDefault="007342EE" w:rsidP="00AE605E">
            <w:pPr>
              <w:rPr>
                <w:sz w:val="24"/>
                <w:szCs w:val="24"/>
              </w:rPr>
            </w:pPr>
            <w:r w:rsidRPr="008B0EC4">
              <w:rPr>
                <w:rFonts w:eastAsia="Calibri"/>
                <w:sz w:val="24"/>
                <w:szCs w:val="24"/>
                <w:lang w:eastAsia="en-US"/>
              </w:rPr>
              <w:t>Увеличение кредиторской задолженности по земельному налогу</w:t>
            </w:r>
          </w:p>
        </w:tc>
      </w:tr>
      <w:tr w:rsidR="007342EE" w:rsidRPr="008B0EC4" w:rsidTr="00AE605E"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342EE" w:rsidRPr="008B0EC4" w:rsidRDefault="007342EE" w:rsidP="00AE605E">
            <w:pPr>
              <w:jc w:val="center"/>
              <w:rPr>
                <w:sz w:val="24"/>
                <w:szCs w:val="24"/>
              </w:rPr>
            </w:pPr>
            <w:r w:rsidRPr="008B0EC4">
              <w:rPr>
                <w:bCs/>
                <w:iCs/>
                <w:sz w:val="24"/>
                <w:szCs w:val="24"/>
              </w:rPr>
              <w:t>303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342EE" w:rsidRPr="008B0EC4" w:rsidRDefault="007342EE" w:rsidP="00AE605E">
            <w:pPr>
              <w:jc w:val="center"/>
              <w:rPr>
                <w:sz w:val="24"/>
                <w:szCs w:val="24"/>
              </w:rPr>
            </w:pPr>
            <w:r w:rsidRPr="008B0EC4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342EE" w:rsidRPr="008B0EC4" w:rsidRDefault="007342EE" w:rsidP="00AE605E">
            <w:pPr>
              <w:jc w:val="center"/>
              <w:rPr>
                <w:sz w:val="24"/>
                <w:szCs w:val="24"/>
              </w:rPr>
            </w:pPr>
            <w:r w:rsidRPr="008B0EC4">
              <w:rPr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342EE" w:rsidRPr="008B0EC4" w:rsidRDefault="007342EE" w:rsidP="00AE605E">
            <w:pPr>
              <w:jc w:val="center"/>
              <w:rPr>
                <w:sz w:val="24"/>
                <w:szCs w:val="24"/>
              </w:rPr>
            </w:pPr>
            <w:r w:rsidRPr="008B0EC4">
              <w:rPr>
                <w:bCs/>
                <w:iCs/>
                <w:sz w:val="24"/>
                <w:szCs w:val="24"/>
              </w:rPr>
              <w:t>830</w:t>
            </w:r>
          </w:p>
        </w:tc>
        <w:tc>
          <w:tcPr>
            <w:tcW w:w="4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342EE" w:rsidRPr="008B0EC4" w:rsidRDefault="007342EE" w:rsidP="00AE605E">
            <w:pPr>
              <w:rPr>
                <w:sz w:val="24"/>
                <w:szCs w:val="24"/>
              </w:rPr>
            </w:pPr>
            <w:r w:rsidRPr="008B0EC4">
              <w:rPr>
                <w:rFonts w:eastAsia="Calibri"/>
                <w:sz w:val="24"/>
                <w:szCs w:val="24"/>
                <w:lang w:eastAsia="en-US"/>
              </w:rPr>
              <w:t>Уменьшение кредиторской задолженности по земельному налогу</w:t>
            </w:r>
          </w:p>
        </w:tc>
      </w:tr>
    </w:tbl>
    <w:p w:rsidR="007342EE" w:rsidRPr="008B0EC4" w:rsidRDefault="007342EE" w:rsidP="007342EE">
      <w:pPr>
        <w:widowControl w:val="0"/>
        <w:suppressAutoHyphens/>
        <w:ind w:left="720"/>
        <w:contextualSpacing/>
        <w:jc w:val="both"/>
        <w:rPr>
          <w:rFonts w:eastAsia="Lucida Sans Unicode"/>
          <w:color w:val="000000"/>
          <w:sz w:val="28"/>
          <w:szCs w:val="28"/>
          <w:lang w:eastAsia="en-US" w:bidi="en-US"/>
        </w:rPr>
      </w:pPr>
    </w:p>
    <w:p w:rsidR="007342EE" w:rsidRPr="008B0EC4" w:rsidRDefault="007342EE" w:rsidP="007342EE">
      <w:pPr>
        <w:widowControl w:val="0"/>
        <w:suppressAutoHyphens/>
        <w:ind w:left="720"/>
        <w:contextualSpacing/>
        <w:jc w:val="both"/>
        <w:rPr>
          <w:rFonts w:eastAsia="Lucida Sans Unicode"/>
          <w:color w:val="000000"/>
          <w:sz w:val="28"/>
          <w:szCs w:val="28"/>
          <w:lang w:eastAsia="en-US" w:bidi="en-US"/>
        </w:rPr>
      </w:pPr>
      <w:r w:rsidRPr="008B0EC4">
        <w:rPr>
          <w:rFonts w:eastAsia="Lucida Sans Unicode"/>
          <w:color w:val="000000"/>
          <w:sz w:val="28"/>
          <w:szCs w:val="28"/>
          <w:lang w:eastAsia="en-US" w:bidi="en-US"/>
        </w:rPr>
        <w:t>добавить новые строки следующего содержания:</w:t>
      </w:r>
    </w:p>
    <w:tbl>
      <w:tblPr>
        <w:tblW w:w="9497" w:type="dxa"/>
        <w:tblInd w:w="416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28"/>
        <w:gridCol w:w="1014"/>
        <w:gridCol w:w="567"/>
        <w:gridCol w:w="2127"/>
        <w:gridCol w:w="4961"/>
      </w:tblGrid>
      <w:tr w:rsidR="007342EE" w:rsidRPr="008B0EC4" w:rsidTr="00AE605E">
        <w:tc>
          <w:tcPr>
            <w:tcW w:w="949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342EE" w:rsidRPr="008B0EC4" w:rsidRDefault="007342EE" w:rsidP="00AE605E">
            <w:pPr>
              <w:jc w:val="center"/>
              <w:rPr>
                <w:sz w:val="24"/>
                <w:szCs w:val="24"/>
              </w:rPr>
            </w:pPr>
            <w:r w:rsidRPr="008B0EC4">
              <w:rPr>
                <w:sz w:val="24"/>
                <w:szCs w:val="24"/>
              </w:rPr>
              <w:t>Расчеты по платежам в бюджет</w:t>
            </w:r>
          </w:p>
        </w:tc>
      </w:tr>
      <w:tr w:rsidR="007342EE" w:rsidRPr="008B0EC4" w:rsidTr="00AE605E"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342EE" w:rsidRPr="008B0EC4" w:rsidRDefault="007342EE" w:rsidP="00AE605E">
            <w:pPr>
              <w:jc w:val="center"/>
              <w:rPr>
                <w:sz w:val="24"/>
                <w:szCs w:val="24"/>
              </w:rPr>
            </w:pPr>
            <w:r w:rsidRPr="008B0EC4">
              <w:rPr>
                <w:bCs/>
                <w:iCs/>
                <w:sz w:val="24"/>
                <w:szCs w:val="24"/>
              </w:rPr>
              <w:t>303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342EE" w:rsidRPr="008B0EC4" w:rsidRDefault="007342EE" w:rsidP="00AE605E">
            <w:pPr>
              <w:jc w:val="center"/>
              <w:rPr>
                <w:sz w:val="24"/>
                <w:szCs w:val="24"/>
              </w:rPr>
            </w:pPr>
            <w:r w:rsidRPr="008B0EC4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342EE" w:rsidRPr="008B0EC4" w:rsidRDefault="007342EE" w:rsidP="00AE605E">
            <w:pPr>
              <w:jc w:val="center"/>
              <w:rPr>
                <w:sz w:val="24"/>
                <w:szCs w:val="24"/>
              </w:rPr>
            </w:pPr>
            <w:r w:rsidRPr="008B0EC4">
              <w:rPr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342EE" w:rsidRPr="008B0EC4" w:rsidRDefault="007342EE" w:rsidP="00AE605E">
            <w:pPr>
              <w:jc w:val="center"/>
              <w:rPr>
                <w:sz w:val="24"/>
                <w:szCs w:val="24"/>
              </w:rPr>
            </w:pPr>
            <w:r w:rsidRPr="008B0EC4">
              <w:rPr>
                <w:bCs/>
                <w:iCs/>
                <w:sz w:val="24"/>
                <w:szCs w:val="24"/>
              </w:rPr>
              <w:t>730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342EE" w:rsidRPr="008B0EC4" w:rsidRDefault="007342EE" w:rsidP="00AE605E">
            <w:pPr>
              <w:rPr>
                <w:sz w:val="24"/>
                <w:szCs w:val="24"/>
              </w:rPr>
            </w:pPr>
            <w:r w:rsidRPr="008B0EC4">
              <w:rPr>
                <w:rFonts w:eastAsia="Calibri"/>
                <w:sz w:val="24"/>
                <w:szCs w:val="24"/>
                <w:lang w:eastAsia="en-US"/>
              </w:rPr>
              <w:t>Увеличение кредиторской задолженности по единому налоговому платежу</w:t>
            </w:r>
          </w:p>
        </w:tc>
      </w:tr>
      <w:tr w:rsidR="007342EE" w:rsidRPr="008B0EC4" w:rsidTr="00AE605E"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342EE" w:rsidRPr="008B0EC4" w:rsidRDefault="007342EE" w:rsidP="00AE605E">
            <w:pPr>
              <w:jc w:val="center"/>
              <w:rPr>
                <w:sz w:val="24"/>
                <w:szCs w:val="24"/>
              </w:rPr>
            </w:pPr>
            <w:r w:rsidRPr="008B0EC4">
              <w:rPr>
                <w:bCs/>
                <w:iCs/>
                <w:sz w:val="24"/>
                <w:szCs w:val="24"/>
              </w:rPr>
              <w:t>303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342EE" w:rsidRPr="008B0EC4" w:rsidRDefault="007342EE" w:rsidP="00AE605E">
            <w:pPr>
              <w:jc w:val="center"/>
              <w:rPr>
                <w:sz w:val="24"/>
                <w:szCs w:val="24"/>
              </w:rPr>
            </w:pPr>
            <w:r w:rsidRPr="008B0EC4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342EE" w:rsidRPr="008B0EC4" w:rsidRDefault="007342EE" w:rsidP="00AE605E">
            <w:pPr>
              <w:jc w:val="center"/>
              <w:rPr>
                <w:sz w:val="24"/>
                <w:szCs w:val="24"/>
              </w:rPr>
            </w:pPr>
            <w:r w:rsidRPr="008B0EC4">
              <w:rPr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342EE" w:rsidRPr="008B0EC4" w:rsidRDefault="007342EE" w:rsidP="00AE605E">
            <w:pPr>
              <w:jc w:val="center"/>
              <w:rPr>
                <w:sz w:val="24"/>
                <w:szCs w:val="24"/>
              </w:rPr>
            </w:pPr>
            <w:r w:rsidRPr="008B0EC4">
              <w:rPr>
                <w:bCs/>
                <w:iCs/>
                <w:sz w:val="24"/>
                <w:szCs w:val="24"/>
              </w:rPr>
              <w:t>830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342EE" w:rsidRPr="008B0EC4" w:rsidRDefault="007342EE" w:rsidP="00AE605E">
            <w:pPr>
              <w:rPr>
                <w:sz w:val="24"/>
                <w:szCs w:val="24"/>
              </w:rPr>
            </w:pPr>
            <w:r w:rsidRPr="008B0EC4">
              <w:rPr>
                <w:rFonts w:eastAsia="Calibri"/>
                <w:sz w:val="24"/>
                <w:szCs w:val="24"/>
                <w:lang w:eastAsia="en-US"/>
              </w:rPr>
              <w:t xml:space="preserve">Уменьшение кредиторской задолженности по </w:t>
            </w:r>
            <w:r w:rsidRPr="008B0EC4">
              <w:rPr>
                <w:rFonts w:eastAsia="Calibri"/>
                <w:sz w:val="24"/>
                <w:szCs w:val="24"/>
                <w:lang w:eastAsia="en-US"/>
              </w:rPr>
              <w:lastRenderedPageBreak/>
              <w:t>единому налоговому платежу</w:t>
            </w:r>
          </w:p>
        </w:tc>
      </w:tr>
      <w:tr w:rsidR="007342EE" w:rsidRPr="0091680E" w:rsidTr="00AE605E"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42EE" w:rsidRPr="0091680E" w:rsidRDefault="007342EE" w:rsidP="00AE605E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lastRenderedPageBreak/>
              <w:t>303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42EE" w:rsidRPr="0091680E" w:rsidRDefault="007342EE" w:rsidP="00AE605E">
            <w:pPr>
              <w:jc w:val="center"/>
              <w:rPr>
                <w:sz w:val="24"/>
                <w:szCs w:val="24"/>
              </w:rPr>
            </w:pPr>
            <w:r w:rsidRPr="0091680E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42EE" w:rsidRPr="0091680E" w:rsidRDefault="007342EE" w:rsidP="00AE605E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42EE" w:rsidRPr="0091680E" w:rsidRDefault="007342EE" w:rsidP="00AE605E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730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42EE" w:rsidRPr="0091680E" w:rsidRDefault="007342EE" w:rsidP="00AE605E">
            <w:pPr>
              <w:rPr>
                <w:sz w:val="24"/>
                <w:szCs w:val="24"/>
              </w:rPr>
            </w:pPr>
            <w:r w:rsidRPr="0091680E">
              <w:rPr>
                <w:sz w:val="24"/>
                <w:szCs w:val="24"/>
              </w:rPr>
              <w:t xml:space="preserve">Увеличение кредиторской задолженности по </w:t>
            </w:r>
            <w:r>
              <w:rPr>
                <w:sz w:val="24"/>
                <w:szCs w:val="24"/>
              </w:rPr>
              <w:t>единому страховому тарифу</w:t>
            </w:r>
          </w:p>
        </w:tc>
      </w:tr>
      <w:tr w:rsidR="007342EE" w:rsidRPr="0091680E" w:rsidTr="00AE605E"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42EE" w:rsidRPr="0091680E" w:rsidRDefault="007342EE" w:rsidP="00AE605E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303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42EE" w:rsidRPr="0091680E" w:rsidRDefault="007342EE" w:rsidP="00AE605E">
            <w:pPr>
              <w:jc w:val="center"/>
              <w:rPr>
                <w:sz w:val="24"/>
                <w:szCs w:val="24"/>
              </w:rPr>
            </w:pPr>
            <w:r w:rsidRPr="0091680E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42EE" w:rsidRPr="0091680E" w:rsidRDefault="007342EE" w:rsidP="00AE605E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42EE" w:rsidRPr="0091680E" w:rsidRDefault="007342EE" w:rsidP="00AE605E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830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42EE" w:rsidRPr="0091680E" w:rsidRDefault="007342EE" w:rsidP="00AE605E">
            <w:pPr>
              <w:rPr>
                <w:sz w:val="24"/>
                <w:szCs w:val="24"/>
              </w:rPr>
            </w:pPr>
            <w:r w:rsidRPr="0091680E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меньшение</w:t>
            </w:r>
            <w:r w:rsidRPr="0091680E">
              <w:rPr>
                <w:sz w:val="24"/>
                <w:szCs w:val="24"/>
              </w:rPr>
              <w:t xml:space="preserve"> кредиторской задолженности по </w:t>
            </w:r>
            <w:r>
              <w:rPr>
                <w:sz w:val="24"/>
                <w:szCs w:val="24"/>
              </w:rPr>
              <w:t>единому страховому тарифу</w:t>
            </w:r>
          </w:p>
        </w:tc>
      </w:tr>
    </w:tbl>
    <w:p w:rsidR="007342EE" w:rsidRDefault="007342EE" w:rsidP="007342EE">
      <w:pPr>
        <w:ind w:right="610"/>
        <w:jc w:val="both"/>
        <w:rPr>
          <w:sz w:val="24"/>
          <w:szCs w:val="24"/>
        </w:rPr>
      </w:pPr>
    </w:p>
    <w:p w:rsidR="007342EE" w:rsidRDefault="007342EE" w:rsidP="007342EE">
      <w:pPr>
        <w:ind w:right="610"/>
        <w:jc w:val="both"/>
        <w:rPr>
          <w:b/>
          <w:sz w:val="24"/>
          <w:szCs w:val="24"/>
        </w:rPr>
      </w:pPr>
    </w:p>
    <w:p w:rsidR="007342EE" w:rsidRPr="00E6499B" w:rsidRDefault="007342EE" w:rsidP="007342EE">
      <w:pPr>
        <w:contextualSpacing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b/>
          <w:sz w:val="24"/>
          <w:szCs w:val="24"/>
        </w:rPr>
        <w:t>5</w:t>
      </w:r>
      <w:r w:rsidRPr="00D727D5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E6499B">
        <w:rPr>
          <w:rFonts w:eastAsia="Calibri"/>
          <w:color w:val="000000"/>
          <w:sz w:val="24"/>
          <w:szCs w:val="24"/>
          <w:lang w:eastAsia="en-US"/>
        </w:rPr>
        <w:t>Внесенные настоящим приказом изменения действуют с 01.01.2023, формы электронных документов применяются:</w:t>
      </w:r>
    </w:p>
    <w:p w:rsidR="007342EE" w:rsidRPr="00E6499B" w:rsidRDefault="007342EE" w:rsidP="007342EE">
      <w:pPr>
        <w:ind w:firstLine="720"/>
        <w:contextualSpacing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E6499B">
        <w:rPr>
          <w:rFonts w:eastAsia="Calibri"/>
          <w:color w:val="000000"/>
          <w:sz w:val="24"/>
          <w:szCs w:val="24"/>
          <w:lang w:eastAsia="en-US"/>
        </w:rPr>
        <w:t>- в части форм по приказу Минфина от 15.04.2021 № 61н</w:t>
      </w:r>
      <w:r>
        <w:rPr>
          <w:rFonts w:eastAsia="Calibri"/>
          <w:color w:val="000000"/>
          <w:sz w:val="24"/>
          <w:szCs w:val="24"/>
          <w:lang w:eastAsia="en-US"/>
        </w:rPr>
        <w:t xml:space="preserve"> с 01.01.2023</w:t>
      </w:r>
      <w:r w:rsidRPr="00E6499B">
        <w:rPr>
          <w:rFonts w:eastAsia="Calibri"/>
          <w:color w:val="000000"/>
          <w:sz w:val="24"/>
          <w:szCs w:val="24"/>
          <w:lang w:eastAsia="en-US"/>
        </w:rPr>
        <w:t>;</w:t>
      </w:r>
    </w:p>
    <w:p w:rsidR="007342EE" w:rsidRPr="00E6499B" w:rsidRDefault="007342EE" w:rsidP="007342EE">
      <w:pPr>
        <w:ind w:firstLine="720"/>
        <w:contextualSpacing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E6499B">
        <w:rPr>
          <w:rFonts w:eastAsia="Calibri"/>
          <w:color w:val="000000"/>
          <w:sz w:val="24"/>
          <w:szCs w:val="24"/>
          <w:lang w:eastAsia="en-US"/>
        </w:rPr>
        <w:t>- в части изменений по приказам Минфина от 28.06.2022 № 100н и от 07.11.2022 № 157н с 01.01.2024.</w:t>
      </w:r>
    </w:p>
    <w:p w:rsidR="007342EE" w:rsidRDefault="007342EE" w:rsidP="007342EE">
      <w:pPr>
        <w:ind w:right="610"/>
        <w:jc w:val="both"/>
        <w:rPr>
          <w:sz w:val="24"/>
          <w:szCs w:val="24"/>
        </w:rPr>
      </w:pPr>
    </w:p>
    <w:p w:rsidR="007342EE" w:rsidRDefault="007342EE" w:rsidP="007342EE">
      <w:pPr>
        <w:ind w:right="610"/>
        <w:jc w:val="both"/>
        <w:rPr>
          <w:sz w:val="24"/>
          <w:szCs w:val="24"/>
        </w:rPr>
      </w:pPr>
      <w:r>
        <w:rPr>
          <w:b/>
          <w:sz w:val="24"/>
          <w:szCs w:val="24"/>
        </w:rPr>
        <w:t>6</w:t>
      </w:r>
      <w:r w:rsidRPr="00E6499B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Уточнить Приложение №5 по инвентаризации с учетом скорректированного раздела 5 Учетной политики:</w:t>
      </w:r>
    </w:p>
    <w:p w:rsidR="007342EE" w:rsidRDefault="007342EE" w:rsidP="007342EE">
      <w:pPr>
        <w:ind w:right="6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П. 2.1 читать в следующей редакции: </w:t>
      </w:r>
    </w:p>
    <w:p w:rsidR="007342EE" w:rsidRDefault="007342EE" w:rsidP="007342EE">
      <w:pPr>
        <w:ind w:right="610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701DAB">
        <w:rPr>
          <w:sz w:val="24"/>
          <w:szCs w:val="24"/>
        </w:rPr>
        <w:t>Количество инвентаризаций в отчетном году, дата и сроки их проведения, перечень активов и обязательств, проверяемых при конкретной инвентаризации, устанавливаются положениями Учетной политики, а также руководителем Учреждения</w:t>
      </w:r>
      <w:proofErr w:type="gramStart"/>
      <w:r w:rsidRPr="00701DAB">
        <w:rPr>
          <w:sz w:val="24"/>
          <w:szCs w:val="24"/>
        </w:rPr>
        <w:t>.»</w:t>
      </w:r>
      <w:proofErr w:type="gramEnd"/>
    </w:p>
    <w:p w:rsidR="007342EE" w:rsidRDefault="007342EE" w:rsidP="007342EE">
      <w:pPr>
        <w:ind w:right="610"/>
        <w:jc w:val="both"/>
        <w:rPr>
          <w:sz w:val="24"/>
          <w:szCs w:val="24"/>
        </w:rPr>
      </w:pPr>
      <w:r>
        <w:rPr>
          <w:sz w:val="24"/>
          <w:szCs w:val="24"/>
        </w:rPr>
        <w:t>П.2.6 читать в следующей редакции:</w:t>
      </w:r>
    </w:p>
    <w:p w:rsidR="007342EE" w:rsidRPr="00701DAB" w:rsidRDefault="007342EE" w:rsidP="007342EE">
      <w:pPr>
        <w:pStyle w:val="s1"/>
        <w:spacing w:before="0" w:beforeAutospacing="0" w:after="0" w:afterAutospacing="0"/>
      </w:pPr>
      <w:r>
        <w:t>«</w:t>
      </w:r>
      <w:r w:rsidRPr="00701DAB">
        <w:t>Инвентаризация проводится на основании Решения о проведении инвентаризации (ф. 0510439).</w:t>
      </w:r>
    </w:p>
    <w:p w:rsidR="007342EE" w:rsidRPr="00701DAB" w:rsidRDefault="007342EE" w:rsidP="007342EE">
      <w:pPr>
        <w:spacing w:after="200" w:line="276" w:lineRule="auto"/>
        <w:rPr>
          <w:rFonts w:eastAsia="Calibri"/>
          <w:sz w:val="24"/>
          <w:szCs w:val="24"/>
          <w:lang w:eastAsia="en-US"/>
        </w:rPr>
      </w:pPr>
      <w:r w:rsidRPr="00701DAB">
        <w:rPr>
          <w:rFonts w:eastAsia="Calibri"/>
          <w:sz w:val="24"/>
          <w:szCs w:val="24"/>
          <w:lang w:eastAsia="en-US"/>
        </w:rPr>
        <w:t>Председатель комиссии перед началом инвентаризации подготавливает план работы, проводит инструктаж с членами комиссии и знакомит их с нормативными правовыми актами по проведению инвентаризации, с материалами предыдущих инвентаризаций, ревизий и проверок.</w:t>
      </w:r>
    </w:p>
    <w:p w:rsidR="007342EE" w:rsidRDefault="007342EE" w:rsidP="007342EE">
      <w:pPr>
        <w:ind w:right="610"/>
        <w:jc w:val="both"/>
        <w:rPr>
          <w:rFonts w:eastAsia="Calibri"/>
          <w:bCs/>
          <w:sz w:val="24"/>
          <w:szCs w:val="24"/>
          <w:lang w:eastAsia="en-US"/>
        </w:rPr>
      </w:pPr>
      <w:r w:rsidRPr="00701DAB">
        <w:rPr>
          <w:rFonts w:eastAsia="Calibri"/>
          <w:sz w:val="24"/>
          <w:szCs w:val="24"/>
          <w:lang w:eastAsia="en-US"/>
        </w:rPr>
        <w:t xml:space="preserve">Журнал учета </w:t>
      </w:r>
      <w:proofErr w:type="gramStart"/>
      <w:r w:rsidRPr="00701DAB">
        <w:rPr>
          <w:rFonts w:eastAsia="Calibri"/>
          <w:sz w:val="24"/>
          <w:szCs w:val="24"/>
          <w:lang w:eastAsia="en-US"/>
        </w:rPr>
        <w:t>контроля за</w:t>
      </w:r>
      <w:proofErr w:type="gramEnd"/>
      <w:r w:rsidRPr="00701DAB">
        <w:rPr>
          <w:rFonts w:eastAsia="Calibri"/>
          <w:sz w:val="24"/>
          <w:szCs w:val="24"/>
          <w:lang w:eastAsia="en-US"/>
        </w:rPr>
        <w:t xml:space="preserve"> выполнением приказов (постановлений, распоряжений) о проведении инвентаризации оформляется </w:t>
      </w:r>
      <w:r w:rsidRPr="00701DAB">
        <w:rPr>
          <w:rFonts w:eastAsia="Calibri"/>
          <w:bCs/>
          <w:sz w:val="24"/>
          <w:szCs w:val="24"/>
          <w:lang w:eastAsia="en-US"/>
        </w:rPr>
        <w:t xml:space="preserve">по </w:t>
      </w:r>
      <w:hyperlink r:id="rId5" w:history="1">
        <w:r w:rsidRPr="00701DAB">
          <w:rPr>
            <w:rFonts w:eastAsia="Calibri"/>
            <w:sz w:val="24"/>
            <w:szCs w:val="24"/>
            <w:lang w:eastAsia="en-US"/>
          </w:rPr>
          <w:t>форме N ИНВ-23</w:t>
        </w:r>
      </w:hyperlink>
      <w:r w:rsidRPr="00701DAB">
        <w:rPr>
          <w:rFonts w:eastAsia="Calibri"/>
          <w:bCs/>
          <w:sz w:val="24"/>
          <w:szCs w:val="24"/>
          <w:lang w:eastAsia="en-US"/>
        </w:rPr>
        <w:t xml:space="preserve">, утвержденной </w:t>
      </w:r>
      <w:hyperlink r:id="rId6" w:history="1">
        <w:r w:rsidRPr="00701DAB">
          <w:rPr>
            <w:rFonts w:eastAsia="Calibri"/>
            <w:sz w:val="24"/>
            <w:szCs w:val="24"/>
            <w:lang w:eastAsia="en-US"/>
          </w:rPr>
          <w:t>постановлением</w:t>
        </w:r>
      </w:hyperlink>
      <w:r w:rsidRPr="00701DAB">
        <w:rPr>
          <w:rFonts w:eastAsia="Calibri"/>
          <w:bCs/>
          <w:sz w:val="24"/>
          <w:szCs w:val="24"/>
          <w:lang w:eastAsia="en-US"/>
        </w:rPr>
        <w:t xml:space="preserve"> Госкомстата от 18.08.1998 РФ N 88.»</w:t>
      </w:r>
    </w:p>
    <w:p w:rsidR="007342EE" w:rsidRDefault="007342EE" w:rsidP="007342EE">
      <w:pPr>
        <w:ind w:right="610"/>
        <w:jc w:val="both"/>
        <w:rPr>
          <w:rFonts w:eastAsia="Calibri"/>
          <w:bCs/>
          <w:sz w:val="24"/>
          <w:szCs w:val="24"/>
          <w:lang w:eastAsia="en-US"/>
        </w:rPr>
      </w:pPr>
    </w:p>
    <w:p w:rsidR="007342EE" w:rsidRDefault="007342EE" w:rsidP="007342EE">
      <w:pPr>
        <w:ind w:right="610"/>
        <w:jc w:val="both"/>
        <w:rPr>
          <w:rFonts w:eastAsia="Calibri"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7.</w:t>
      </w:r>
      <w:r>
        <w:rPr>
          <w:rFonts w:eastAsia="Calibri"/>
          <w:bCs/>
          <w:sz w:val="24"/>
          <w:szCs w:val="24"/>
          <w:lang w:eastAsia="en-US"/>
        </w:rPr>
        <w:t xml:space="preserve"> В Приложение №5 добавлен раздел 4 следующего содержания:</w:t>
      </w:r>
    </w:p>
    <w:p w:rsidR="007342EE" w:rsidRPr="00701DAB" w:rsidRDefault="007342EE" w:rsidP="007342EE">
      <w:pPr>
        <w:spacing w:after="200" w:line="276" w:lineRule="auto"/>
        <w:ind w:left="720"/>
        <w:jc w:val="both"/>
        <w:rPr>
          <w:rFonts w:eastAsia="Calibri"/>
          <w:b/>
          <w:bCs/>
          <w:sz w:val="24"/>
          <w:szCs w:val="24"/>
          <w:lang w:eastAsia="en-US"/>
        </w:rPr>
      </w:pPr>
      <w:r w:rsidRPr="00701DAB">
        <w:rPr>
          <w:rFonts w:eastAsia="Calibri"/>
          <w:bCs/>
          <w:sz w:val="24"/>
          <w:szCs w:val="24"/>
          <w:lang w:eastAsia="en-US"/>
        </w:rPr>
        <w:t>«</w:t>
      </w:r>
      <w:r w:rsidRPr="00D727D5">
        <w:rPr>
          <w:rFonts w:eastAsia="Calibri"/>
          <w:bCs/>
          <w:sz w:val="24"/>
          <w:szCs w:val="24"/>
          <w:lang w:eastAsia="en-US"/>
        </w:rPr>
        <w:t>Обязанности и права инвентаризационной комиссии и иных лиц при проведении инвентаризации</w:t>
      </w:r>
      <w:r>
        <w:rPr>
          <w:rFonts w:eastAsia="Calibri"/>
          <w:bCs/>
          <w:sz w:val="24"/>
          <w:szCs w:val="24"/>
          <w:lang w:eastAsia="en-US"/>
        </w:rPr>
        <w:t>»</w:t>
      </w:r>
    </w:p>
    <w:p w:rsidR="007342EE" w:rsidRPr="00701DAB" w:rsidRDefault="007342EE" w:rsidP="007342EE">
      <w:pPr>
        <w:spacing w:after="200" w:line="276" w:lineRule="auto"/>
        <w:ind w:firstLine="34"/>
        <w:rPr>
          <w:rFonts w:eastAsia="Calibri"/>
          <w:sz w:val="24"/>
          <w:szCs w:val="24"/>
          <w:lang w:eastAsia="en-US"/>
        </w:rPr>
      </w:pPr>
      <w:r w:rsidRPr="00701DAB">
        <w:rPr>
          <w:rFonts w:eastAsia="Calibri"/>
          <w:sz w:val="24"/>
          <w:szCs w:val="24"/>
          <w:lang w:eastAsia="en-US"/>
        </w:rPr>
        <w:t>4.1. Председатель комиссии обязан:</w:t>
      </w:r>
    </w:p>
    <w:p w:rsidR="007342EE" w:rsidRPr="00701DAB" w:rsidRDefault="007342EE" w:rsidP="007342EE">
      <w:pPr>
        <w:spacing w:line="276" w:lineRule="auto"/>
        <w:ind w:firstLine="34"/>
        <w:rPr>
          <w:rFonts w:eastAsia="Calibri"/>
          <w:sz w:val="24"/>
          <w:szCs w:val="24"/>
          <w:lang w:eastAsia="en-US"/>
        </w:rPr>
      </w:pPr>
      <w:r w:rsidRPr="00701DAB">
        <w:rPr>
          <w:rFonts w:eastAsia="Calibri"/>
          <w:sz w:val="24"/>
          <w:szCs w:val="24"/>
          <w:lang w:eastAsia="en-US"/>
        </w:rPr>
        <w:t>- быть принципиальным, соблюдать профессиональную этику и конфиденциальность;</w:t>
      </w:r>
    </w:p>
    <w:p w:rsidR="007342EE" w:rsidRPr="00701DAB" w:rsidRDefault="007342EE" w:rsidP="007342EE">
      <w:pPr>
        <w:spacing w:line="276" w:lineRule="auto"/>
        <w:ind w:firstLine="34"/>
        <w:rPr>
          <w:rFonts w:eastAsia="Calibri"/>
          <w:sz w:val="24"/>
          <w:szCs w:val="24"/>
          <w:lang w:eastAsia="en-US"/>
        </w:rPr>
      </w:pPr>
      <w:r w:rsidRPr="00701DAB">
        <w:rPr>
          <w:rFonts w:eastAsia="Calibri"/>
          <w:sz w:val="24"/>
          <w:szCs w:val="24"/>
          <w:lang w:eastAsia="en-US"/>
        </w:rPr>
        <w:t>- определять методы и способы инвентаризации;</w:t>
      </w:r>
    </w:p>
    <w:p w:rsidR="007342EE" w:rsidRPr="00701DAB" w:rsidRDefault="007342EE" w:rsidP="007342EE">
      <w:pPr>
        <w:spacing w:line="276" w:lineRule="auto"/>
        <w:ind w:firstLine="34"/>
        <w:rPr>
          <w:rFonts w:eastAsia="Calibri"/>
          <w:sz w:val="24"/>
          <w:szCs w:val="24"/>
          <w:lang w:eastAsia="en-US"/>
        </w:rPr>
      </w:pPr>
      <w:r w:rsidRPr="00701DAB">
        <w:rPr>
          <w:rFonts w:eastAsia="Calibri"/>
          <w:sz w:val="24"/>
          <w:szCs w:val="24"/>
          <w:lang w:eastAsia="en-US"/>
        </w:rPr>
        <w:t>- распределять направления проведения инвентаризации между членами комиссии;</w:t>
      </w:r>
    </w:p>
    <w:p w:rsidR="007342EE" w:rsidRPr="00701DAB" w:rsidRDefault="007342EE" w:rsidP="007342EE">
      <w:pPr>
        <w:spacing w:line="276" w:lineRule="auto"/>
        <w:ind w:firstLine="34"/>
        <w:rPr>
          <w:rFonts w:eastAsia="Calibri"/>
          <w:sz w:val="24"/>
          <w:szCs w:val="24"/>
          <w:lang w:eastAsia="en-US"/>
        </w:rPr>
      </w:pPr>
      <w:r w:rsidRPr="00701DAB">
        <w:rPr>
          <w:rFonts w:eastAsia="Calibri"/>
          <w:sz w:val="24"/>
          <w:szCs w:val="24"/>
          <w:lang w:eastAsia="en-US"/>
        </w:rPr>
        <w:t>- организовывать проведение инвентаризации согласно утвержденному плану (программе);</w:t>
      </w:r>
    </w:p>
    <w:p w:rsidR="007342EE" w:rsidRPr="00701DAB" w:rsidRDefault="007342EE" w:rsidP="007342EE">
      <w:pPr>
        <w:spacing w:line="276" w:lineRule="auto"/>
        <w:ind w:firstLine="34"/>
        <w:rPr>
          <w:rFonts w:eastAsia="Calibri"/>
          <w:sz w:val="24"/>
          <w:szCs w:val="24"/>
          <w:lang w:eastAsia="en-US"/>
        </w:rPr>
      </w:pPr>
      <w:r w:rsidRPr="00701DAB">
        <w:rPr>
          <w:rFonts w:eastAsia="Calibri"/>
          <w:sz w:val="24"/>
          <w:szCs w:val="24"/>
          <w:lang w:eastAsia="en-US"/>
        </w:rPr>
        <w:t>- осуществлять общее руководство членами комиссии в процессе инвентаризации;</w:t>
      </w:r>
    </w:p>
    <w:p w:rsidR="007342EE" w:rsidRDefault="007342EE" w:rsidP="007342EE">
      <w:pPr>
        <w:spacing w:line="276" w:lineRule="auto"/>
        <w:ind w:firstLine="34"/>
        <w:rPr>
          <w:rFonts w:eastAsia="Calibri"/>
          <w:sz w:val="24"/>
          <w:szCs w:val="24"/>
          <w:lang w:eastAsia="en-US"/>
        </w:rPr>
      </w:pPr>
      <w:r w:rsidRPr="00701DAB">
        <w:rPr>
          <w:rFonts w:eastAsia="Calibri"/>
          <w:sz w:val="24"/>
          <w:szCs w:val="24"/>
          <w:lang w:eastAsia="en-US"/>
        </w:rPr>
        <w:t>- обеспечивать сохранность полученных документов, отчетов и других материалов, проверяемых в ходе инвентаризации.</w:t>
      </w:r>
    </w:p>
    <w:p w:rsidR="007342EE" w:rsidRPr="00701DAB" w:rsidRDefault="007342EE" w:rsidP="007342EE">
      <w:pPr>
        <w:spacing w:line="276" w:lineRule="auto"/>
        <w:ind w:firstLine="34"/>
        <w:rPr>
          <w:rFonts w:eastAsia="Calibri"/>
          <w:sz w:val="24"/>
          <w:szCs w:val="24"/>
          <w:lang w:eastAsia="en-US"/>
        </w:rPr>
      </w:pPr>
    </w:p>
    <w:p w:rsidR="007342EE" w:rsidRPr="00701DAB" w:rsidRDefault="007342EE" w:rsidP="007342EE">
      <w:pPr>
        <w:spacing w:after="200" w:line="276" w:lineRule="auto"/>
        <w:ind w:firstLine="34"/>
        <w:rPr>
          <w:rFonts w:eastAsia="Calibri"/>
          <w:sz w:val="24"/>
          <w:szCs w:val="24"/>
          <w:lang w:eastAsia="en-US"/>
        </w:rPr>
      </w:pPr>
      <w:r w:rsidRPr="00701DAB">
        <w:rPr>
          <w:rFonts w:eastAsia="Calibri"/>
          <w:sz w:val="24"/>
          <w:szCs w:val="24"/>
          <w:lang w:eastAsia="en-US"/>
        </w:rPr>
        <w:t>4.2. Председатель комиссии имеет право:</w:t>
      </w:r>
    </w:p>
    <w:p w:rsidR="007342EE" w:rsidRPr="00701DAB" w:rsidRDefault="007342EE" w:rsidP="007342EE">
      <w:pPr>
        <w:spacing w:line="276" w:lineRule="auto"/>
        <w:ind w:firstLine="34"/>
        <w:rPr>
          <w:rFonts w:eastAsia="Calibri"/>
          <w:sz w:val="24"/>
          <w:szCs w:val="24"/>
          <w:lang w:eastAsia="en-US"/>
        </w:rPr>
      </w:pPr>
      <w:r w:rsidRPr="00701DAB">
        <w:rPr>
          <w:rFonts w:eastAsia="Calibri"/>
          <w:sz w:val="24"/>
          <w:szCs w:val="24"/>
          <w:lang w:eastAsia="en-US"/>
        </w:rPr>
        <w:lastRenderedPageBreak/>
        <w:t>- проходить во все здания и помещения, занимаемые Учреждением, с учетом ограничений, установленных законодательством;</w:t>
      </w:r>
    </w:p>
    <w:p w:rsidR="007342EE" w:rsidRPr="00701DAB" w:rsidRDefault="007342EE" w:rsidP="007342EE">
      <w:pPr>
        <w:spacing w:line="276" w:lineRule="auto"/>
        <w:ind w:firstLine="34"/>
        <w:rPr>
          <w:rFonts w:eastAsia="Calibri"/>
          <w:sz w:val="24"/>
          <w:szCs w:val="24"/>
          <w:lang w:eastAsia="en-US"/>
        </w:rPr>
      </w:pPr>
      <w:r w:rsidRPr="00701DAB">
        <w:rPr>
          <w:rFonts w:eastAsia="Calibri"/>
          <w:sz w:val="24"/>
          <w:szCs w:val="24"/>
          <w:lang w:eastAsia="en-US"/>
        </w:rPr>
        <w:t>- давать указания должностным лицам о предоставлении комиссии необходимых для проверки документов и сведений (информации);</w:t>
      </w:r>
    </w:p>
    <w:p w:rsidR="007342EE" w:rsidRPr="00701DAB" w:rsidRDefault="007342EE" w:rsidP="007342EE">
      <w:pPr>
        <w:spacing w:line="276" w:lineRule="auto"/>
        <w:ind w:firstLine="34"/>
        <w:rPr>
          <w:rFonts w:eastAsia="Calibri"/>
          <w:sz w:val="24"/>
          <w:szCs w:val="24"/>
          <w:lang w:eastAsia="en-US"/>
        </w:rPr>
      </w:pPr>
      <w:r w:rsidRPr="00701DAB">
        <w:rPr>
          <w:rFonts w:eastAsia="Calibri"/>
          <w:sz w:val="24"/>
          <w:szCs w:val="24"/>
          <w:lang w:eastAsia="en-US"/>
        </w:rPr>
        <w:t>- получать от должностных и ответственных лиц письменные объяснения по вопросам, возникающим в ходе проведения инвентаризации, а также копии документов, связанных с объектами инвентаризации;</w:t>
      </w:r>
    </w:p>
    <w:p w:rsidR="007342EE" w:rsidRPr="00701DAB" w:rsidRDefault="007342EE" w:rsidP="007342EE">
      <w:pPr>
        <w:spacing w:line="276" w:lineRule="auto"/>
        <w:ind w:firstLine="34"/>
        <w:rPr>
          <w:rFonts w:eastAsia="Calibri"/>
          <w:sz w:val="24"/>
          <w:szCs w:val="24"/>
          <w:lang w:eastAsia="en-US"/>
        </w:rPr>
      </w:pPr>
      <w:r w:rsidRPr="00701DAB">
        <w:rPr>
          <w:rFonts w:eastAsia="Calibri"/>
          <w:sz w:val="24"/>
          <w:szCs w:val="24"/>
          <w:lang w:eastAsia="en-US"/>
        </w:rPr>
        <w:t>- вносить предложения об устранении выявленных в ходе проведения инвентаризации нарушений и недостатков.</w:t>
      </w:r>
    </w:p>
    <w:p w:rsidR="007342EE" w:rsidRPr="00701DAB" w:rsidRDefault="007342EE" w:rsidP="007342EE">
      <w:pPr>
        <w:tabs>
          <w:tab w:val="left" w:pos="3611"/>
        </w:tabs>
        <w:spacing w:after="200" w:line="276" w:lineRule="auto"/>
        <w:ind w:firstLine="34"/>
        <w:rPr>
          <w:rFonts w:eastAsia="Calibri"/>
          <w:sz w:val="24"/>
          <w:szCs w:val="24"/>
          <w:lang w:eastAsia="en-US"/>
        </w:rPr>
      </w:pPr>
      <w:r w:rsidRPr="00701DAB">
        <w:rPr>
          <w:rFonts w:eastAsia="Calibri"/>
          <w:sz w:val="24"/>
          <w:szCs w:val="24"/>
          <w:lang w:eastAsia="en-US"/>
        </w:rPr>
        <w:t>4.3. Члены комиссии обязаны:</w:t>
      </w:r>
      <w:r w:rsidRPr="00701DAB">
        <w:rPr>
          <w:rFonts w:eastAsia="Calibri"/>
          <w:sz w:val="24"/>
          <w:szCs w:val="24"/>
          <w:lang w:eastAsia="en-US"/>
        </w:rPr>
        <w:tab/>
      </w:r>
    </w:p>
    <w:p w:rsidR="007342EE" w:rsidRPr="00701DAB" w:rsidRDefault="007342EE" w:rsidP="007342EE">
      <w:pPr>
        <w:spacing w:line="276" w:lineRule="auto"/>
        <w:ind w:firstLine="34"/>
        <w:rPr>
          <w:rFonts w:eastAsia="Calibri"/>
          <w:sz w:val="24"/>
          <w:szCs w:val="24"/>
          <w:lang w:eastAsia="en-US"/>
        </w:rPr>
      </w:pPr>
      <w:r w:rsidRPr="00701DAB">
        <w:rPr>
          <w:rFonts w:eastAsia="Calibri"/>
          <w:sz w:val="24"/>
          <w:szCs w:val="24"/>
          <w:lang w:eastAsia="en-US"/>
        </w:rPr>
        <w:t>- быть принципиальными, соблюдать профессиональную этику и конфиденциальность;</w:t>
      </w:r>
    </w:p>
    <w:p w:rsidR="007342EE" w:rsidRPr="00701DAB" w:rsidRDefault="007342EE" w:rsidP="007342EE">
      <w:pPr>
        <w:spacing w:line="276" w:lineRule="auto"/>
        <w:ind w:firstLine="34"/>
        <w:rPr>
          <w:rFonts w:eastAsia="Calibri"/>
          <w:sz w:val="24"/>
          <w:szCs w:val="24"/>
          <w:lang w:eastAsia="en-US"/>
        </w:rPr>
      </w:pPr>
      <w:r w:rsidRPr="00701DAB">
        <w:rPr>
          <w:rFonts w:eastAsia="Calibri"/>
          <w:sz w:val="24"/>
          <w:szCs w:val="24"/>
          <w:lang w:eastAsia="en-US"/>
        </w:rPr>
        <w:t>- проводить инвентаризацию в соответствии с утвержденным планом (программой);</w:t>
      </w:r>
    </w:p>
    <w:p w:rsidR="007342EE" w:rsidRPr="00701DAB" w:rsidRDefault="007342EE" w:rsidP="007342EE">
      <w:pPr>
        <w:spacing w:line="276" w:lineRule="auto"/>
        <w:ind w:firstLine="34"/>
        <w:rPr>
          <w:rFonts w:eastAsia="Calibri"/>
          <w:sz w:val="24"/>
          <w:szCs w:val="24"/>
          <w:lang w:eastAsia="en-US"/>
        </w:rPr>
      </w:pPr>
      <w:r w:rsidRPr="00701DAB">
        <w:rPr>
          <w:rFonts w:eastAsia="Calibri"/>
          <w:sz w:val="24"/>
          <w:szCs w:val="24"/>
          <w:lang w:eastAsia="en-US"/>
        </w:rPr>
        <w:t>- незамедлительно докладывать председателю комиссии о выявленных в процессе инвентаризации нарушениях и злоупотреблениях;</w:t>
      </w:r>
    </w:p>
    <w:p w:rsidR="007342EE" w:rsidRPr="00701DAB" w:rsidRDefault="007342EE" w:rsidP="007342EE">
      <w:pPr>
        <w:spacing w:line="276" w:lineRule="auto"/>
        <w:ind w:firstLine="34"/>
        <w:rPr>
          <w:rFonts w:eastAsia="Calibri"/>
          <w:sz w:val="24"/>
          <w:szCs w:val="24"/>
          <w:lang w:eastAsia="en-US"/>
        </w:rPr>
      </w:pPr>
      <w:r w:rsidRPr="00701DAB">
        <w:rPr>
          <w:rFonts w:eastAsia="Calibri"/>
          <w:sz w:val="24"/>
          <w:szCs w:val="24"/>
          <w:lang w:eastAsia="en-US"/>
        </w:rPr>
        <w:t>- обеспечивать сохранность полученных документов, отчетов и других материалов, проверяемых в ходе инвентаризации.</w:t>
      </w:r>
    </w:p>
    <w:p w:rsidR="007342EE" w:rsidRPr="00701DAB" w:rsidRDefault="007342EE" w:rsidP="007342EE">
      <w:pPr>
        <w:spacing w:after="200" w:line="276" w:lineRule="auto"/>
        <w:ind w:firstLine="34"/>
        <w:rPr>
          <w:rFonts w:eastAsia="Calibri"/>
          <w:sz w:val="24"/>
          <w:szCs w:val="24"/>
          <w:lang w:eastAsia="en-US"/>
        </w:rPr>
      </w:pPr>
      <w:r w:rsidRPr="00701DAB">
        <w:rPr>
          <w:rFonts w:eastAsia="Calibri"/>
          <w:sz w:val="24"/>
          <w:szCs w:val="24"/>
          <w:lang w:eastAsia="en-US"/>
        </w:rPr>
        <w:t>4.4. Члены комиссии имеют право:</w:t>
      </w:r>
    </w:p>
    <w:p w:rsidR="007342EE" w:rsidRPr="00701DAB" w:rsidRDefault="007342EE" w:rsidP="007342EE">
      <w:pPr>
        <w:spacing w:after="200" w:line="276" w:lineRule="auto"/>
        <w:ind w:firstLine="34"/>
        <w:rPr>
          <w:rFonts w:eastAsia="Calibri"/>
          <w:sz w:val="24"/>
          <w:szCs w:val="24"/>
          <w:lang w:eastAsia="en-US"/>
        </w:rPr>
      </w:pPr>
      <w:r w:rsidRPr="00701DAB">
        <w:rPr>
          <w:rFonts w:eastAsia="Calibri"/>
          <w:sz w:val="24"/>
          <w:szCs w:val="24"/>
          <w:lang w:eastAsia="en-US"/>
        </w:rPr>
        <w:t>- проходить во все здания и помещения, занимаемые Учреждением, с учетом ограничений, установленных законодательством;</w:t>
      </w:r>
    </w:p>
    <w:p w:rsidR="007342EE" w:rsidRPr="00701DAB" w:rsidRDefault="007342EE" w:rsidP="007342EE">
      <w:pPr>
        <w:spacing w:after="200" w:line="276" w:lineRule="auto"/>
        <w:ind w:firstLine="34"/>
        <w:rPr>
          <w:rFonts w:eastAsia="Calibri"/>
          <w:sz w:val="24"/>
          <w:szCs w:val="24"/>
          <w:lang w:eastAsia="en-US"/>
        </w:rPr>
      </w:pPr>
      <w:r w:rsidRPr="00701DAB">
        <w:rPr>
          <w:rFonts w:eastAsia="Calibri"/>
          <w:sz w:val="24"/>
          <w:szCs w:val="24"/>
          <w:lang w:eastAsia="en-US"/>
        </w:rPr>
        <w:t>- ходатайствовать перед председателем комиссии о предоставлении им необходимых для проверки документов и сведений (информации).</w:t>
      </w:r>
    </w:p>
    <w:p w:rsidR="007342EE" w:rsidRPr="00701DAB" w:rsidRDefault="007342EE" w:rsidP="007342EE">
      <w:pPr>
        <w:spacing w:after="200" w:line="276" w:lineRule="auto"/>
        <w:ind w:firstLine="34"/>
        <w:rPr>
          <w:rFonts w:eastAsia="Calibri"/>
          <w:sz w:val="24"/>
          <w:szCs w:val="24"/>
          <w:lang w:eastAsia="en-US"/>
        </w:rPr>
      </w:pPr>
      <w:r w:rsidRPr="00701DAB">
        <w:rPr>
          <w:rFonts w:eastAsia="Calibri"/>
          <w:sz w:val="24"/>
          <w:szCs w:val="24"/>
          <w:lang w:eastAsia="en-US"/>
        </w:rPr>
        <w:t>4.5. Руководитель Учреждения и проверяемые ответственные лица, иные сотрудники Учреждения в процессе контрольных мероприятий обязаны:</w:t>
      </w:r>
    </w:p>
    <w:p w:rsidR="007342EE" w:rsidRPr="00701DAB" w:rsidRDefault="007342EE" w:rsidP="007342EE">
      <w:pPr>
        <w:spacing w:line="276" w:lineRule="auto"/>
        <w:ind w:firstLine="34"/>
        <w:rPr>
          <w:rFonts w:eastAsia="Calibri"/>
          <w:sz w:val="24"/>
          <w:szCs w:val="24"/>
          <w:lang w:eastAsia="en-US"/>
        </w:rPr>
      </w:pPr>
      <w:r w:rsidRPr="00701DAB">
        <w:rPr>
          <w:rFonts w:eastAsia="Calibri"/>
          <w:sz w:val="24"/>
          <w:szCs w:val="24"/>
          <w:lang w:eastAsia="en-US"/>
        </w:rPr>
        <w:t>- обеспечить доступ в здания (помещения), занимаемые Учреждением, с учетом ограничений, установленных законодательством;</w:t>
      </w:r>
    </w:p>
    <w:p w:rsidR="007342EE" w:rsidRPr="00701DAB" w:rsidRDefault="007342EE" w:rsidP="007342EE">
      <w:pPr>
        <w:spacing w:line="276" w:lineRule="auto"/>
        <w:ind w:firstLine="34"/>
        <w:rPr>
          <w:rFonts w:eastAsia="Calibri"/>
          <w:sz w:val="24"/>
          <w:szCs w:val="24"/>
          <w:lang w:eastAsia="en-US"/>
        </w:rPr>
      </w:pPr>
      <w:r w:rsidRPr="00701DAB">
        <w:rPr>
          <w:rFonts w:eastAsia="Calibri"/>
          <w:sz w:val="24"/>
          <w:szCs w:val="24"/>
          <w:lang w:eastAsia="en-US"/>
        </w:rPr>
        <w:t>- оказывать содействие в проведении инвентаризации;</w:t>
      </w:r>
    </w:p>
    <w:p w:rsidR="007342EE" w:rsidRPr="00701DAB" w:rsidRDefault="007342EE" w:rsidP="007342EE">
      <w:pPr>
        <w:spacing w:line="276" w:lineRule="auto"/>
        <w:ind w:firstLine="34"/>
        <w:rPr>
          <w:rFonts w:eastAsia="Calibri"/>
          <w:sz w:val="24"/>
          <w:szCs w:val="24"/>
          <w:lang w:eastAsia="en-US"/>
        </w:rPr>
      </w:pPr>
      <w:r w:rsidRPr="00701DAB">
        <w:rPr>
          <w:rFonts w:eastAsia="Calibri"/>
          <w:sz w:val="24"/>
          <w:szCs w:val="24"/>
          <w:lang w:eastAsia="en-US"/>
        </w:rPr>
        <w:t>- представлять по требованию председателя комиссии и в установленные им сроки документы, необходимые для проверки;</w:t>
      </w:r>
    </w:p>
    <w:p w:rsidR="007342EE" w:rsidRPr="00701DAB" w:rsidRDefault="007342EE" w:rsidP="007342EE">
      <w:pPr>
        <w:spacing w:line="276" w:lineRule="auto"/>
        <w:ind w:firstLine="34"/>
        <w:rPr>
          <w:rFonts w:eastAsia="Calibri"/>
          <w:sz w:val="24"/>
          <w:szCs w:val="24"/>
          <w:lang w:eastAsia="en-US"/>
        </w:rPr>
      </w:pPr>
      <w:r w:rsidRPr="00701DAB">
        <w:rPr>
          <w:rFonts w:eastAsia="Calibri"/>
          <w:sz w:val="24"/>
          <w:szCs w:val="24"/>
          <w:lang w:eastAsia="en-US"/>
        </w:rPr>
        <w:t>- давать справки и объяснения в устной и письменной форме по вопросам, возникающим в ходе проведения инвентаризации.</w:t>
      </w:r>
    </w:p>
    <w:p w:rsidR="007342EE" w:rsidRDefault="007342EE" w:rsidP="007342EE">
      <w:pPr>
        <w:ind w:right="610"/>
        <w:jc w:val="both"/>
        <w:rPr>
          <w:rFonts w:eastAsia="Calibri"/>
          <w:sz w:val="24"/>
          <w:szCs w:val="24"/>
          <w:lang w:eastAsia="en-US"/>
        </w:rPr>
      </w:pPr>
      <w:r w:rsidRPr="00701DAB">
        <w:rPr>
          <w:rFonts w:eastAsia="Calibri"/>
          <w:sz w:val="24"/>
          <w:szCs w:val="24"/>
          <w:lang w:eastAsia="en-US"/>
        </w:rPr>
        <w:t>4.6. Инвентаризационная комиссия несет ответственность за качественное проведение инвентаризации в соответствии с законодательством РФ</w:t>
      </w:r>
      <w:proofErr w:type="gramStart"/>
      <w:r w:rsidRPr="00701DAB">
        <w:rPr>
          <w:rFonts w:eastAsia="Calibri"/>
          <w:sz w:val="24"/>
          <w:szCs w:val="24"/>
          <w:lang w:eastAsia="en-US"/>
        </w:rPr>
        <w:t>.»</w:t>
      </w:r>
      <w:proofErr w:type="gramEnd"/>
    </w:p>
    <w:p w:rsidR="007342EE" w:rsidRDefault="007342EE" w:rsidP="007342EE">
      <w:pPr>
        <w:ind w:right="61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8</w:t>
      </w:r>
      <w:r w:rsidRPr="00E6499B">
        <w:rPr>
          <w:rFonts w:eastAsia="Calibri"/>
          <w:b/>
          <w:sz w:val="24"/>
          <w:szCs w:val="24"/>
          <w:lang w:eastAsia="en-US"/>
        </w:rPr>
        <w:t>.</w:t>
      </w:r>
      <w:r>
        <w:rPr>
          <w:rFonts w:eastAsia="Calibri"/>
          <w:sz w:val="24"/>
          <w:szCs w:val="24"/>
          <w:lang w:eastAsia="en-US"/>
        </w:rPr>
        <w:t xml:space="preserve">   Добавить приложение № 14 «Положение об электронных документах»</w:t>
      </w:r>
    </w:p>
    <w:p w:rsidR="007342EE" w:rsidRDefault="007342EE" w:rsidP="007342EE">
      <w:pPr>
        <w:ind w:right="61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9</w:t>
      </w:r>
      <w:r w:rsidRPr="00E6499B">
        <w:rPr>
          <w:rFonts w:eastAsia="Calibri"/>
          <w:b/>
          <w:sz w:val="24"/>
          <w:szCs w:val="24"/>
          <w:lang w:eastAsia="en-US"/>
        </w:rPr>
        <w:t>.</w:t>
      </w:r>
      <w:r>
        <w:rPr>
          <w:rFonts w:eastAsia="Calibri"/>
          <w:sz w:val="24"/>
          <w:szCs w:val="24"/>
          <w:lang w:eastAsia="en-US"/>
        </w:rPr>
        <w:t xml:space="preserve"> Добавить приложение № 15 «Положение по работе с задолженностью» в </w:t>
      </w:r>
      <w:proofErr w:type="gramStart"/>
      <w:r>
        <w:rPr>
          <w:rFonts w:eastAsia="Calibri"/>
          <w:sz w:val="24"/>
          <w:szCs w:val="24"/>
          <w:lang w:eastAsia="en-US"/>
        </w:rPr>
        <w:t>котором</w:t>
      </w:r>
      <w:proofErr w:type="gramEnd"/>
      <w:r>
        <w:rPr>
          <w:rFonts w:eastAsia="Calibri"/>
          <w:sz w:val="24"/>
          <w:szCs w:val="24"/>
          <w:lang w:eastAsia="en-US"/>
        </w:rPr>
        <w:t xml:space="preserve"> предусмотрен порядок работы Комиссии с задолженностью.</w:t>
      </w:r>
    </w:p>
    <w:p w:rsidR="007342EE" w:rsidRDefault="007342EE" w:rsidP="007342EE">
      <w:pPr>
        <w:ind w:right="610"/>
        <w:jc w:val="both"/>
        <w:rPr>
          <w:rFonts w:eastAsia="Calibri"/>
          <w:sz w:val="24"/>
          <w:szCs w:val="24"/>
          <w:lang w:eastAsia="en-US"/>
        </w:rPr>
      </w:pPr>
    </w:p>
    <w:p w:rsidR="007342EE" w:rsidRDefault="007342EE" w:rsidP="007342EE">
      <w:pPr>
        <w:ind w:right="610"/>
        <w:jc w:val="both"/>
        <w:rPr>
          <w:rFonts w:eastAsia="Calibri"/>
          <w:sz w:val="24"/>
          <w:szCs w:val="24"/>
          <w:lang w:eastAsia="en-US"/>
        </w:rPr>
      </w:pPr>
    </w:p>
    <w:p w:rsidR="007342EE" w:rsidRDefault="007342EE" w:rsidP="007342EE">
      <w:pPr>
        <w:ind w:right="610"/>
        <w:jc w:val="both"/>
        <w:rPr>
          <w:rFonts w:eastAsia="Calibri"/>
          <w:sz w:val="24"/>
          <w:szCs w:val="24"/>
          <w:lang w:eastAsia="en-US"/>
        </w:rPr>
      </w:pPr>
      <w:proofErr w:type="spellStart"/>
      <w:r>
        <w:rPr>
          <w:rFonts w:eastAsia="Calibri"/>
          <w:sz w:val="24"/>
          <w:szCs w:val="24"/>
          <w:lang w:eastAsia="en-US"/>
        </w:rPr>
        <w:t>И.о</w:t>
      </w:r>
      <w:proofErr w:type="spellEnd"/>
      <w:r>
        <w:rPr>
          <w:rFonts w:eastAsia="Calibri"/>
          <w:sz w:val="24"/>
          <w:szCs w:val="24"/>
          <w:lang w:eastAsia="en-US"/>
        </w:rPr>
        <w:t xml:space="preserve">. главного врача                                           </w:t>
      </w:r>
      <w:proofErr w:type="spellStart"/>
      <w:r>
        <w:rPr>
          <w:rFonts w:eastAsia="Calibri"/>
          <w:sz w:val="24"/>
          <w:szCs w:val="24"/>
          <w:lang w:eastAsia="en-US"/>
        </w:rPr>
        <w:t>Кисс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Е.И.</w:t>
      </w:r>
    </w:p>
    <w:p w:rsidR="007342EE" w:rsidRDefault="007342EE" w:rsidP="007342EE">
      <w:pPr>
        <w:ind w:right="610"/>
        <w:jc w:val="both"/>
        <w:rPr>
          <w:rFonts w:eastAsia="Calibri"/>
          <w:sz w:val="24"/>
          <w:szCs w:val="24"/>
          <w:lang w:eastAsia="en-US"/>
        </w:rPr>
      </w:pPr>
    </w:p>
    <w:p w:rsidR="007342EE" w:rsidRDefault="007342EE" w:rsidP="007342EE">
      <w:pPr>
        <w:ind w:right="610"/>
        <w:jc w:val="both"/>
        <w:rPr>
          <w:rFonts w:eastAsia="Calibri"/>
          <w:sz w:val="24"/>
          <w:szCs w:val="24"/>
          <w:lang w:eastAsia="en-US"/>
        </w:rPr>
      </w:pPr>
    </w:p>
    <w:p w:rsidR="007342EE" w:rsidRDefault="007342EE" w:rsidP="007342EE">
      <w:pPr>
        <w:ind w:right="610"/>
        <w:jc w:val="both"/>
        <w:rPr>
          <w:rFonts w:eastAsia="Calibri"/>
          <w:sz w:val="24"/>
          <w:szCs w:val="24"/>
          <w:lang w:eastAsia="en-US"/>
        </w:rPr>
      </w:pPr>
    </w:p>
    <w:p w:rsidR="007342EE" w:rsidRDefault="007342EE" w:rsidP="007342EE">
      <w:pPr>
        <w:ind w:right="610"/>
        <w:jc w:val="both"/>
        <w:rPr>
          <w:rFonts w:eastAsia="Calibri"/>
          <w:sz w:val="24"/>
          <w:szCs w:val="24"/>
          <w:lang w:eastAsia="en-US"/>
        </w:rPr>
      </w:pPr>
    </w:p>
    <w:p w:rsidR="007342EE" w:rsidRDefault="007342EE" w:rsidP="007342EE">
      <w:pPr>
        <w:ind w:right="610"/>
        <w:jc w:val="both"/>
        <w:rPr>
          <w:rFonts w:eastAsia="Calibri"/>
          <w:sz w:val="24"/>
          <w:szCs w:val="24"/>
          <w:lang w:eastAsia="en-US"/>
        </w:rPr>
      </w:pPr>
    </w:p>
    <w:p w:rsidR="007342EE" w:rsidRDefault="007342EE" w:rsidP="007342EE">
      <w:pPr>
        <w:ind w:right="610"/>
        <w:jc w:val="both"/>
        <w:rPr>
          <w:rFonts w:eastAsia="Calibri"/>
          <w:sz w:val="24"/>
          <w:szCs w:val="24"/>
          <w:lang w:eastAsia="en-US"/>
        </w:rPr>
      </w:pPr>
    </w:p>
    <w:p w:rsidR="007342EE" w:rsidRPr="00D727D5" w:rsidRDefault="007342EE" w:rsidP="007342EE">
      <w:pPr>
        <w:ind w:right="610"/>
        <w:jc w:val="both"/>
        <w:rPr>
          <w:rFonts w:eastAsia="Calibri"/>
          <w:lang w:eastAsia="en-US"/>
        </w:rPr>
      </w:pPr>
      <w:r w:rsidRPr="00D727D5">
        <w:rPr>
          <w:rFonts w:eastAsia="Calibri"/>
          <w:lang w:eastAsia="en-US"/>
        </w:rPr>
        <w:t>Королева Татьяна Дмитриевна</w:t>
      </w:r>
    </w:p>
    <w:p w:rsidR="00DC2282" w:rsidRDefault="007342EE" w:rsidP="007342EE">
      <w:pPr>
        <w:ind w:right="610"/>
        <w:jc w:val="both"/>
      </w:pPr>
      <w:r w:rsidRPr="00D727D5">
        <w:rPr>
          <w:rFonts w:eastAsia="Calibri"/>
          <w:lang w:eastAsia="en-US"/>
        </w:rPr>
        <w:t>8(38367)41-576</w:t>
      </w:r>
    </w:p>
    <w:sectPr w:rsidR="00DC2282" w:rsidSect="00602092">
      <w:pgSz w:w="11906" w:h="16838" w:code="9"/>
      <w:pgMar w:top="851" w:right="127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2EE"/>
    <w:rsid w:val="007342EE"/>
    <w:rsid w:val="00DC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7342EE"/>
    <w:pPr>
      <w:spacing w:before="100" w:beforeAutospacing="1" w:after="100" w:afterAutospacing="1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342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42E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7342EE"/>
    <w:pPr>
      <w:spacing w:before="100" w:beforeAutospacing="1" w:after="100" w:afterAutospacing="1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342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42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2013060.0" TargetMode="External"/><Relationship Id="rId5" Type="http://schemas.openxmlformats.org/officeDocument/2006/relationships/hyperlink" Target="garantF1://12013060.28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1391</Words>
  <Characters>7931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Дмитриевна</dc:creator>
  <cp:lastModifiedBy>Татьяна Дмитриевна</cp:lastModifiedBy>
  <cp:revision>1</cp:revision>
  <cp:lastPrinted>2023-03-01T03:26:00Z</cp:lastPrinted>
  <dcterms:created xsi:type="dcterms:W3CDTF">2023-03-01T03:25:00Z</dcterms:created>
  <dcterms:modified xsi:type="dcterms:W3CDTF">2023-03-01T03:30:00Z</dcterms:modified>
</cp:coreProperties>
</file>