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80832" w14:textId="77777777" w:rsidR="00C86F1F" w:rsidRPr="00793665" w:rsidRDefault="00C86F1F" w:rsidP="00C86F1F">
      <w:pPr>
        <w:jc w:val="right"/>
        <w:rPr>
          <w:rFonts w:ascii="Times New Roman" w:hAnsi="Times New Roman" w:cs="Times New Roman"/>
        </w:rPr>
      </w:pPr>
      <w:r w:rsidRPr="00793665">
        <w:rPr>
          <w:rFonts w:ascii="Times New Roman" w:hAnsi="Times New Roman" w:cs="Times New Roman"/>
        </w:rPr>
        <w:t>Приложение № 4</w:t>
      </w:r>
    </w:p>
    <w:p w14:paraId="222F556F" w14:textId="77777777" w:rsidR="00793665" w:rsidRPr="00793665" w:rsidRDefault="00793665" w:rsidP="00793665">
      <w:pPr>
        <w:jc w:val="right"/>
        <w:rPr>
          <w:rFonts w:ascii="Times New Roman" w:hAnsi="Times New Roman" w:cs="Times New Roman"/>
        </w:rPr>
      </w:pPr>
      <w:r w:rsidRPr="00793665">
        <w:rPr>
          <w:rFonts w:ascii="Times New Roman" w:hAnsi="Times New Roman" w:cs="Times New Roman"/>
        </w:rPr>
        <w:t>к Учетной политике</w:t>
      </w:r>
    </w:p>
    <w:p w14:paraId="0CED5320" w14:textId="77777777" w:rsidR="00793665" w:rsidRPr="006E6555" w:rsidRDefault="00793665" w:rsidP="00C86F1F">
      <w:pPr>
        <w:jc w:val="right"/>
        <w:rPr>
          <w:rFonts w:ascii="Times New Roman" w:hAnsi="Times New Roman" w:cs="Times New Roman"/>
        </w:rPr>
      </w:pPr>
    </w:p>
    <w:p w14:paraId="079AB743" w14:textId="77777777" w:rsidR="007A53D9" w:rsidRDefault="007A53D9"/>
    <w:p w14:paraId="55754780" w14:textId="77777777" w:rsidR="00BA36F6" w:rsidRDefault="00BA36F6">
      <w:pPr>
        <w:pStyle w:val="1"/>
      </w:pPr>
      <w:r>
        <w:t>Положение о комиссии по поступлению и выбытию активов</w:t>
      </w:r>
    </w:p>
    <w:p w14:paraId="0F44E241" w14:textId="77777777" w:rsidR="00BA36F6" w:rsidRDefault="00BA36F6"/>
    <w:p w14:paraId="60A8888A" w14:textId="77777777" w:rsidR="00BA36F6" w:rsidRDefault="00BA36F6">
      <w:pPr>
        <w:pStyle w:val="1"/>
      </w:pPr>
      <w:bookmarkStart w:id="0" w:name="sub_100"/>
      <w:r>
        <w:t>1. Общие положения</w:t>
      </w:r>
    </w:p>
    <w:bookmarkEnd w:id="0"/>
    <w:p w14:paraId="3C8B076D" w14:textId="77777777" w:rsidR="00BA36F6" w:rsidRDefault="00BA36F6"/>
    <w:p w14:paraId="3CA8ACA7" w14:textId="77777777" w:rsidR="00F12D96" w:rsidRDefault="00BA36F6" w:rsidP="006E3AEB">
      <w:r>
        <w:t>1.1. Настоящее Положение разработано в соответствии с</w:t>
      </w:r>
      <w:r w:rsidR="00F12D96">
        <w:t>:</w:t>
      </w:r>
    </w:p>
    <w:p w14:paraId="2DF44428" w14:textId="77777777" w:rsidR="00F12D96" w:rsidRDefault="00F12D96" w:rsidP="006E3AEB">
      <w:r>
        <w:t>–</w:t>
      </w:r>
      <w:r w:rsidR="00BA36F6">
        <w:t xml:space="preserve"> </w:t>
      </w:r>
      <w:r w:rsidR="00BA36F6" w:rsidRPr="006E3AEB">
        <w:t>федеральными стандартами бухгалтерского учета государственных финансов</w:t>
      </w:r>
      <w:r>
        <w:t>;</w:t>
      </w:r>
    </w:p>
    <w:p w14:paraId="0EE782EF" w14:textId="77777777" w:rsidR="00F12D96" w:rsidRDefault="00F12D96" w:rsidP="006E3AEB">
      <w:r>
        <w:t xml:space="preserve">– </w:t>
      </w:r>
      <w:r w:rsidR="006E3AEB" w:rsidRPr="006E3AEB">
        <w:t>приказом</w:t>
      </w:r>
      <w:r w:rsidR="00BA36F6" w:rsidRPr="006E3AEB">
        <w:t xml:space="preserve"> Минфина России </w:t>
      </w:r>
      <w:r w:rsidR="00BA36F6" w:rsidRPr="006E3AEB">
        <w:rPr>
          <w:rStyle w:val="a4"/>
          <w:rFonts w:cs="Times New Roman CYR"/>
          <w:color w:val="auto"/>
        </w:rPr>
        <w:t>от 01.12.2010 N 157н</w:t>
      </w:r>
      <w:r w:rsidR="00BA36F6" w:rsidRPr="006E3AEB">
        <w:t xml:space="preserve">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w:t>
      </w:r>
      <w:r w:rsidR="00BA36F6">
        <w:t xml:space="preserve"> управления государственными внебюджетными фондами, государственных </w:t>
      </w:r>
      <w:r w:rsidR="00BA36F6" w:rsidRPr="006E3AEB">
        <w:t>академий наук, государственных (муниципальных) учреждений и Инструк</w:t>
      </w:r>
      <w:r w:rsidR="006E3AEB" w:rsidRPr="006E3AEB">
        <w:t>ции по его применению"</w:t>
      </w:r>
      <w:r>
        <w:t xml:space="preserve"> (далее – Инструкция № 157н);</w:t>
      </w:r>
    </w:p>
    <w:p w14:paraId="6296BA7A" w14:textId="77777777" w:rsidR="00BA36F6" w:rsidRDefault="00F12D96" w:rsidP="006E3AEB">
      <w:r>
        <w:t>–</w:t>
      </w:r>
      <w:r w:rsidR="006E3AEB" w:rsidRPr="006E3AEB">
        <w:t xml:space="preserve"> </w:t>
      </w:r>
      <w:r w:rsidR="00BA36F6" w:rsidRPr="006E3AEB">
        <w:rPr>
          <w:rStyle w:val="a4"/>
          <w:rFonts w:cs="Times New Roman CYR"/>
          <w:color w:val="auto"/>
        </w:rPr>
        <w:t>приказом</w:t>
      </w:r>
      <w:r w:rsidR="00BA36F6" w:rsidRPr="006E3AEB">
        <w:t xml:space="preserve"> Минфина России от 30.03.2015 N 52н "Об утверждении форм первичных учетных документов и регистров бухгалтерского учета, применяемых органами государственной</w:t>
      </w:r>
      <w:r w:rsidR="00BA36F6">
        <w:t xml:space="preserve">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w:t>
      </w:r>
      <w:r>
        <w:t>ских указаний по их применению" (далее – Приказ № 52н);</w:t>
      </w:r>
    </w:p>
    <w:p w14:paraId="4B7CC83D" w14:textId="77777777" w:rsidR="00F12D96" w:rsidRDefault="00F12D96" w:rsidP="00F12D96">
      <w:r>
        <w:softHyphen/>
        <w:t>–  приказом Минфина России от 15.04.2021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Приказ № 61н).</w:t>
      </w:r>
    </w:p>
    <w:p w14:paraId="0D1AB7E9" w14:textId="77777777" w:rsidR="00BA36F6" w:rsidRDefault="00BA36F6">
      <w:r>
        <w:t>1.2. Персональный состав комиссии утверждается</w:t>
      </w:r>
      <w:r w:rsidR="006E3AEB">
        <w:t xml:space="preserve"> </w:t>
      </w:r>
      <w:r w:rsidR="006E3AEB" w:rsidRPr="006E3AEB">
        <w:rPr>
          <w:rStyle w:val="a3"/>
          <w:b w:val="0"/>
          <w:bCs/>
        </w:rPr>
        <w:t>отдельным приказом</w:t>
      </w:r>
      <w:r w:rsidRPr="006E3AEB">
        <w:rPr>
          <w:b/>
        </w:rPr>
        <w:t>.</w:t>
      </w:r>
    </w:p>
    <w:p w14:paraId="550E20C3" w14:textId="77777777" w:rsidR="00BA36F6" w:rsidRDefault="00BA36F6">
      <w:r>
        <w:t>1.3. Комиссию возглавляет председатель, который осуществляет общее руководство деятельностью комиссии, обеспечивает коллегиальность в обсуждении спорных вопросов, распределяет обязанности и дает поручения членам комиссии.</w:t>
      </w:r>
    </w:p>
    <w:p w14:paraId="1A0BBEBF" w14:textId="77777777" w:rsidR="006B5A02" w:rsidRPr="007E1A50" w:rsidRDefault="006B5A02" w:rsidP="006B5A02">
      <w:r w:rsidRPr="007E1A50">
        <w:t xml:space="preserve">1.3.1. Комиссия утверждается в составе, состоящем не менее чем из пяти человек, и включает в себя: </w:t>
      </w:r>
    </w:p>
    <w:p w14:paraId="4FA15A10" w14:textId="77777777" w:rsidR="006B5A02" w:rsidRPr="007E1A50" w:rsidRDefault="006B5A02" w:rsidP="006B5A02">
      <w:r w:rsidRPr="007E1A50">
        <w:t>а) председателя комиссии;</w:t>
      </w:r>
    </w:p>
    <w:p w14:paraId="7C08E5E2" w14:textId="77777777" w:rsidR="006B5A02" w:rsidRPr="007E1A50" w:rsidRDefault="006B5A02" w:rsidP="006B5A02">
      <w:r w:rsidRPr="007E1A50">
        <w:t xml:space="preserve">б) заместителя председателя комиссии - лицо, замещающее председателя комиссии в случае его временного отсутствия в момент проведения заседания по уважительной причине (временная нетрудоспособность, отпуск, служебная командировка, иные причины); </w:t>
      </w:r>
    </w:p>
    <w:p w14:paraId="7C6819A4" w14:textId="77777777" w:rsidR="006B5A02" w:rsidRPr="007E1A50" w:rsidRDefault="006B5A02" w:rsidP="006B5A02">
      <w:pPr>
        <w:rPr>
          <w:rFonts w:ascii="Times New Roman" w:hAnsi="Times New Roman" w:cs="Times New Roman"/>
        </w:rPr>
      </w:pPr>
      <w:r w:rsidRPr="007E1A50">
        <w:rPr>
          <w:rFonts w:ascii="Times New Roman" w:hAnsi="Times New Roman" w:cs="Times New Roman"/>
        </w:rPr>
        <w:t>в) иных членов комиссии.</w:t>
      </w:r>
    </w:p>
    <w:p w14:paraId="40ACA33C" w14:textId="77777777" w:rsidR="006B5A02" w:rsidRPr="007E1A50" w:rsidRDefault="006B5A02" w:rsidP="006B5A02">
      <w:pPr>
        <w:rPr>
          <w:rFonts w:ascii="Times New Roman" w:hAnsi="Times New Roman" w:cs="Times New Roman"/>
        </w:rPr>
      </w:pPr>
      <w:r w:rsidRPr="007E1A50">
        <w:rPr>
          <w:rFonts w:ascii="Times New Roman" w:hAnsi="Times New Roman" w:cs="Times New Roman"/>
        </w:rPr>
        <w:t>1.3.2. При утверждении персонального состава комиссии с учетом многофункциональности ее деятельности осуществляется распределение иных членов комиссии по следующим направлениям деятельности комиссии:</w:t>
      </w:r>
    </w:p>
    <w:p w14:paraId="39FF1BF9" w14:textId="77777777" w:rsidR="006B5A02" w:rsidRPr="007E1A50" w:rsidRDefault="006B5A02" w:rsidP="006B5A02">
      <w:pPr>
        <w:rPr>
          <w:rFonts w:ascii="Times New Roman" w:hAnsi="Times New Roman" w:cs="Times New Roman"/>
        </w:rPr>
      </w:pPr>
      <w:r w:rsidRPr="007E1A50">
        <w:rPr>
          <w:rFonts w:ascii="Times New Roman" w:hAnsi="Times New Roman" w:cs="Times New Roman"/>
        </w:rPr>
        <w:t>а) принятие решения по вопросам, касающимся объектов нефинансовых активов, а также имущества, учитываемого на забалансовых счетах;</w:t>
      </w:r>
    </w:p>
    <w:p w14:paraId="0AE0FDDF" w14:textId="77777777" w:rsidR="006B5A02" w:rsidRPr="007E1A50" w:rsidRDefault="006B5A02" w:rsidP="006B5A02">
      <w:pPr>
        <w:rPr>
          <w:rFonts w:ascii="Times New Roman" w:hAnsi="Times New Roman" w:cs="Times New Roman"/>
        </w:rPr>
      </w:pPr>
      <w:r w:rsidRPr="007E1A50">
        <w:rPr>
          <w:rFonts w:ascii="Times New Roman" w:hAnsi="Times New Roman" w:cs="Times New Roman"/>
        </w:rPr>
        <w:t xml:space="preserve">б) принятие решения о списании </w:t>
      </w:r>
      <w:r w:rsidRPr="007E1A50">
        <w:t>(выбытии) бланков строгой отчетности</w:t>
      </w:r>
      <w:r w:rsidRPr="007E1A50">
        <w:rPr>
          <w:rFonts w:ascii="Times New Roman" w:hAnsi="Times New Roman" w:cs="Times New Roman"/>
        </w:rPr>
        <w:t>;</w:t>
      </w:r>
    </w:p>
    <w:p w14:paraId="74780264" w14:textId="77777777" w:rsidR="006B5A02" w:rsidRPr="007E1A50" w:rsidRDefault="006B5A02" w:rsidP="006B5A02">
      <w:pPr>
        <w:rPr>
          <w:rFonts w:eastAsia="Times New Roman"/>
        </w:rPr>
      </w:pPr>
      <w:r w:rsidRPr="007E1A50">
        <w:rPr>
          <w:rFonts w:ascii="Times New Roman" w:hAnsi="Times New Roman" w:cs="Times New Roman"/>
        </w:rPr>
        <w:t>в)</w:t>
      </w:r>
      <w:r w:rsidRPr="007E1A50">
        <w:rPr>
          <w:rFonts w:eastAsia="Times New Roman"/>
        </w:rPr>
        <w:t xml:space="preserve"> принятие решения о списании, восстановлении (признании) дебиторской задолженности, безнадежной к взысканию или сомнительной, </w:t>
      </w:r>
    </w:p>
    <w:p w14:paraId="3B00A0E0" w14:textId="77777777" w:rsidR="006B5A02" w:rsidRPr="007E1A50" w:rsidRDefault="006B5A02" w:rsidP="006B5A02">
      <w:pPr>
        <w:rPr>
          <w:rFonts w:eastAsia="Times New Roman"/>
        </w:rPr>
      </w:pPr>
      <w:r w:rsidRPr="007E1A50">
        <w:rPr>
          <w:rFonts w:ascii="Times New Roman" w:hAnsi="Times New Roman" w:cs="Times New Roman"/>
        </w:rPr>
        <w:t>г)</w:t>
      </w:r>
      <w:r w:rsidRPr="007E1A50">
        <w:rPr>
          <w:rFonts w:eastAsia="Times New Roman"/>
        </w:rPr>
        <w:t xml:space="preserve"> принятие решения о списании кредиторской задолженности, невостребованной кредиторами;</w:t>
      </w:r>
    </w:p>
    <w:p w14:paraId="2228969B" w14:textId="77777777" w:rsidR="006B5A02" w:rsidRPr="007E1A50" w:rsidRDefault="006B5A02" w:rsidP="006B5A02">
      <w:pPr>
        <w:rPr>
          <w:rFonts w:eastAsia="Times New Roman"/>
        </w:rPr>
      </w:pPr>
      <w:r w:rsidRPr="007E1A50">
        <w:rPr>
          <w:rFonts w:eastAsia="Times New Roman"/>
        </w:rPr>
        <w:t>д) принятие решения о</w:t>
      </w:r>
      <w:r w:rsidRPr="007E1A50">
        <w:t xml:space="preserve"> списании начисленных поставщику (подрядчику, </w:t>
      </w:r>
      <w:r w:rsidRPr="007E1A50">
        <w:lastRenderedPageBreak/>
        <w:t>исполнителю) в связи с неисполнением или ненадлежащим исполнением обязательств, предусмотренных контрактом, но не уплаченных сумм неустоек (штрафов, пеней).</w:t>
      </w:r>
    </w:p>
    <w:p w14:paraId="0A267B00" w14:textId="77777777" w:rsidR="006B5A02" w:rsidRPr="007E1A50" w:rsidRDefault="006B5A02" w:rsidP="006B5A02">
      <w:pPr>
        <w:rPr>
          <w:rFonts w:ascii="Times New Roman" w:hAnsi="Times New Roman" w:cs="Times New Roman"/>
        </w:rPr>
      </w:pPr>
      <w:r w:rsidRPr="007E1A50">
        <w:rPr>
          <w:rFonts w:ascii="Times New Roman" w:hAnsi="Times New Roman" w:cs="Times New Roman"/>
        </w:rPr>
        <w:t>Член комиссии может быть наделен полномочиями по принятию решения по одному или нескольким направлениям деятельности комиссии.</w:t>
      </w:r>
    </w:p>
    <w:p w14:paraId="01495571" w14:textId="77777777" w:rsidR="006B5A02" w:rsidRPr="007E1A50" w:rsidRDefault="006B5A02" w:rsidP="006B5A02">
      <w:pPr>
        <w:rPr>
          <w:rFonts w:ascii="Times New Roman" w:hAnsi="Times New Roman" w:cs="Times New Roman"/>
        </w:rPr>
      </w:pPr>
      <w:r w:rsidRPr="007E1A50">
        <w:rPr>
          <w:rFonts w:ascii="Times New Roman" w:hAnsi="Times New Roman" w:cs="Times New Roman"/>
        </w:rPr>
        <w:t>Допускается назначение заместителя председателя комиссии по каждому направлению деятельности комиссии отдельно.</w:t>
      </w:r>
    </w:p>
    <w:p w14:paraId="755F8A7E" w14:textId="77777777" w:rsidR="006B5A02" w:rsidRPr="007E1A50" w:rsidRDefault="006B5A02" w:rsidP="006B5A02">
      <w:pPr>
        <w:rPr>
          <w:rFonts w:ascii="Times New Roman" w:hAnsi="Times New Roman" w:cs="Times New Roman"/>
        </w:rPr>
      </w:pPr>
      <w:r w:rsidRPr="007E1A50">
        <w:rPr>
          <w:rFonts w:ascii="Times New Roman" w:hAnsi="Times New Roman" w:cs="Times New Roman"/>
        </w:rPr>
        <w:t>1.3.3. В случае участия в заседании председателя комиссии его заместитель участвует в заседании в статусе члена комиссии наравне с иными членами комиссии.</w:t>
      </w:r>
    </w:p>
    <w:p w14:paraId="6D50F7B0" w14:textId="77777777" w:rsidR="006B5A02" w:rsidRPr="007E1A50" w:rsidRDefault="006B5A02" w:rsidP="006B5A02">
      <w:pPr>
        <w:rPr>
          <w:rFonts w:ascii="Times New Roman" w:hAnsi="Times New Roman" w:cs="Times New Roman"/>
        </w:rPr>
      </w:pPr>
      <w:r w:rsidRPr="007E1A50">
        <w:rPr>
          <w:rFonts w:ascii="Times New Roman" w:hAnsi="Times New Roman" w:cs="Times New Roman"/>
        </w:rPr>
        <w:t>1.3.4. Полномочия секретаря комиссии возлагаются по решению председателя комиссии на одного из членов комиссии или выполняются председателем самостоятельно.</w:t>
      </w:r>
    </w:p>
    <w:p w14:paraId="563B0051" w14:textId="77777777" w:rsidR="006B5A02" w:rsidRPr="007E1A50" w:rsidRDefault="006B5A02" w:rsidP="006B5A02">
      <w:pPr>
        <w:rPr>
          <w:rFonts w:ascii="Times New Roman" w:hAnsi="Times New Roman" w:cs="Times New Roman"/>
        </w:rPr>
      </w:pPr>
      <w:r w:rsidRPr="007E1A50">
        <w:rPr>
          <w:rFonts w:ascii="Times New Roman" w:hAnsi="Times New Roman" w:cs="Times New Roman"/>
        </w:rPr>
        <w:t>По каждому направлению деятельности комиссии, предусмотренному в п. 1.3.2 настоящего Положения, секретарь комиссии назначается из состава членов комиссии, наделенных полномочиями принимать решения по конкретному направлению деятельности.</w:t>
      </w:r>
    </w:p>
    <w:p w14:paraId="3087F420" w14:textId="77777777" w:rsidR="006B5A02" w:rsidRPr="007E1A50" w:rsidRDefault="006B5A02" w:rsidP="006B5A02">
      <w:pPr>
        <w:rPr>
          <w:rFonts w:ascii="Times New Roman" w:hAnsi="Times New Roman" w:cs="Times New Roman"/>
        </w:rPr>
      </w:pPr>
      <w:r w:rsidRPr="007E1A50">
        <w:rPr>
          <w:rFonts w:ascii="Times New Roman" w:hAnsi="Times New Roman" w:cs="Times New Roman"/>
        </w:rPr>
        <w:t>К полномочиям секретаря комиссии относятся:</w:t>
      </w:r>
    </w:p>
    <w:p w14:paraId="6AAD3B27" w14:textId="77777777" w:rsidR="006B5A02" w:rsidRPr="007E1A50" w:rsidRDefault="006B5A02" w:rsidP="006B5A02">
      <w:pPr>
        <w:rPr>
          <w:rFonts w:ascii="Times New Roman" w:hAnsi="Times New Roman" w:cs="Times New Roman"/>
        </w:rPr>
      </w:pPr>
      <w:r w:rsidRPr="007E1A50">
        <w:rPr>
          <w:rFonts w:ascii="Times New Roman" w:hAnsi="Times New Roman" w:cs="Times New Roman"/>
        </w:rPr>
        <w:t>- оповещение членов комиссии, уполномоченных принимать решения по конкретному направлению деятельности комиссии, предусмотренному в п. 1.3.2 настоящего Положения, о дате проведения заседания (переносе, отмене заседания) по данному направлению деятельности комиссии;</w:t>
      </w:r>
    </w:p>
    <w:p w14:paraId="12C3249B" w14:textId="77777777" w:rsidR="006B5A02" w:rsidRPr="007E1A50" w:rsidRDefault="006B5A02" w:rsidP="006B5A02">
      <w:pPr>
        <w:rPr>
          <w:rFonts w:ascii="Times New Roman" w:hAnsi="Times New Roman" w:cs="Times New Roman"/>
        </w:rPr>
      </w:pPr>
      <w:r w:rsidRPr="007E1A50">
        <w:rPr>
          <w:rFonts w:ascii="Times New Roman" w:hAnsi="Times New Roman" w:cs="Times New Roman"/>
        </w:rPr>
        <w:t>- контроль за достижением норматива «кворум присутствия», необходимого для признания заседания комиссии состоявшимся, в том числе получение информации от кадровой службы о нахождении членов комиссии в отпуске, на больничном, в командировке;</w:t>
      </w:r>
    </w:p>
    <w:p w14:paraId="63601530" w14:textId="77777777" w:rsidR="006B5A02" w:rsidRPr="007E1A50" w:rsidRDefault="006B5A02" w:rsidP="006B5A02">
      <w:pPr>
        <w:rPr>
          <w:rFonts w:ascii="Times New Roman" w:hAnsi="Times New Roman" w:cs="Times New Roman"/>
        </w:rPr>
      </w:pPr>
      <w:r w:rsidRPr="007E1A50">
        <w:rPr>
          <w:rFonts w:ascii="Times New Roman" w:hAnsi="Times New Roman" w:cs="Times New Roman"/>
        </w:rPr>
        <w:t xml:space="preserve">- контроль за достижением норматива «кворум принятия решения» (количество проголосовавших в процентах "за", необходимое для принятия положительного решения),  необходимого для признания решения Комиссии правомочным; </w:t>
      </w:r>
    </w:p>
    <w:p w14:paraId="7819CC31" w14:textId="77777777" w:rsidR="006B5A02" w:rsidRPr="007E1A50" w:rsidRDefault="006B5A02" w:rsidP="006B5A02">
      <w:pPr>
        <w:rPr>
          <w:rFonts w:ascii="Times New Roman" w:hAnsi="Times New Roman" w:cs="Times New Roman"/>
        </w:rPr>
      </w:pPr>
      <w:r w:rsidRPr="007E1A50">
        <w:rPr>
          <w:rFonts w:ascii="Times New Roman" w:hAnsi="Times New Roman" w:cs="Times New Roman"/>
        </w:rPr>
        <w:t>- документальное оформление решений, вынесенных на рассмотрение и подлежащих подписанию членами комиссии, а также принятых по итогам заседания, а именно формирование соответствующих первичных учетных документов и листа голосования, иных документов, контроль за подписанием (согласованием, утверждением) данных документов, направление в бухгалтерскую службу утвержденных решений, направление документов в архив в ситуации, когда заседание не состоялось или если решение не одобрено комиссией или руководителем Учреждения;</w:t>
      </w:r>
    </w:p>
    <w:p w14:paraId="10BB7A60" w14:textId="77777777" w:rsidR="006B5A02" w:rsidRPr="007E1A50" w:rsidRDefault="006B5A02" w:rsidP="006B5A02">
      <w:pPr>
        <w:rPr>
          <w:rFonts w:ascii="Times New Roman" w:hAnsi="Times New Roman" w:cs="Times New Roman"/>
        </w:rPr>
      </w:pPr>
      <w:r w:rsidRPr="007E1A50">
        <w:rPr>
          <w:rFonts w:ascii="Times New Roman" w:hAnsi="Times New Roman" w:cs="Times New Roman"/>
        </w:rPr>
        <w:t>- ведение протокола заседания комиссии.</w:t>
      </w:r>
    </w:p>
    <w:p w14:paraId="0352710C" w14:textId="77777777" w:rsidR="006B5A02" w:rsidRPr="007E1A50" w:rsidRDefault="006B5A02" w:rsidP="006B5A02">
      <w:pPr>
        <w:rPr>
          <w:rFonts w:ascii="Times New Roman" w:hAnsi="Times New Roman" w:cs="Times New Roman"/>
        </w:rPr>
      </w:pPr>
      <w:r w:rsidRPr="007E1A50">
        <w:rPr>
          <w:rFonts w:ascii="Times New Roman" w:hAnsi="Times New Roman" w:cs="Times New Roman"/>
        </w:rPr>
        <w:t>1.3.5. В случае если в день заседания комиссии зафиксирован факт недостижения кворума присутствия:</w:t>
      </w:r>
    </w:p>
    <w:p w14:paraId="0CC7875E" w14:textId="77777777" w:rsidR="006B5A02" w:rsidRPr="007E1A50" w:rsidRDefault="006B5A02" w:rsidP="006B5A02">
      <w:pPr>
        <w:rPr>
          <w:rFonts w:ascii="Times New Roman" w:hAnsi="Times New Roman" w:cs="Times New Roman"/>
        </w:rPr>
      </w:pPr>
      <w:r w:rsidRPr="007E1A50">
        <w:rPr>
          <w:rFonts w:ascii="Times New Roman" w:hAnsi="Times New Roman" w:cs="Times New Roman"/>
        </w:rPr>
        <w:t>- на подготовленных для рассмотрения на заседании первичных учетных документах, сформированных на бумажном носителе, проставляется резолюция  «Заседание комиссии не состоялось»;</w:t>
      </w:r>
    </w:p>
    <w:p w14:paraId="5DA0E8DB" w14:textId="77777777" w:rsidR="006B5A02" w:rsidRPr="007E1A50" w:rsidRDefault="006B5A02" w:rsidP="006B5A02">
      <w:r w:rsidRPr="007E1A50">
        <w:rPr>
          <w:rFonts w:ascii="Times New Roman" w:hAnsi="Times New Roman" w:cs="Times New Roman"/>
        </w:rPr>
        <w:t xml:space="preserve">- подготовленные для рассмотрения на заседании первичные учетные документы, сформированные в виде электронных документов, </w:t>
      </w:r>
      <w:r w:rsidRPr="007E1A50">
        <w:t>переходят в статус "Заседание комиссии не состоялось".</w:t>
      </w:r>
    </w:p>
    <w:p w14:paraId="011203E0" w14:textId="77777777" w:rsidR="006B5A02" w:rsidRPr="007E1A50" w:rsidRDefault="006B5A02" w:rsidP="006B5A02">
      <w:pPr>
        <w:rPr>
          <w:rStyle w:val="s10"/>
        </w:rPr>
      </w:pPr>
      <w:r w:rsidRPr="007E1A50">
        <w:t>Такие документы направляются в архив</w:t>
      </w:r>
      <w:r w:rsidRPr="007E1A50">
        <w:rPr>
          <w:rFonts w:ascii="Times New Roman" w:hAnsi="Times New Roman" w:cs="Times New Roman"/>
        </w:rPr>
        <w:t>.</w:t>
      </w:r>
      <w:r w:rsidRPr="007E1A50">
        <w:t xml:space="preserve"> Их подписание комиссией и утверждение руководителем Учреждения не требуется, л</w:t>
      </w:r>
      <w:r w:rsidRPr="007E1A50">
        <w:rPr>
          <w:rStyle w:val="s10"/>
        </w:rPr>
        <w:t>ист голосования не формируется.</w:t>
      </w:r>
    </w:p>
    <w:p w14:paraId="2B2B6944" w14:textId="77777777" w:rsidR="006B5A02" w:rsidRPr="007E1A50" w:rsidRDefault="006B5A02" w:rsidP="006B5A02">
      <w:pPr>
        <w:rPr>
          <w:rFonts w:eastAsia="Times New Roman"/>
        </w:rPr>
      </w:pPr>
      <w:r w:rsidRPr="007E1A50">
        <w:t xml:space="preserve">1.3.6. </w:t>
      </w:r>
      <w:r w:rsidRPr="007E1A50">
        <w:rPr>
          <w:rFonts w:eastAsia="Times New Roman"/>
        </w:rPr>
        <w:t>Процедура голосования, формирование листа голосования и подписание первичного документа членами комиссии проводится, если пройден кворум присутствия.</w:t>
      </w:r>
    </w:p>
    <w:p w14:paraId="3B7214B8" w14:textId="77777777" w:rsidR="006B5A02" w:rsidRPr="007E1A50" w:rsidRDefault="006B5A02" w:rsidP="006B5A02">
      <w:pPr>
        <w:rPr>
          <w:rFonts w:ascii="Times New Roman" w:hAnsi="Times New Roman" w:cs="Times New Roman"/>
        </w:rPr>
      </w:pPr>
      <w:r w:rsidRPr="007E1A50">
        <w:rPr>
          <w:rFonts w:ascii="Times New Roman" w:hAnsi="Times New Roman" w:cs="Times New Roman"/>
        </w:rPr>
        <w:t>Итоги голосования фиксируются в листе голосования, в котором отражается количество проголосовавших в процентах "за" и "против" по каждому объекту.</w:t>
      </w:r>
    </w:p>
    <w:p w14:paraId="2291B2F8" w14:textId="77777777" w:rsidR="006B5A02" w:rsidRPr="007E1A50" w:rsidRDefault="006B5A02" w:rsidP="006B5A02">
      <w:pPr>
        <w:rPr>
          <w:rFonts w:ascii="Times New Roman" w:hAnsi="Times New Roman" w:cs="Times New Roman"/>
        </w:rPr>
      </w:pPr>
      <w:r w:rsidRPr="007E1A50">
        <w:rPr>
          <w:rFonts w:ascii="Times New Roman" w:hAnsi="Times New Roman" w:cs="Times New Roman"/>
        </w:rPr>
        <w:t>Процент голосования и решение комиссии по итогам голосования (резолюция) переносятся (если иное не установлено порядком формирования первичного учетного документа) из листа голосования в первичный учетный документ, неотъемлемой частью которого он является.</w:t>
      </w:r>
    </w:p>
    <w:p w14:paraId="4A8BA744" w14:textId="77777777" w:rsidR="006B5A02" w:rsidRPr="007E1A50" w:rsidRDefault="006B5A02" w:rsidP="006B5A02">
      <w:r w:rsidRPr="007E1A50">
        <w:rPr>
          <w:rFonts w:ascii="Times New Roman" w:hAnsi="Times New Roman" w:cs="Times New Roman"/>
        </w:rPr>
        <w:t>1.3.7. Е</w:t>
      </w:r>
      <w:r w:rsidRPr="007E1A50">
        <w:t xml:space="preserve">сли по результатам голосования резолюция комиссии поддержана ее членами </w:t>
      </w:r>
      <w:r w:rsidRPr="007E1A50">
        <w:lastRenderedPageBreak/>
        <w:t>(</w:t>
      </w:r>
      <w:r w:rsidRPr="007E1A50">
        <w:rPr>
          <w:rStyle w:val="s10"/>
        </w:rPr>
        <w:t>кворум принятия решения</w:t>
      </w:r>
      <w:r w:rsidRPr="007E1A50">
        <w:t xml:space="preserve"> пройден) по всем объектам или по отдельным объектам, первичный учетный документ переходит в статус "Одобрено комиссией" и вместе с Листом голосования направляется на утверждение руководителю Учреждения (уполномоченному им лицу), если иное не установлено порядком формирования первичного учетного документа. </w:t>
      </w:r>
    </w:p>
    <w:p w14:paraId="6A9CA701" w14:textId="77777777" w:rsidR="006B5A02" w:rsidRPr="007E1A50" w:rsidRDefault="006B5A02" w:rsidP="006B5A02">
      <w:r w:rsidRPr="007E1A50">
        <w:t>1.3.8. Если по всем объектам, которые включены в первичный документ, по результатам голосования резолюция комиссии не поддержана ее членами (</w:t>
      </w:r>
      <w:r w:rsidRPr="007E1A50">
        <w:rPr>
          <w:rStyle w:val="s10"/>
        </w:rPr>
        <w:t>кворум принятия решения</w:t>
      </w:r>
      <w:r w:rsidRPr="007E1A50">
        <w:t xml:space="preserve"> не пройден), вопрос снимается с обсуждения. Первичный документ переходит в статус "Не одобрено комиссией", вместе с листом голосования направляется в архив и руководителю Учреждения на подписание не направляется.</w:t>
      </w:r>
    </w:p>
    <w:p w14:paraId="16BFC043" w14:textId="77777777" w:rsidR="006B5A02" w:rsidRPr="007E1A50" w:rsidRDefault="00BA36F6" w:rsidP="006E3AEB">
      <w:r w:rsidRPr="007E1A50">
        <w:t xml:space="preserve">1.4. Комиссия проводит заседания по мере необходимости, </w:t>
      </w:r>
      <w:r w:rsidR="006B5A02" w:rsidRPr="007E1A50">
        <w:t>но не реже одного раза в месяц.</w:t>
      </w:r>
    </w:p>
    <w:p w14:paraId="553F7739" w14:textId="77777777" w:rsidR="006B5A02" w:rsidRPr="007E1A50" w:rsidRDefault="006B5A02" w:rsidP="006B5A02">
      <w:r w:rsidRPr="007E1A50">
        <w:t xml:space="preserve">1.5. Дата заседания комиссии назначается ее председателем (в случае отсутствия председателя комиссии - его заместителем). </w:t>
      </w:r>
    </w:p>
    <w:p w14:paraId="7ECD97FA" w14:textId="77777777" w:rsidR="006B5A02" w:rsidRPr="007E1A50" w:rsidRDefault="006B5A02" w:rsidP="006B5A02">
      <w:r w:rsidRPr="007E1A50">
        <w:t>Срок рассмотрения комиссией представленных ей документов (срок проведения заседания) и вынесение решения не должен превышать</w:t>
      </w:r>
      <w:r w:rsidRPr="007E1A50">
        <w:rPr>
          <w:rStyle w:val="a3"/>
          <w:b w:val="0"/>
          <w:bCs/>
          <w:color w:val="auto"/>
        </w:rPr>
        <w:t xml:space="preserve"> 3 (три) рабочих дня</w:t>
      </w:r>
      <w:r w:rsidRPr="007E1A50">
        <w:t>.</w:t>
      </w:r>
    </w:p>
    <w:p w14:paraId="304C3C98" w14:textId="77777777" w:rsidR="006B5A02" w:rsidRPr="007E1A50" w:rsidRDefault="006B5A02" w:rsidP="006B5A02">
      <w:r w:rsidRPr="007E1A50">
        <w:t>Участие членов комиссии в заседании может быть обеспечено следующими способами:</w:t>
      </w:r>
    </w:p>
    <w:p w14:paraId="77BD66E9" w14:textId="77777777" w:rsidR="006B5A02" w:rsidRPr="007E1A50" w:rsidRDefault="006B5A02" w:rsidP="006B5A02">
      <w:pPr>
        <w:rPr>
          <w:rFonts w:ascii="Times New Roman" w:hAnsi="Times New Roman" w:cs="Times New Roman"/>
        </w:rPr>
      </w:pPr>
      <w:r w:rsidRPr="007E1A50">
        <w:rPr>
          <w:rFonts w:ascii="Times New Roman" w:hAnsi="Times New Roman" w:cs="Times New Roman"/>
        </w:rPr>
        <w:t>- с обеспечением личного участия путем непосредственного присутствия в месте проведения заседания комиссии, то есть очно;</w:t>
      </w:r>
    </w:p>
    <w:p w14:paraId="3821F4BA" w14:textId="77777777" w:rsidR="006B5A02" w:rsidRPr="007E1A50" w:rsidRDefault="006B5A02" w:rsidP="006B5A02">
      <w:pPr>
        <w:rPr>
          <w:rFonts w:ascii="Times New Roman" w:hAnsi="Times New Roman" w:cs="Times New Roman"/>
        </w:rPr>
      </w:pPr>
      <w:r w:rsidRPr="007E1A50">
        <w:rPr>
          <w:rFonts w:ascii="Times New Roman" w:hAnsi="Times New Roman" w:cs="Times New Roman"/>
        </w:rPr>
        <w:t>- дистанционно (удаленно).</w:t>
      </w:r>
    </w:p>
    <w:p w14:paraId="09B6559F" w14:textId="77777777" w:rsidR="006B5A02" w:rsidRPr="007E1A50" w:rsidRDefault="006B5A02" w:rsidP="006B5A02">
      <w:pPr>
        <w:rPr>
          <w:rFonts w:ascii="Times New Roman" w:hAnsi="Times New Roman" w:cs="Times New Roman"/>
        </w:rPr>
      </w:pPr>
      <w:r w:rsidRPr="007E1A50">
        <w:rPr>
          <w:rFonts w:ascii="Times New Roman" w:hAnsi="Times New Roman" w:cs="Times New Roman"/>
        </w:rPr>
        <w:t xml:space="preserve">1.6. Заседание комиссии считается состоявшимся при достижении норматива «кворум присутствия», установленного в размере не менее </w:t>
      </w:r>
      <w:r w:rsidR="004F5319">
        <w:rPr>
          <w:rFonts w:ascii="Times New Roman" w:hAnsi="Times New Roman" w:cs="Times New Roman"/>
        </w:rPr>
        <w:t>60</w:t>
      </w:r>
      <w:r w:rsidRPr="007E1A50">
        <w:rPr>
          <w:rFonts w:ascii="Times New Roman" w:hAnsi="Times New Roman" w:cs="Times New Roman"/>
        </w:rPr>
        <w:t>%. Кворум присутствия определяет количество присутствующих членов комиссии с правом голоса, необходимое для того, чтобы заседание комиссии состоялось (выраженное в процентном соотношении фактическое число членов комиссии, принимающих решение, из общего числа членов комиссии).</w:t>
      </w:r>
    </w:p>
    <w:p w14:paraId="32FF6444" w14:textId="77777777" w:rsidR="006B5A02" w:rsidRPr="007E1A50" w:rsidRDefault="006B5A02" w:rsidP="006B5A02">
      <w:pPr>
        <w:rPr>
          <w:rFonts w:ascii="Times New Roman" w:hAnsi="Times New Roman" w:cs="Times New Roman"/>
        </w:rPr>
      </w:pPr>
      <w:r w:rsidRPr="007E1A50">
        <w:rPr>
          <w:rFonts w:ascii="Times New Roman" w:hAnsi="Times New Roman" w:cs="Times New Roman"/>
        </w:rPr>
        <w:t>При определении кворума присутствия при создании комиссии с распределенными полномочиями учитываются члены комиссии, наделенные полномочиями принимать решения по конкретному направлению деятельности комиссии, предусмотренному в п. 1.3.2 настоящего Положения.</w:t>
      </w:r>
    </w:p>
    <w:p w14:paraId="0AB664B1" w14:textId="77777777" w:rsidR="006B5A02" w:rsidRPr="007E1A50" w:rsidRDefault="006B5A02" w:rsidP="006B5A02">
      <w:pPr>
        <w:rPr>
          <w:rFonts w:ascii="Times New Roman" w:hAnsi="Times New Roman" w:cs="Times New Roman"/>
        </w:rPr>
      </w:pPr>
      <w:r w:rsidRPr="007E1A50">
        <w:rPr>
          <w:rFonts w:ascii="Times New Roman" w:hAnsi="Times New Roman" w:cs="Times New Roman"/>
        </w:rPr>
        <w:t xml:space="preserve">1.6.1. Члены комиссии, наделенные полномочиями принимать решения по конкретному направлению деятельности комиссии, предусмотренному в п. 1.3.2 настоящего Положения, при отсутствии возможности принять участие в заседании комиссии по данному направлению деятельности комиссии, извещают об этом не менее чем за 1 (один) рабочий день до начала заседания секретаря комиссии (в случае его отсутствия – председателя комиссии или его заместителя). Уведомлять о невозможности участия в заседании не требуется, если член комиссии на дату назначенного заседания комиссии находится на больничном или в отпуске, а также направлен в командировку до назначения даты заседания комиссии, которая выпадает на период его командирования. </w:t>
      </w:r>
    </w:p>
    <w:p w14:paraId="12418191" w14:textId="77777777" w:rsidR="006B5A02" w:rsidRPr="007E1A50" w:rsidRDefault="006B5A02" w:rsidP="006B5A02">
      <w:pPr>
        <w:rPr>
          <w:rFonts w:ascii="Times New Roman" w:hAnsi="Times New Roman" w:cs="Times New Roman"/>
        </w:rPr>
      </w:pPr>
      <w:r w:rsidRPr="007E1A50">
        <w:rPr>
          <w:rFonts w:ascii="Times New Roman" w:hAnsi="Times New Roman" w:cs="Times New Roman"/>
        </w:rPr>
        <w:t>1.6.2. Если секретарем установлен факт невозможности достижения кворума присутствия в день, на который назначено заседание комиссии, до наступления указанного дня,  секретарь комиссии уведомляет об этом председателя комиссии (в случае отсутствия председателя комиссии - его заместителя). Председателем комиссии (в случае отсутствия председателя комиссии - его заместителем) назначается новая дата заседания. Члены комиссии уведомляются о переносе даты заседания.</w:t>
      </w:r>
    </w:p>
    <w:p w14:paraId="7614520B" w14:textId="77777777" w:rsidR="006B5A02" w:rsidRPr="007E1A50" w:rsidRDefault="006B5A02" w:rsidP="006B5A02">
      <w:pPr>
        <w:rPr>
          <w:rFonts w:ascii="Times New Roman" w:hAnsi="Times New Roman" w:cs="Times New Roman"/>
        </w:rPr>
      </w:pPr>
      <w:r w:rsidRPr="007E1A50">
        <w:rPr>
          <w:rFonts w:ascii="Times New Roman" w:hAnsi="Times New Roman" w:cs="Times New Roman"/>
        </w:rPr>
        <w:t>1.6.3. При недостижении кворума присутствия, установленного непосредственно в день заседания комиссии, ее председателем (в случае отсутствия председателя комиссии - его заместителем) назначается новая дата заседания.</w:t>
      </w:r>
    </w:p>
    <w:p w14:paraId="049C5CF2" w14:textId="77777777" w:rsidR="006B5A02" w:rsidRPr="007E1A50" w:rsidRDefault="006B5A02" w:rsidP="006B5A02">
      <w:pPr>
        <w:rPr>
          <w:rFonts w:ascii="Times New Roman" w:hAnsi="Times New Roman" w:cs="Times New Roman"/>
        </w:rPr>
      </w:pPr>
      <w:r w:rsidRPr="007E1A50">
        <w:rPr>
          <w:rFonts w:ascii="Times New Roman" w:hAnsi="Times New Roman" w:cs="Times New Roman"/>
        </w:rPr>
        <w:t xml:space="preserve">1.6.4. Решения комиссии считаются правомочными при соблюдении норматива «кворум принятия решения» (количество проголосовавших в процентах "за", необходимое для принятия </w:t>
      </w:r>
      <w:r w:rsidRPr="007E1A50">
        <w:rPr>
          <w:rFonts w:ascii="Times New Roman" w:hAnsi="Times New Roman" w:cs="Times New Roman"/>
        </w:rPr>
        <w:lastRenderedPageBreak/>
        <w:t>положительного решения). Коллегиальное решение принимается присутствующими на заседании членами комиссии большинством голосов (кворум принятия решения устанавливается в размере не менее 51%). Если количество принимающих решение (присутствующих) членов комиссии четное, и результаты голосования поделились поровну: 50% «за» и 50% «против», то голос председателя комиссии (в случае отсутствия председателя комиссии - его заместителя) является решающим.</w:t>
      </w:r>
    </w:p>
    <w:p w14:paraId="7DA66795" w14:textId="77777777" w:rsidR="006B5A02" w:rsidRPr="007E1A50" w:rsidRDefault="006B5A02"/>
    <w:p w14:paraId="73E0BDC1" w14:textId="77777777" w:rsidR="006B5A02" w:rsidRPr="007E1A50" w:rsidRDefault="00BA36F6" w:rsidP="006B5A02">
      <w:bookmarkStart w:id="1" w:name="sub_307"/>
      <w:r w:rsidRPr="007E1A50">
        <w:t>1.7. </w:t>
      </w:r>
      <w:bookmarkEnd w:id="1"/>
      <w:r w:rsidR="006B5A02" w:rsidRPr="007E1A50">
        <w:t>Комиссия принимает решения:</w:t>
      </w:r>
    </w:p>
    <w:p w14:paraId="0FDC946B" w14:textId="77777777" w:rsidR="006B5A02" w:rsidRPr="007E1A50" w:rsidRDefault="006B5A02" w:rsidP="006B5A02">
      <w:r w:rsidRPr="007E1A50">
        <w:t>- об отнесении объектов имущества к основным средствам, нематериальным активам (включая неисключительные права пользования нематериальными активами), биологическим активам, материальным запасам (в отношении которых устанавливается срок эксплуатации);</w:t>
      </w:r>
    </w:p>
    <w:p w14:paraId="1C3697BA" w14:textId="77777777" w:rsidR="006B5A02" w:rsidRPr="007E1A50" w:rsidRDefault="006B5A02" w:rsidP="006B5A02">
      <w:r w:rsidRPr="007E1A50">
        <w:t>- по вопросам принятия к учету нефинансовых активов (далее – НФА), а именно основных средств, нематериальных активов (включая неисключительные права пользования нематериальными активами), непроизведенных активов, биологических активов, материальных запасов, в отношении которых установлен срок эксплуатации (непотребляемых МЗ), а также потребляемых МЗ при принятии к учету матзапасов по стоимости, сформированной при их приобретении (по нескольким договорам), изготовлении хозяйственным способом для дальнейшего использования учреждением, безвозмездно полученных или возникших в результате внутренних операций в учреждении потребляемых МЗ  (в частности, выявленных по результатам инвентаризации излишков, полученных в результате ремонта/реконструкции/модернизации НФА, полученных в результате ликвидации (демонтажа, утилизации) основных средств);</w:t>
      </w:r>
    </w:p>
    <w:p w14:paraId="75677FA7" w14:textId="77777777" w:rsidR="006B5A02" w:rsidRPr="007E1A50" w:rsidRDefault="006B5A02" w:rsidP="006B5A02">
      <w:r w:rsidRPr="007E1A50">
        <w:t>- по вопросам выбытия (списания) нефинансовых активов (далее – НФА), в том числе при выбытии потребляемых МЗ в случае, когда требуется обеспечение контроля за расходованием таких МЗ (в частности, списание ГСМ, продуктов питания при проведении мероприятий, МЗ, использованных для проведения ремонта помещений/зданий/сооружений/транспортных средств);</w:t>
      </w:r>
    </w:p>
    <w:p w14:paraId="1E9915A4" w14:textId="77777777" w:rsidR="006B5A02" w:rsidRPr="007E1A50" w:rsidRDefault="006B5A02" w:rsidP="006B5A02">
      <w:r w:rsidRPr="007E1A50">
        <w:t>- о признании (удорожании) объектов НФА при реконструкции (модернизации), дооборудовании;</w:t>
      </w:r>
    </w:p>
    <w:p w14:paraId="71E004AC" w14:textId="77777777" w:rsidR="006B5A02" w:rsidRPr="007E1A50" w:rsidRDefault="006B5A02" w:rsidP="006B5A02">
      <w:r w:rsidRPr="007E1A50">
        <w:t>- по вопросам отнесения объектов НФА к категории не активов;</w:t>
      </w:r>
    </w:p>
    <w:p w14:paraId="3A20415B" w14:textId="77777777" w:rsidR="006B5A02" w:rsidRPr="007E1A50" w:rsidRDefault="006B5A02" w:rsidP="006B5A02">
      <w:r w:rsidRPr="007E1A50">
        <w:t>- по вопросам внутреннего перемещения в связи с реклассификацией НФА;</w:t>
      </w:r>
    </w:p>
    <w:p w14:paraId="0278181A" w14:textId="77777777" w:rsidR="006B5A02" w:rsidRPr="007E1A50" w:rsidRDefault="006B5A02" w:rsidP="006B5A02">
      <w:r w:rsidRPr="007E1A50">
        <w:t>- по вопросам разукомплектации НФА, а также о необходимости объединения основных средств в единый инвентарный объект (комплекс объектов основных средств),</w:t>
      </w:r>
    </w:p>
    <w:p w14:paraId="54416154" w14:textId="77777777" w:rsidR="006B5A02" w:rsidRPr="007E1A50" w:rsidRDefault="006B5A02" w:rsidP="006B5A02">
      <w:r w:rsidRPr="007E1A50">
        <w:t>- о возможных способах вовлечения неиспользуемого в Учреждении имущества  в хозяйственный оборот (ремонт, передача, продажа, реклассификация);</w:t>
      </w:r>
    </w:p>
    <w:p w14:paraId="6B3FC315" w14:textId="77777777" w:rsidR="006B5A02" w:rsidRPr="007E1A50" w:rsidRDefault="006B5A02" w:rsidP="006B5A02">
      <w:r w:rsidRPr="007E1A50">
        <w:t>- о переводе основных средств на консервацию или расконсервацию;</w:t>
      </w:r>
    </w:p>
    <w:p w14:paraId="082BFF3C" w14:textId="77777777" w:rsidR="006B5A02" w:rsidRPr="007E1A50" w:rsidRDefault="006B5A02" w:rsidP="006B5A02">
      <w:r w:rsidRPr="007E1A50">
        <w:t>- о списании невостребованной в срок (просроченной и (или) неподтвержденной по результатам инвентаризации) кредиторской задолженности;</w:t>
      </w:r>
    </w:p>
    <w:p w14:paraId="1AEB44FD" w14:textId="77777777" w:rsidR="006B5A02" w:rsidRPr="007E1A50" w:rsidRDefault="006B5A02" w:rsidP="006B5A02">
      <w:r w:rsidRPr="007E1A50">
        <w:t>- о признании задолженности неплатежеспособных дебиторов сомнительной, а также о восстановлении сомнительной задолженности в бухгалтерском учете;</w:t>
      </w:r>
    </w:p>
    <w:p w14:paraId="4EC26D7C" w14:textId="77777777" w:rsidR="006B5A02" w:rsidRPr="007E1A50" w:rsidRDefault="006B5A02" w:rsidP="006B5A02">
      <w:r w:rsidRPr="007E1A50">
        <w:t>- о признании безнадежной к взысканию задолженности;</w:t>
      </w:r>
    </w:p>
    <w:p w14:paraId="13EF0424" w14:textId="77777777" w:rsidR="006B5A02" w:rsidRPr="007E1A50" w:rsidRDefault="006B5A02" w:rsidP="006B5A02">
      <w:r w:rsidRPr="007E1A50">
        <w:rPr>
          <w:rFonts w:eastAsia="Times New Roman"/>
        </w:rPr>
        <w:t>- о</w:t>
      </w:r>
      <w:r w:rsidRPr="007E1A50">
        <w:t xml:space="preserve"> списании начисленных поставщику (подрядчику, исполнителю) в связи с неисполнением или ненадлежащим исполнением обязательств, предусмотренных контрактом, но не уплаченных сумм неустоек (штрафов, пеней).</w:t>
      </w:r>
    </w:p>
    <w:p w14:paraId="537EA79A" w14:textId="77777777" w:rsidR="006B5A02" w:rsidRPr="007E1A50" w:rsidRDefault="006B5A02" w:rsidP="006B5A02">
      <w:r w:rsidRPr="007E1A50">
        <w:t>К полномочиям комиссии относится:</w:t>
      </w:r>
    </w:p>
    <w:p w14:paraId="3CF0A692" w14:textId="77777777" w:rsidR="006B5A02" w:rsidRPr="007E1A50" w:rsidRDefault="006B5A02" w:rsidP="006B5A02">
      <w:r w:rsidRPr="007E1A50">
        <w:t xml:space="preserve">- подтверждение готовности для использования по назначению объекта основных средств, непроизведенных активов, нематериальных активов (включая неисключительные права пользования НМА), биологических активов, непотребляемых МЗ, а также потребляемых МЗ при принятии к учету матзапасов по стоимости, сформированной при их </w:t>
      </w:r>
      <w:r w:rsidRPr="007E1A50">
        <w:lastRenderedPageBreak/>
        <w:t>приобретении (по нескольким договорам), изготовлении хозяйственным способом для дальнейшего использования учреждением;</w:t>
      </w:r>
    </w:p>
    <w:p w14:paraId="773310E4" w14:textId="77777777" w:rsidR="006B5A02" w:rsidRPr="007E1A50" w:rsidRDefault="006B5A02" w:rsidP="006B5A02">
      <w:r w:rsidRPr="007E1A50">
        <w:t>- определение срока полезного использования основных средств, нематериальных активов (включая неисключительные права пользования НМА), материальных запасов, используемых в деятельности Учреждения более 12 месяцев, объектов концессионного соглашения;</w:t>
      </w:r>
    </w:p>
    <w:p w14:paraId="7D1C0392" w14:textId="77777777" w:rsidR="006B5A02" w:rsidRPr="007E1A50" w:rsidRDefault="006B5A02" w:rsidP="006B5A02">
      <w:r w:rsidRPr="007E1A50">
        <w:t>- пересмотр (изменение) срока полезного использования в связи с изменением первоначально принятых нормативных показателей функционирования амортизируемого объекта основного средства, нематериального актива, в том числе в результате проведенной достройки, дооборудования, реконструкции, модернизации или частичной ликвидации, изменении срока права пользования активом;</w:t>
      </w:r>
    </w:p>
    <w:p w14:paraId="36C1E4E9" w14:textId="77777777" w:rsidR="006B5A02" w:rsidRPr="007E1A50" w:rsidRDefault="006B5A02" w:rsidP="006B5A02">
      <w:r w:rsidRPr="007E1A50">
        <w:t>- ежегодный анализ и уточнение (пересмотр) срока полезного использования нематериальных активов (включая неисключительные права пользования НМА) при необходимости (в случае изменения факторов и (или) условий использования);</w:t>
      </w:r>
    </w:p>
    <w:p w14:paraId="477795A3" w14:textId="77777777" w:rsidR="006B5A02" w:rsidRPr="007E1A50" w:rsidRDefault="006B5A02" w:rsidP="006B5A02">
      <w:r w:rsidRPr="007E1A50">
        <w:t xml:space="preserve">- ежегодный анализ возможности установления срока полезного использования по всем объектам, входящим в подгруппу "Нематериальные активы с неопределенным сроком полезного использования" и </w:t>
      </w:r>
      <w:r w:rsidRPr="007E1A50">
        <w:rPr>
          <w:rFonts w:ascii="Times New Roman" w:hAnsi="Times New Roman" w:cs="Times New Roman"/>
        </w:rPr>
        <w:t>«Неисключительные права пользования НМА с неопределенным сроком полезного использования»,</w:t>
      </w:r>
      <w:r w:rsidRPr="007E1A50">
        <w:t xml:space="preserve"> уточнение (пересмотр) срока полезного использования таких объектов в случае изменения факторов и (или) условий их использования;</w:t>
      </w:r>
    </w:p>
    <w:p w14:paraId="51B463A2" w14:textId="77777777" w:rsidR="006B5A02" w:rsidRPr="007E1A50" w:rsidRDefault="006B5A02" w:rsidP="006B5A02">
      <w:r w:rsidRPr="007E1A50">
        <w:t>- распределение стоимости объектов основных средств при их разукомплектации;</w:t>
      </w:r>
    </w:p>
    <w:p w14:paraId="105F1A64" w14:textId="77777777" w:rsidR="006B5A02" w:rsidRPr="007E1A50" w:rsidRDefault="006B5A02" w:rsidP="006B5A02">
      <w:r w:rsidRPr="007E1A50">
        <w:t>- распределение затрат при получении НФА в результате договоров на оказание услуг, выполнение работ в целях формирования стоимости объектов НФА;</w:t>
      </w:r>
    </w:p>
    <w:p w14:paraId="2B842E52" w14:textId="77777777" w:rsidR="006B5A02" w:rsidRPr="007E1A50" w:rsidRDefault="006B5A02" w:rsidP="006B5A02">
      <w:r w:rsidRPr="007E1A50">
        <w:t>- распределение стоимостных оценок при разукомплектации вложений, произведенных при строительстве (создании) единого комплекса объектов НФА, сформированных в общем объеме затрат на весь комплекс объектов НФА, включающий недвижимое, движимое имущество, нематериальные, непроизведенные активы, материальные запасы;</w:t>
      </w:r>
    </w:p>
    <w:p w14:paraId="08F1B7EA" w14:textId="77777777" w:rsidR="006B5A02" w:rsidRPr="007E1A50" w:rsidRDefault="006B5A02" w:rsidP="006B5A02">
      <w:r w:rsidRPr="007E1A50">
        <w:t>- определение стоимости выбывающей части при частичной ликвидации объекта основных средств;</w:t>
      </w:r>
    </w:p>
    <w:p w14:paraId="3C29415B" w14:textId="77777777" w:rsidR="006B5A02" w:rsidRPr="007E1A50" w:rsidRDefault="006B5A02" w:rsidP="006B5A02">
      <w:r w:rsidRPr="007E1A50">
        <w:t>- оценка справедливой (текущей оценочной) стоимости объектов нефинансовых активов, финансовых активов и обязательств в случаях, установленных СГС и Инструкцией № 157н, в частности, при возникновении (приобретении, получении безвозмездно или в качестве возмещения ущерба в натуральной форме) объектов НФА и финансовых вложений в результате необменных операций (в том числе излишков – неучтенного имущества, выявленного в результате инвентаризации), при отчуждении НФА (за исключением готовой продукции и товаров) не в пользу организаций бюджетной сферы;</w:t>
      </w:r>
    </w:p>
    <w:p w14:paraId="15BD267D" w14:textId="77777777" w:rsidR="006B5A02" w:rsidRPr="007E1A50" w:rsidRDefault="006B5A02" w:rsidP="006B5A02">
      <w:r w:rsidRPr="007E1A50">
        <w:t>- определение размера ущерба, причиненного недостачами, хищениями, исходя из текущей восстановительной стоимости материальных ценностей на день обнаружения ущерба (суммы денежных средств, которая необходима для восстановления утраченных активов);</w:t>
      </w:r>
    </w:p>
    <w:p w14:paraId="147A4881" w14:textId="77777777" w:rsidR="006B5A02" w:rsidRPr="007E1A50" w:rsidRDefault="006B5A02" w:rsidP="006B5A02">
      <w:r w:rsidRPr="007E1A50">
        <w:t>- проведение мероприятий по утилизации (уничтожению) имущества (в том числе собственными силами), в отношении которого принято решение о списании (прекращении эксплуатации);</w:t>
      </w:r>
    </w:p>
    <w:p w14:paraId="323C2E18" w14:textId="77777777" w:rsidR="006B5A02" w:rsidRPr="007E1A50" w:rsidRDefault="006B5A02" w:rsidP="006B5A02">
      <w:r w:rsidRPr="007E1A50">
        <w:t>- передача (получение) объектов основных средств для проведения ремонта, реконструкции, модернизации, а также передача (прием) нематериальных активов при их модернизации;</w:t>
      </w:r>
    </w:p>
    <w:p w14:paraId="49C10F28" w14:textId="77777777" w:rsidR="006B5A02" w:rsidRPr="007E1A50" w:rsidRDefault="006B5A02" w:rsidP="006B5A02">
      <w:r w:rsidRPr="007E1A50">
        <w:t xml:space="preserve">- оформление в установленном порядке документов, необходимых для согласования решения о списании имущества в случаях, предусмотренных законодательством Российской Федерации, с собственником имущества (с органом, осуществляющим функции и </w:t>
      </w:r>
      <w:r w:rsidRPr="007E1A50">
        <w:lastRenderedPageBreak/>
        <w:t>полномочия учредителя и (или) собственника имущества), их направление на согласование;</w:t>
      </w:r>
    </w:p>
    <w:p w14:paraId="0E6F5377" w14:textId="77777777" w:rsidR="006B5A02" w:rsidRPr="007E1A50" w:rsidRDefault="006B5A02" w:rsidP="006B5A02">
      <w:r w:rsidRPr="007E1A50">
        <w:t>- ежегодная оценка справедливой стоимости объектов учета операционной аренды на льготных условиях по договору аренды (безвозмездного пользования), заключенному на неопределенный срок, на очередной бюджетный цикл (в том числе в случае непредставления информации о справедливой стоимости арендных платежей ссудодателем/арендодателем).</w:t>
      </w:r>
    </w:p>
    <w:p w14:paraId="5FE1BF37" w14:textId="77777777" w:rsidR="006B5A02" w:rsidRPr="007E1A50" w:rsidRDefault="006B5A02" w:rsidP="006B5A02">
      <w:pPr>
        <w:rPr>
          <w:rFonts w:ascii="Times New Roman" w:hAnsi="Times New Roman" w:cs="Times New Roman"/>
        </w:rPr>
      </w:pPr>
      <w:r w:rsidRPr="007E1A50">
        <w:t xml:space="preserve">1.7.1. </w:t>
      </w:r>
      <w:r w:rsidRPr="007E1A50">
        <w:rPr>
          <w:rFonts w:ascii="Times New Roman" w:hAnsi="Times New Roman" w:cs="Times New Roman"/>
        </w:rPr>
        <w:t>Комиссия наделена полномочиями инициировать проведение инвентаризации НФА, иного имущества на забалансовых счетах, дебиторской и кредиторской задолженности в случаях, установленных Учетной политикой.</w:t>
      </w:r>
    </w:p>
    <w:p w14:paraId="727189A7" w14:textId="77777777" w:rsidR="006B5A02" w:rsidRPr="007E1A50" w:rsidRDefault="006B5A02" w:rsidP="006B5A02">
      <w:pPr>
        <w:rPr>
          <w:rFonts w:ascii="Times New Roman" w:hAnsi="Times New Roman" w:cs="Times New Roman"/>
        </w:rPr>
      </w:pPr>
      <w:r w:rsidRPr="007E1A50">
        <w:rPr>
          <w:rFonts w:ascii="Times New Roman" w:hAnsi="Times New Roman" w:cs="Times New Roman"/>
        </w:rPr>
        <w:t>1.7.2. По решению руководителя Учреждения полномочия по проведению инвентаризации могут быть возложены на комиссию по объектам инвентаризации, относящимся к направлениям деятельности комиссии, предусмотренным в п. 1.3.2 настоящего Положения. Наделение комиссии соответствующими полномочиями с указанием оснований для проведения инвентаризации оформляется отдельным приказом.</w:t>
      </w:r>
    </w:p>
    <w:p w14:paraId="08BAC25C" w14:textId="77777777" w:rsidR="006B5A02" w:rsidRPr="007E1A50" w:rsidRDefault="00BA36F6" w:rsidP="006B5A02">
      <w:pPr>
        <w:rPr>
          <w:rFonts w:ascii="Times New Roman" w:hAnsi="Times New Roman" w:cs="Times New Roman"/>
        </w:rPr>
      </w:pPr>
      <w:r w:rsidRPr="007E1A50">
        <w:t>1.8. </w:t>
      </w:r>
      <w:r w:rsidR="006B5A02" w:rsidRPr="007E1A50">
        <w:rPr>
          <w:rFonts w:ascii="Times New Roman" w:hAnsi="Times New Roman" w:cs="Times New Roman"/>
        </w:rPr>
        <w:t xml:space="preserve">При отсутствии работников учреждения, обладающих специальными знаниями, для участия в заседаниях комиссии </w:t>
      </w:r>
      <w:r w:rsidR="006B5A02" w:rsidRPr="007E1A50">
        <w:t xml:space="preserve">по решению председателя комиссии </w:t>
      </w:r>
      <w:r w:rsidR="006B5A02" w:rsidRPr="007E1A50">
        <w:rPr>
          <w:rFonts w:ascii="Times New Roman" w:hAnsi="Times New Roman" w:cs="Times New Roman"/>
        </w:rPr>
        <w:t>(в случае отсутствия председателя комиссии - его заместителя) могут приглашаться эксперты, обладающие специальными знаниями и привлекаемые для выражения квалифицированного мнения. Лицо со статусом «эксперт» не включается в состав комиссии и является привлеченным на добровольных началах лицом без права голоса. При подсчета кворума присутствия эксперт не учитывается. Эксперт не подписывает решения, вынесенные комиссией.</w:t>
      </w:r>
    </w:p>
    <w:p w14:paraId="7FBEEC1B" w14:textId="77777777" w:rsidR="006B5A02" w:rsidRPr="007E1A50" w:rsidRDefault="006B5A02" w:rsidP="006B5A02">
      <w:pPr>
        <w:rPr>
          <w:rFonts w:ascii="Times New Roman" w:hAnsi="Times New Roman" w:cs="Times New Roman"/>
        </w:rPr>
      </w:pPr>
      <w:r w:rsidRPr="007E1A50">
        <w:rPr>
          <w:rFonts w:ascii="Times New Roman" w:hAnsi="Times New Roman" w:cs="Times New Roman"/>
        </w:rPr>
        <w:t xml:space="preserve">Приглашение оформляется секретарем комиссии (в случае его отсутствия – председателем комиссии или его заместителем) в письменной форме и направляется эксперту не менее чем за 3 (три) рабочих дня до начала заседания комиссии. </w:t>
      </w:r>
    </w:p>
    <w:p w14:paraId="5A74B9D9" w14:textId="77777777" w:rsidR="006B5A02" w:rsidRPr="007E1A50" w:rsidRDefault="006B5A02" w:rsidP="006B5A02">
      <w:pPr>
        <w:rPr>
          <w:rFonts w:ascii="Times New Roman" w:hAnsi="Times New Roman" w:cs="Times New Roman"/>
        </w:rPr>
      </w:pPr>
      <w:r w:rsidRPr="007E1A50">
        <w:rPr>
          <w:rFonts w:ascii="Times New Roman" w:hAnsi="Times New Roman" w:cs="Times New Roman"/>
        </w:rPr>
        <w:t>По вопросу, к рассмотрению которого привлекается эксперт, его мнение может быть выражено в письменной форме и представлено экспертом не менее чем за 1 (один) рабочий день до начала заседания секретарю комиссии (в случае его отсутствия – председателю комиссии или его заместителю), при этом эксперт вправе не присутствовать непосредственно на заседании.</w:t>
      </w:r>
    </w:p>
    <w:p w14:paraId="4B0AA55B" w14:textId="77777777" w:rsidR="006B5A02" w:rsidRPr="007E1A50" w:rsidRDefault="006B5A02" w:rsidP="006B5A02">
      <w:pPr>
        <w:rPr>
          <w:rFonts w:ascii="Times New Roman" w:hAnsi="Times New Roman" w:cs="Times New Roman"/>
        </w:rPr>
      </w:pPr>
      <w:r w:rsidRPr="007E1A50">
        <w:rPr>
          <w:rFonts w:ascii="Times New Roman" w:hAnsi="Times New Roman" w:cs="Times New Roman"/>
        </w:rPr>
        <w:t>При участии эксперта непосредственно в заседании его мнение может быть зафиксировано  в протоколе заседания комиссии или оформлено экспертом самостоятельно в письменной форме. Эксперт вправе участвовать в заседании очно или дистанционно.</w:t>
      </w:r>
    </w:p>
    <w:p w14:paraId="727660A2" w14:textId="77777777" w:rsidR="006B5A02" w:rsidRPr="007E1A50" w:rsidRDefault="006B5A02" w:rsidP="006B5A02">
      <w:pPr>
        <w:rPr>
          <w:rFonts w:ascii="Times New Roman" w:hAnsi="Times New Roman" w:cs="Times New Roman"/>
        </w:rPr>
      </w:pPr>
      <w:r w:rsidRPr="007E1A50">
        <w:rPr>
          <w:rFonts w:ascii="Times New Roman" w:hAnsi="Times New Roman" w:cs="Times New Roman"/>
        </w:rPr>
        <w:t>Экспертом может выступать как сотрудник Учреждения, так и привлеченное со стороны лицо (не являющее сотрудником Учреждения).</w:t>
      </w:r>
    </w:p>
    <w:p w14:paraId="4266191E" w14:textId="77777777" w:rsidR="006B5A02" w:rsidRPr="007E1A50" w:rsidRDefault="006B5A02" w:rsidP="006B5A02">
      <w:pPr>
        <w:rPr>
          <w:rFonts w:ascii="Times New Roman" w:hAnsi="Times New Roman" w:cs="Times New Roman"/>
        </w:rPr>
      </w:pPr>
      <w:r w:rsidRPr="007E1A50">
        <w:rPr>
          <w:rFonts w:ascii="Times New Roman" w:hAnsi="Times New Roman" w:cs="Times New Roman"/>
        </w:rPr>
        <w:t>Экспертом не может быть ответственное лицо (сотрудник Учреждения, ответственный за сохранность нефинансовых активов и (или) их использование по назначению), если решение о списании принимается в отношении закрепленных за ним материальных ценностей.</w:t>
      </w:r>
    </w:p>
    <w:p w14:paraId="61DE6DE3" w14:textId="77777777" w:rsidR="006B5A02" w:rsidRPr="007E1A50" w:rsidRDefault="00BA36F6" w:rsidP="006B5A02">
      <w:bookmarkStart w:id="2" w:name="sub_109"/>
      <w:r w:rsidRPr="007E1A50">
        <w:t>1.9. </w:t>
      </w:r>
      <w:r w:rsidR="006B5A02" w:rsidRPr="007E1A50">
        <w:t xml:space="preserve">Заседание комиссии оформляется </w:t>
      </w:r>
      <w:r w:rsidR="006B5A02" w:rsidRPr="007E1A50">
        <w:rPr>
          <w:rStyle w:val="a4"/>
          <w:rFonts w:cs="Times New Roman CYR"/>
          <w:color w:val="auto"/>
        </w:rPr>
        <w:t>протоколом</w:t>
      </w:r>
      <w:r w:rsidR="006B5A02" w:rsidRPr="007E1A50">
        <w:t xml:space="preserve">. </w:t>
      </w:r>
    </w:p>
    <w:p w14:paraId="2D2A7D13" w14:textId="77777777" w:rsidR="006B5A02" w:rsidRPr="007E1A50" w:rsidRDefault="006B5A02" w:rsidP="006B5A02">
      <w:r w:rsidRPr="007E1A50">
        <w:t>В протоколе фиксируется:</w:t>
      </w:r>
    </w:p>
    <w:p w14:paraId="520D130D" w14:textId="77777777" w:rsidR="006B5A02" w:rsidRPr="007E1A50" w:rsidRDefault="006B5A02" w:rsidP="006B5A02">
      <w:pPr>
        <w:rPr>
          <w:rFonts w:ascii="Times New Roman" w:hAnsi="Times New Roman" w:cs="Times New Roman"/>
        </w:rPr>
      </w:pPr>
      <w:r w:rsidRPr="007E1A50">
        <w:t>- повестка дня (вопросы, вынесенные на обсуждение, отдельно по</w:t>
      </w:r>
      <w:r w:rsidRPr="007E1A50">
        <w:rPr>
          <w:rFonts w:ascii="Times New Roman" w:hAnsi="Times New Roman" w:cs="Times New Roman"/>
        </w:rPr>
        <w:t xml:space="preserve"> каждому направлению деятельности комиссии, предусмотренному в п. 1.3.2 настоящего Положения);</w:t>
      </w:r>
    </w:p>
    <w:p w14:paraId="5AA0A8B2" w14:textId="77777777" w:rsidR="006B5A02" w:rsidRPr="007E1A50" w:rsidRDefault="006B5A02" w:rsidP="006B5A02">
      <w:r w:rsidRPr="007E1A50">
        <w:rPr>
          <w:rFonts w:ascii="Times New Roman" w:hAnsi="Times New Roman" w:cs="Times New Roman"/>
        </w:rPr>
        <w:t xml:space="preserve">- </w:t>
      </w:r>
      <w:r w:rsidRPr="007E1A50">
        <w:t>дата (период) заседания комиссии;</w:t>
      </w:r>
    </w:p>
    <w:p w14:paraId="60749FBC" w14:textId="77777777" w:rsidR="006B5A02" w:rsidRPr="007E1A50" w:rsidRDefault="006B5A02" w:rsidP="006B5A02">
      <w:r w:rsidRPr="007E1A50">
        <w:t>- ФИО присутствующих на заседании членов комиссии;</w:t>
      </w:r>
    </w:p>
    <w:p w14:paraId="7520DECA" w14:textId="77777777" w:rsidR="006B5A02" w:rsidRPr="007E1A50" w:rsidRDefault="006B5A02" w:rsidP="006B5A02">
      <w:r w:rsidRPr="007E1A50">
        <w:t>- факт приглашения/участия экспертов;</w:t>
      </w:r>
    </w:p>
    <w:p w14:paraId="090FD004" w14:textId="77777777" w:rsidR="006B5A02" w:rsidRPr="007E1A50" w:rsidRDefault="006B5A02" w:rsidP="006B5A02">
      <w:r w:rsidRPr="007E1A50">
        <w:t>- достижение или недостижение кворума присутствия на заседании;</w:t>
      </w:r>
    </w:p>
    <w:p w14:paraId="3EABDAD5" w14:textId="77777777" w:rsidR="006B5A02" w:rsidRPr="007E1A50" w:rsidRDefault="006B5A02" w:rsidP="006B5A02">
      <w:r w:rsidRPr="007E1A50">
        <w:t>- иное при необходимости.</w:t>
      </w:r>
    </w:p>
    <w:p w14:paraId="61F6EBC1" w14:textId="77777777" w:rsidR="006B5A02" w:rsidRPr="007E1A50" w:rsidRDefault="006B5A02" w:rsidP="006B5A02">
      <w:pPr>
        <w:rPr>
          <w:rFonts w:ascii="Times New Roman" w:hAnsi="Times New Roman" w:cs="Times New Roman"/>
        </w:rPr>
      </w:pPr>
      <w:r w:rsidRPr="007E1A50">
        <w:t xml:space="preserve">Протокол подписывают секретарь комиссии (ответственный исполнитель) и председатель </w:t>
      </w:r>
      <w:r w:rsidRPr="007E1A50">
        <w:rPr>
          <w:rFonts w:ascii="Times New Roman" w:hAnsi="Times New Roman" w:cs="Times New Roman"/>
        </w:rPr>
        <w:t>(в случае отсутствия председателя комиссии - его заместитель).</w:t>
      </w:r>
    </w:p>
    <w:p w14:paraId="58BF24CD" w14:textId="77777777" w:rsidR="006B5A02" w:rsidRPr="007E1A50" w:rsidRDefault="006B5A02" w:rsidP="006B5A02">
      <w:r w:rsidRPr="007E1A50">
        <w:t xml:space="preserve">По итогам заседания комиссия фиксирует решения в соответствующих первичных учетных документах, а также иных документах при необходимости (например, решение комиссии об определении размера ущерба, причиненного недостачами, хищениями </w:t>
      </w:r>
      <w:r w:rsidRPr="007E1A50">
        <w:lastRenderedPageBreak/>
        <w:t>имущества).</w:t>
      </w:r>
    </w:p>
    <w:p w14:paraId="37F3B692" w14:textId="77777777" w:rsidR="006B5A02" w:rsidRPr="007E1A50" w:rsidRDefault="006B5A02" w:rsidP="006B5A02">
      <w:pPr>
        <w:rPr>
          <w:rStyle w:val="a3"/>
          <w:b w:val="0"/>
          <w:bCs/>
          <w:color w:val="auto"/>
        </w:rPr>
      </w:pPr>
      <w:r w:rsidRPr="007E1A50">
        <w:t xml:space="preserve">1.10. Оформленные в установленном порядке решения комиссии, необходимые для отражения в учете операций с активами и обязательствами, комиссия передает </w:t>
      </w:r>
      <w:r w:rsidRPr="007E1A50">
        <w:rPr>
          <w:rStyle w:val="a3"/>
          <w:b w:val="0"/>
          <w:bCs/>
          <w:color w:val="auto"/>
        </w:rPr>
        <w:t>в бухгалтерскую службу Учреждения с соблюдением сроков, установленных Графиком документооборота и Правилами документооборота.</w:t>
      </w:r>
    </w:p>
    <w:bookmarkEnd w:id="2"/>
    <w:p w14:paraId="1BAFE0AC" w14:textId="77777777" w:rsidR="006B5A02" w:rsidRDefault="006B5A02" w:rsidP="00DE3F27"/>
    <w:p w14:paraId="454AF3F6" w14:textId="77777777" w:rsidR="00BA36F6" w:rsidRDefault="00BA36F6">
      <w:pPr>
        <w:pStyle w:val="1"/>
      </w:pPr>
      <w:bookmarkStart w:id="3" w:name="sub_200"/>
      <w:r>
        <w:t>2. Принятие решений при поступлении нефинансовых активов и в ходе их эксплуатации</w:t>
      </w:r>
    </w:p>
    <w:bookmarkEnd w:id="3"/>
    <w:p w14:paraId="677DF729" w14:textId="77777777" w:rsidR="00BA36F6" w:rsidRDefault="00BA36F6"/>
    <w:p w14:paraId="667FD515" w14:textId="77777777" w:rsidR="006B5A02" w:rsidRPr="007E1A50" w:rsidRDefault="00BA36F6" w:rsidP="006B5A02">
      <w:pPr>
        <w:rPr>
          <w:rFonts w:ascii="Times New Roman" w:hAnsi="Times New Roman" w:cs="Times New Roman"/>
        </w:rPr>
      </w:pPr>
      <w:r w:rsidRPr="007E1A50">
        <w:t>2.1. </w:t>
      </w:r>
      <w:r w:rsidR="006B5A02" w:rsidRPr="007E1A50">
        <w:rPr>
          <w:rFonts w:ascii="Times New Roman" w:hAnsi="Times New Roman" w:cs="Times New Roman"/>
        </w:rPr>
        <w:t>Комиссия принимает решения по следующим вопросам:</w:t>
      </w:r>
    </w:p>
    <w:p w14:paraId="511E63C4" w14:textId="77777777" w:rsidR="006B5A02" w:rsidRPr="007E1A50" w:rsidRDefault="006B5A02" w:rsidP="006B5A02">
      <w:pPr>
        <w:rPr>
          <w:rFonts w:ascii="Times New Roman" w:hAnsi="Times New Roman" w:cs="Times New Roman"/>
        </w:rPr>
      </w:pPr>
      <w:r w:rsidRPr="007E1A50">
        <w:rPr>
          <w:rFonts w:ascii="Times New Roman" w:hAnsi="Times New Roman" w:cs="Times New Roman"/>
        </w:rPr>
        <w:t>1) определение готовности к эксплуатации поступившего объекта нефинансовых активов (основных средств, нематериальных активов (включая неисключительные права пользования НМА), биологических активов, материальных запасов, в отношении которых устанавливается срок эксплуатации);</w:t>
      </w:r>
    </w:p>
    <w:p w14:paraId="15E62794" w14:textId="77777777" w:rsidR="006B5A02" w:rsidRPr="007E1A50" w:rsidRDefault="006B5A02" w:rsidP="006B5A02">
      <w:pPr>
        <w:rPr>
          <w:rFonts w:ascii="Times New Roman" w:hAnsi="Times New Roman" w:cs="Times New Roman"/>
        </w:rPr>
      </w:pPr>
      <w:r w:rsidRPr="007E1A50">
        <w:rPr>
          <w:rFonts w:ascii="Times New Roman" w:hAnsi="Times New Roman" w:cs="Times New Roman"/>
        </w:rPr>
        <w:t>2) определение категории поступающего имущества (основные средства, нематериальные активы, непроизведенные активы, биологические активы или материальные запасы), группы и вида НФА;</w:t>
      </w:r>
    </w:p>
    <w:p w14:paraId="39891648" w14:textId="77777777" w:rsidR="006B5A02" w:rsidRPr="007E1A50" w:rsidRDefault="006B5A02" w:rsidP="006B5A02">
      <w:pPr>
        <w:rPr>
          <w:rFonts w:ascii="Times New Roman" w:hAnsi="Times New Roman" w:cs="Times New Roman"/>
        </w:rPr>
      </w:pPr>
      <w:r w:rsidRPr="007E1A50">
        <w:rPr>
          <w:rFonts w:ascii="Times New Roman" w:hAnsi="Times New Roman" w:cs="Times New Roman"/>
        </w:rPr>
        <w:t>3) определение срока полезного использования поступающих в учреждение основных средств, нематериальных активов (включая неисключительные права пользования НМА), материальных запасов, используемых в деятельности Учреждения более 12 месяцев, в целях принятия к учету и начисления амортизации;</w:t>
      </w:r>
    </w:p>
    <w:p w14:paraId="5B28A6DD" w14:textId="77777777" w:rsidR="006B5A02" w:rsidRPr="007E1A50" w:rsidRDefault="006B5A02" w:rsidP="006B5A02">
      <w:pPr>
        <w:rPr>
          <w:rFonts w:ascii="Times New Roman" w:hAnsi="Times New Roman" w:cs="Times New Roman"/>
        </w:rPr>
      </w:pPr>
      <w:r w:rsidRPr="007E1A50">
        <w:rPr>
          <w:rFonts w:ascii="Times New Roman" w:hAnsi="Times New Roman" w:cs="Times New Roman"/>
        </w:rPr>
        <w:t>4) определение первоначальной (фактической) стоимости поступающих в Учреждение нефинансовых активов в установленных случаях;</w:t>
      </w:r>
    </w:p>
    <w:p w14:paraId="41965CE7" w14:textId="77777777" w:rsidR="006B5A02" w:rsidRPr="007E1A50" w:rsidRDefault="006B5A02" w:rsidP="006B5A02">
      <w:pPr>
        <w:rPr>
          <w:rFonts w:ascii="Times New Roman" w:hAnsi="Times New Roman" w:cs="Times New Roman"/>
        </w:rPr>
      </w:pPr>
      <w:r w:rsidRPr="007E1A50">
        <w:rPr>
          <w:rFonts w:ascii="Times New Roman" w:hAnsi="Times New Roman" w:cs="Times New Roman"/>
        </w:rPr>
        <w:t>5) выбор метода и определение справедливой стоимости активов в установленных нормативными актами и Учетной политикой случаях;</w:t>
      </w:r>
    </w:p>
    <w:p w14:paraId="4076E3FB" w14:textId="77777777" w:rsidR="006B5A02" w:rsidRPr="007E1A50" w:rsidRDefault="006B5A02" w:rsidP="006B5A02">
      <w:pPr>
        <w:rPr>
          <w:rFonts w:ascii="Times New Roman" w:hAnsi="Times New Roman" w:cs="Times New Roman"/>
        </w:rPr>
      </w:pPr>
      <w:r w:rsidRPr="007E1A50">
        <w:rPr>
          <w:rFonts w:ascii="Times New Roman" w:hAnsi="Times New Roman" w:cs="Times New Roman"/>
        </w:rPr>
        <w:t>6) изменение первоначальной (фактической) стоимости нефинансовых активов Учреждения и сроков их полезного использования, обесценение основных средств и нематериальных активов, биологических активов, иных объектов НФА;</w:t>
      </w:r>
    </w:p>
    <w:p w14:paraId="2C14FAC3" w14:textId="77777777" w:rsidR="006B5A02" w:rsidRPr="007E1A50" w:rsidRDefault="006B5A02" w:rsidP="006B5A02">
      <w:pPr>
        <w:rPr>
          <w:rFonts w:ascii="Times New Roman" w:hAnsi="Times New Roman" w:cs="Times New Roman"/>
        </w:rPr>
      </w:pPr>
      <w:r w:rsidRPr="007E1A50">
        <w:rPr>
          <w:rFonts w:ascii="Times New Roman" w:hAnsi="Times New Roman" w:cs="Times New Roman"/>
        </w:rPr>
        <w:t>7) проверка кадастровой стоимости земельных участков и объектов недвижимости, которые учитываются в бухгалтерском учете по кадастровой стоимости;</w:t>
      </w:r>
    </w:p>
    <w:p w14:paraId="3BE4D7DE" w14:textId="77777777" w:rsidR="006B5A02" w:rsidRPr="007E1A50" w:rsidRDefault="006B5A02" w:rsidP="006B5A02">
      <w:pPr>
        <w:rPr>
          <w:rFonts w:ascii="Times New Roman" w:hAnsi="Times New Roman" w:cs="Times New Roman"/>
        </w:rPr>
      </w:pPr>
      <w:r w:rsidRPr="007E1A50">
        <w:rPr>
          <w:rFonts w:ascii="Times New Roman" w:hAnsi="Times New Roman" w:cs="Times New Roman"/>
        </w:rPr>
        <w:t>8) контроль за обозначением ответственными лицами инвентарных номеров на соответствующих объектах основных средств;</w:t>
      </w:r>
    </w:p>
    <w:p w14:paraId="553A2EFF" w14:textId="77777777" w:rsidR="005E1C28" w:rsidRPr="007E1A50" w:rsidRDefault="005E1C28" w:rsidP="005E1C28">
      <w:pPr>
        <w:rPr>
          <w:rFonts w:ascii="Times New Roman" w:hAnsi="Times New Roman" w:cs="Times New Roman"/>
        </w:rPr>
      </w:pPr>
      <w:r w:rsidRPr="007E1A50">
        <w:rPr>
          <w:rFonts w:ascii="Times New Roman" w:hAnsi="Times New Roman" w:cs="Times New Roman"/>
        </w:rPr>
        <w:t>9) отнесение объектов имущества к особо ценному движимому имуществу;</w:t>
      </w:r>
    </w:p>
    <w:p w14:paraId="3429D430" w14:textId="77777777" w:rsidR="005E1C28" w:rsidRPr="007E1A50" w:rsidRDefault="005E1C28" w:rsidP="005E1C28">
      <w:pPr>
        <w:rPr>
          <w:rFonts w:ascii="Times New Roman" w:hAnsi="Times New Roman" w:cs="Times New Roman"/>
        </w:rPr>
      </w:pPr>
      <w:r w:rsidRPr="007E1A50">
        <w:rPr>
          <w:rFonts w:ascii="Times New Roman" w:hAnsi="Times New Roman" w:cs="Times New Roman"/>
        </w:rPr>
        <w:t>10) определение перечня объектов имущества, полностью или частично используемых в приносящей доход деятельности;</w:t>
      </w:r>
    </w:p>
    <w:p w14:paraId="43BE1053" w14:textId="77777777" w:rsidR="005E1C28" w:rsidRPr="007E1A50" w:rsidRDefault="005E1C28" w:rsidP="005E1C28">
      <w:pPr>
        <w:rPr>
          <w:rFonts w:ascii="Times New Roman" w:hAnsi="Times New Roman" w:cs="Times New Roman"/>
        </w:rPr>
      </w:pPr>
      <w:r w:rsidRPr="007E1A50">
        <w:rPr>
          <w:rFonts w:ascii="Times New Roman" w:hAnsi="Times New Roman" w:cs="Times New Roman"/>
        </w:rPr>
        <w:t>11) подготовка заключений об использовании объектов имущества, учитываемых в рамках вида финансового обеспечения 2 "Приносящая доход деятельность", в деятельности по выполнению государственного (муниципального) задания с целью их закрепления за учреждением и перевода на учет по виду финансового обеспечения 4 "Деятельность по выполнению государственного (муниципального) задания";</w:t>
      </w:r>
    </w:p>
    <w:p w14:paraId="6D8526A7" w14:textId="77777777" w:rsidR="006B5A02" w:rsidRPr="007E1A50" w:rsidRDefault="005E1C28" w:rsidP="006B5A02">
      <w:pPr>
        <w:rPr>
          <w:rFonts w:ascii="Times New Roman" w:hAnsi="Times New Roman" w:cs="Times New Roman"/>
        </w:rPr>
      </w:pPr>
      <w:r w:rsidRPr="007E1A50">
        <w:rPr>
          <w:rFonts w:ascii="Times New Roman" w:hAnsi="Times New Roman" w:cs="Times New Roman"/>
        </w:rPr>
        <w:t>12</w:t>
      </w:r>
      <w:r w:rsidR="006B5A02" w:rsidRPr="007E1A50">
        <w:rPr>
          <w:rFonts w:ascii="Times New Roman" w:hAnsi="Times New Roman" w:cs="Times New Roman"/>
        </w:rPr>
        <w:t>) оценка обоснованности (эффективности) финансово-экономических решений, принимаемых при изготовлении объектов нефинансовых активов хозяйственным способом;</w:t>
      </w:r>
    </w:p>
    <w:p w14:paraId="2828C117" w14:textId="77777777" w:rsidR="006B5A02" w:rsidRPr="007E1A50" w:rsidRDefault="006B5A02" w:rsidP="006B5A02">
      <w:pPr>
        <w:rPr>
          <w:rFonts w:ascii="Times New Roman" w:hAnsi="Times New Roman" w:cs="Times New Roman"/>
        </w:rPr>
      </w:pPr>
      <w:r w:rsidRPr="007E1A50">
        <w:rPr>
          <w:rFonts w:ascii="Times New Roman" w:hAnsi="Times New Roman" w:cs="Times New Roman"/>
        </w:rPr>
        <w:t>1</w:t>
      </w:r>
      <w:r w:rsidR="005E1C28" w:rsidRPr="007E1A50">
        <w:rPr>
          <w:rFonts w:ascii="Times New Roman" w:hAnsi="Times New Roman" w:cs="Times New Roman"/>
        </w:rPr>
        <w:t>3</w:t>
      </w:r>
      <w:r w:rsidRPr="007E1A50">
        <w:rPr>
          <w:rFonts w:ascii="Times New Roman" w:hAnsi="Times New Roman" w:cs="Times New Roman"/>
        </w:rPr>
        <w:t>) принимает иные решения по вопросам, касающимся объектов нефинансовых активов, а также имущества, учитываемого на забалансовых счетах, согласно п. 1.7 настоящего Положения, а также предусмотренные нормативными актами, регулирующими ведение бухгалтерского (бюджетного) учета для организаций бюджетной сферы.</w:t>
      </w:r>
    </w:p>
    <w:p w14:paraId="3E8462E7" w14:textId="77777777" w:rsidR="00FE4B91" w:rsidRPr="005E1C28" w:rsidRDefault="00FE4B91" w:rsidP="00FE4B91">
      <w:pPr>
        <w:rPr>
          <w:rFonts w:ascii="Times New Roman" w:hAnsi="Times New Roman" w:cs="Times New Roman"/>
        </w:rPr>
      </w:pPr>
      <w:r>
        <w:t>2.2. </w:t>
      </w:r>
      <w:r w:rsidRPr="005E1C28">
        <w:rPr>
          <w:rFonts w:ascii="Times New Roman" w:hAnsi="Times New Roman" w:cs="Times New Roman"/>
        </w:rPr>
        <w:t xml:space="preserve">Решение о признании объектов нефинансовых активов в отношении поступивших в Учреждение товаров формируется по итогам работы приемочной комиссии Учреждения по имуществу, приемка которого подтверждена. До момента подписания руководителем Учреждения </w:t>
      </w:r>
      <w:r w:rsidRPr="005E1C28">
        <w:rPr>
          <w:rFonts w:ascii="Times New Roman" w:hAnsi="Times New Roman" w:cs="Times New Roman"/>
        </w:rPr>
        <w:lastRenderedPageBreak/>
        <w:t>документа о приемке поставленных товаров, если приемка предусмотрена условиями контракта (договора) (до подписания Акта приемки товаров, работ, услуг (ф. 0510452), документа об электронной приемке) Комиссия решение о принятии объектов к учету в составе основных средств, материальных запасов, иных объектов НФА не принимает.</w:t>
      </w:r>
    </w:p>
    <w:p w14:paraId="77D2FFB2" w14:textId="77777777" w:rsidR="00BA36F6" w:rsidRDefault="00BA36F6">
      <w:r>
        <w:t>2.3. При принятии к учету объектов имущества комиссия проверяет наличие сопроводительных документов и технической документации, а также производит инвентаризацию приспособлений, принадлежностей, составных частей поступающего имущества в соответствии данными указанных документов.</w:t>
      </w:r>
    </w:p>
    <w:p w14:paraId="74A85050" w14:textId="77777777" w:rsidR="00BA36F6" w:rsidRDefault="00BA36F6">
      <w:r>
        <w:t>2.4. Решение об отнесении объекта имущества к основным средствам, нематериальным активам, непроизведенным активам или материальным запасам принимается на основании</w:t>
      </w:r>
      <w:r w:rsidR="00B169F9">
        <w:t xml:space="preserve"> требований федеральных стандартов</w:t>
      </w:r>
      <w:r w:rsidR="00B169F9" w:rsidRPr="006E3AEB">
        <w:t xml:space="preserve"> бухгалтерского учета государственных финансов</w:t>
      </w:r>
      <w:r w:rsidR="00B169F9">
        <w:t>, И</w:t>
      </w:r>
      <w:r>
        <w:t>нструкции N 157н, а также соответствующих положений Учетной политики для целей бухгалтерского учета.</w:t>
      </w:r>
    </w:p>
    <w:p w14:paraId="781E089E" w14:textId="77777777" w:rsidR="00BA36F6" w:rsidRDefault="00BA36F6">
      <w:r w:rsidRPr="00B169F9">
        <w:t>2.5. </w:t>
      </w:r>
      <w:r w:rsidRPr="00B169F9">
        <w:rPr>
          <w:rStyle w:val="a4"/>
          <w:rFonts w:cs="Times New Roman CYR"/>
          <w:color w:val="auto"/>
        </w:rPr>
        <w:t>Решение</w:t>
      </w:r>
      <w:r w:rsidRPr="00B169F9">
        <w:t xml:space="preserve"> о сроках полезного использования поступивших в учреждение основных средств, нематериальных</w:t>
      </w:r>
      <w:r>
        <w:t xml:space="preserve"> активов в целях их принятия к учету и начисления амортизации принимается комиссией в соответствии с требованиями</w:t>
      </w:r>
      <w:r w:rsidR="00B169F9">
        <w:t xml:space="preserve"> федеральных стандартов</w:t>
      </w:r>
      <w:r w:rsidR="00B169F9" w:rsidRPr="006E3AEB">
        <w:t xml:space="preserve"> бухгалтерского учета государственных финансов</w:t>
      </w:r>
      <w:r w:rsidR="00B169F9">
        <w:t xml:space="preserve">, </w:t>
      </w:r>
      <w:r>
        <w:t>а также согласно положениям Учетной политики для целей бухгалтерского учета.</w:t>
      </w:r>
    </w:p>
    <w:p w14:paraId="333D8378" w14:textId="77777777" w:rsidR="00BA36F6" w:rsidRDefault="00BA36F6">
      <w:bookmarkStart w:id="4" w:name="sub_206"/>
      <w:r>
        <w:t>2.6. Первоначальная (фактическая) стоимость объектов нефинансовых активов при их приобретении, сооружении, изготовлении (создании) определяется на основании сопроводительной документации (контрактов, договоров, актов выполненных работ (оказанных услуг), накладных и других сопроводительных документов поставщиков (исполнителей)) согласно требованиям федеральных стандартов, Инструкции N 157н и соответствующим положениям Учетной политики для целей бухгалтерского учета.</w:t>
      </w:r>
    </w:p>
    <w:bookmarkEnd w:id="4"/>
    <w:p w14:paraId="59E965FD" w14:textId="77777777" w:rsidR="00BA36F6" w:rsidRDefault="00BA36F6">
      <w:r>
        <w:t xml:space="preserve">2.7. По решению комиссии затраты могут быть признаны непосредственно связанными с приобретением, сооружением или изготовлением (созданием) объектов нефинансовых активов с целью их включения в первоначальную (фактическую) стоимость этих активов. Положения данного пункта применяются в отношении тех затрат, включение которых в первоначальную (фактическую) стоимость объектов нефинансовых активов прямо не предусмотрено федеральными </w:t>
      </w:r>
      <w:r w:rsidRPr="00B169F9">
        <w:t xml:space="preserve">стандартами, </w:t>
      </w:r>
      <w:r w:rsidRPr="00B169F9">
        <w:rPr>
          <w:rStyle w:val="a4"/>
          <w:rFonts w:cs="Times New Roman CYR"/>
          <w:color w:val="auto"/>
        </w:rPr>
        <w:t>Инструкцией</w:t>
      </w:r>
      <w:r w:rsidRPr="00B169F9">
        <w:t xml:space="preserve"> N 157н и Учетной</w:t>
      </w:r>
      <w:r>
        <w:t xml:space="preserve"> политикой для целей бухгалтерского учета.</w:t>
      </w:r>
    </w:p>
    <w:p w14:paraId="69FA7B1E" w14:textId="77777777" w:rsidR="00BA36F6" w:rsidRDefault="00BA36F6">
      <w:r>
        <w:t>2.8. При получении объектов государственного (муниципального) имущества от органов государственной власти (местного самоуправления), государственных (муниципальных) организаций, созданных на базе государственного (муниципального) имущества, в связи с закреплением этого имущества на праве оперативного управления, принятие к учету объектов нефинансовых активов осуществляется на основании Актов приема-передачи или иных документов, представленных предыдущим балансодержателем</w:t>
      </w:r>
      <w:r w:rsidR="00DD7BBA">
        <w:t xml:space="preserve"> </w:t>
      </w:r>
      <w:r>
        <w:t>в оценке, определенной передающей стороной (собственником) - по стоимости, отраженной в передаточных документах.</w:t>
      </w:r>
    </w:p>
    <w:p w14:paraId="4952106E" w14:textId="77777777" w:rsidR="00BA36F6" w:rsidRDefault="00BA36F6">
      <w:r>
        <w:t xml:space="preserve">2.9. При поступлении объектов нефинансовых активов по договорам дарения (пожертвования) от юридических и физических лиц, оприходовании неучтенных активов, выявленных при инвентаризации и проверках, поступлении объектов имущества от разукомплектации (частичной ликвидации) объектов нефинансовых активов, поступлении </w:t>
      </w:r>
      <w:r w:rsidRPr="00DD7BBA">
        <w:t xml:space="preserve">материальных запасов в результате разборки, утилизации (ликвидации) основных средств или иного имущества стоимость нефинансовых активов определяется комиссией согласно положениям </w:t>
      </w:r>
      <w:r w:rsidRPr="00DD7BBA">
        <w:rPr>
          <w:rStyle w:val="a4"/>
          <w:rFonts w:cs="Times New Roman CYR"/>
          <w:color w:val="auto"/>
        </w:rPr>
        <w:t>п. 52</w:t>
      </w:r>
      <w:r w:rsidRPr="00DD7BBA">
        <w:t xml:space="preserve"> </w:t>
      </w:r>
      <w:r w:rsidR="00F12D96">
        <w:t>С</w:t>
      </w:r>
      <w:r w:rsidRPr="00DD7BBA">
        <w:t>т</w:t>
      </w:r>
      <w:r w:rsidR="00DD7BBA" w:rsidRPr="00DD7BBA">
        <w:t>андарта "Концептуальные основы…</w:t>
      </w:r>
      <w:r w:rsidRPr="00DD7BBA">
        <w:t>"</w:t>
      </w:r>
      <w:r w:rsidR="00DD7BBA" w:rsidRPr="00DD7BBA">
        <w:t xml:space="preserve"> </w:t>
      </w:r>
      <w:r w:rsidRPr="00DD7BBA">
        <w:t>и соответствующим положениям Учетной политики</w:t>
      </w:r>
      <w:r>
        <w:t xml:space="preserve"> для целей бухгалтерского учета.</w:t>
      </w:r>
    </w:p>
    <w:p w14:paraId="6C4D2054" w14:textId="77777777" w:rsidR="00BA36F6" w:rsidRDefault="00BA36F6">
      <w:r>
        <w:t xml:space="preserve">При частичной ликвидации объекта основных средств расчет стоимости ликвидируемой части объекта осуществляется в соответствии с Учетной политикой для </w:t>
      </w:r>
      <w:r>
        <w:lastRenderedPageBreak/>
        <w:t>целей бухгалтерского учета.</w:t>
      </w:r>
    </w:p>
    <w:p w14:paraId="65DE2495" w14:textId="77777777" w:rsidR="00BA36F6" w:rsidRDefault="00BA36F6">
      <w:r>
        <w:t>2.10. Первоначальной стоимостью земельных участков, находящихся у учреждения на праве постоянного (бессрочного) пользования, признается их ры</w:t>
      </w:r>
      <w:r w:rsidR="00DD7BBA">
        <w:t>ночная (кадастровая) стоимость</w:t>
      </w:r>
      <w:r>
        <w:t>.</w:t>
      </w:r>
    </w:p>
    <w:p w14:paraId="162E61E4" w14:textId="77777777" w:rsidR="00BA36F6" w:rsidRDefault="00BA36F6">
      <w:bookmarkStart w:id="5" w:name="sub_308"/>
      <w:r>
        <w:t xml:space="preserve">2.11. При начислении </w:t>
      </w:r>
      <w:r w:rsidRPr="00DD7BBA">
        <w:t>задолженности по недостаче нефинансовых активов текущая восстановительная стоимость нефинансовых активов определяется комиссией на день обнаружения ущерба согласно положениям</w:t>
      </w:r>
      <w:r w:rsidR="00DD7BBA" w:rsidRPr="00DD7BBA">
        <w:t xml:space="preserve"> </w:t>
      </w:r>
      <w:r w:rsidRPr="00DD7BBA">
        <w:t xml:space="preserve">Инструкции N 157н и </w:t>
      </w:r>
      <w:r w:rsidRPr="00DD7BBA">
        <w:rPr>
          <w:rStyle w:val="a4"/>
          <w:rFonts w:cs="Times New Roman CYR"/>
          <w:color w:val="auto"/>
        </w:rPr>
        <w:t>Учетной политики</w:t>
      </w:r>
      <w:r w:rsidRPr="00DD7BBA">
        <w:t xml:space="preserve"> для целей</w:t>
      </w:r>
      <w:r>
        <w:t xml:space="preserve"> бухгалтерского учета.</w:t>
      </w:r>
    </w:p>
    <w:bookmarkEnd w:id="5"/>
    <w:p w14:paraId="0C6E21AD" w14:textId="77777777" w:rsidR="00BA36F6" w:rsidRDefault="00BA36F6">
      <w:r>
        <w:t>2.12. В случае достройки, реконструкции, дооборудования, модернизации основных средств комиссией может быть принято решение об увеличении срока полезного использования соответствующих объектов. Это решение принимается на основании заключения комиссии, если в результате произведенных работ изменились первоначально принятые нормативные показатели функционирования объекта.</w:t>
      </w:r>
    </w:p>
    <w:p w14:paraId="780EA603" w14:textId="77777777" w:rsidR="005E1C28" w:rsidRPr="007E1A50" w:rsidRDefault="00BA36F6" w:rsidP="005E1C28">
      <w:pPr>
        <w:rPr>
          <w:rFonts w:ascii="Times New Roman" w:hAnsi="Times New Roman" w:cs="Times New Roman"/>
        </w:rPr>
      </w:pPr>
      <w:r w:rsidRPr="007E1A50">
        <w:t>2.13. </w:t>
      </w:r>
      <w:r w:rsidR="005E1C28" w:rsidRPr="007E1A50">
        <w:t>Ежегодно комиссия проводит анализ срока полезного использования нематериальных активов (включая неисключительные права пользования НМА) с определенным сроком полезного использования и при необходимости (в случае изменения факторов и (или) условий использования) уточняет/пересматривает продолжительность периода, в течение которого предполагается использовать нематериальные активы и права пользования нематериальными активами.</w:t>
      </w:r>
      <w:r w:rsidR="005E1C28" w:rsidRPr="007E1A50">
        <w:rPr>
          <w:rFonts w:ascii="Times New Roman" w:hAnsi="Times New Roman" w:cs="Times New Roman"/>
        </w:rPr>
        <w:t xml:space="preserve"> В случаях существенного изменения </w:t>
      </w:r>
      <w:r w:rsidR="005E1C28" w:rsidRPr="007E1A50">
        <w:t>факторов и (или) условий их использования</w:t>
      </w:r>
      <w:r w:rsidR="005E1C28" w:rsidRPr="007E1A50">
        <w:rPr>
          <w:rFonts w:ascii="Times New Roman" w:hAnsi="Times New Roman" w:cs="Times New Roman"/>
        </w:rPr>
        <w:t xml:space="preserve"> комиссия уточняет срок полезного использования соответствующих нематериальных активов и прав пользования нематериальными активами.</w:t>
      </w:r>
    </w:p>
    <w:p w14:paraId="6503BBD2" w14:textId="77777777" w:rsidR="005E1C28" w:rsidRPr="007E1A50" w:rsidRDefault="005E1C28" w:rsidP="005E1C28">
      <w:pPr>
        <w:rPr>
          <w:rFonts w:ascii="Times New Roman" w:hAnsi="Times New Roman" w:cs="Times New Roman"/>
        </w:rPr>
      </w:pPr>
      <w:r w:rsidRPr="007E1A50">
        <w:rPr>
          <w:rFonts w:ascii="Times New Roman" w:hAnsi="Times New Roman" w:cs="Times New Roman"/>
        </w:rPr>
        <w:t>Такой анализ проводится комиссией не реже одного раза в год:</w:t>
      </w:r>
    </w:p>
    <w:p w14:paraId="5B495582" w14:textId="77777777" w:rsidR="005E1C28" w:rsidRPr="007E1A50" w:rsidRDefault="005E1C28" w:rsidP="005E1C28">
      <w:r w:rsidRPr="007E1A50">
        <w:rPr>
          <w:rFonts w:ascii="Times New Roman" w:hAnsi="Times New Roman" w:cs="Times New Roman"/>
        </w:rPr>
        <w:t xml:space="preserve">- </w:t>
      </w:r>
      <w:r w:rsidRPr="007E1A50">
        <w:t>в период проведения годовой инвентаризации (проводимой в целях составления годовой бухгалтерской отчетности);</w:t>
      </w:r>
    </w:p>
    <w:p w14:paraId="27623D7C" w14:textId="77777777" w:rsidR="005E1C28" w:rsidRPr="007E1A50" w:rsidRDefault="005E1C28" w:rsidP="005E1C28">
      <w:r w:rsidRPr="007E1A50">
        <w:t>- если годовая инвентаризация НМА и прав пользования НМА в отчетном году не проводится – перед составлением годовой бухгалтерской отчетности, но не ранее 1 октября отчетного года.</w:t>
      </w:r>
    </w:p>
    <w:p w14:paraId="7EDD8F0A" w14:textId="77777777" w:rsidR="005E1C28" w:rsidRPr="007E1A50" w:rsidRDefault="005E1C28" w:rsidP="001353C7">
      <w:r w:rsidRPr="007E1A50">
        <w:t xml:space="preserve">Также комиссией </w:t>
      </w:r>
      <w:r w:rsidRPr="007E1A50">
        <w:rPr>
          <w:rFonts w:ascii="Times New Roman" w:hAnsi="Times New Roman" w:cs="Times New Roman"/>
        </w:rPr>
        <w:t xml:space="preserve">оценивается возможность установления срока полезного использования по объектам, входящим в подгруппы «Нематериальные активы с неопределенным сроком полезного использования» и «Права пользования НМА с неопределенным сроком полезного использования». Анализ возможности установления срока полезного использования </w:t>
      </w:r>
      <w:r w:rsidRPr="007E1A50">
        <w:t>нематериальных активов (включая неисключительные права пользования НМА) с неопределенным сроком полезного использования</w:t>
      </w:r>
      <w:r w:rsidRPr="007E1A50">
        <w:rPr>
          <w:rFonts w:ascii="Times New Roman" w:hAnsi="Times New Roman" w:cs="Times New Roman"/>
        </w:rPr>
        <w:t xml:space="preserve"> проводится одновременно с анализом </w:t>
      </w:r>
      <w:r w:rsidRPr="007E1A50">
        <w:t>срока полезного использования нематериальных активов (включая неисключительные права пользования НМА) с определенным сроком полезного использования.</w:t>
      </w:r>
    </w:p>
    <w:p w14:paraId="14C58066" w14:textId="77777777" w:rsidR="00BA36F6" w:rsidRPr="007E1A50" w:rsidRDefault="00BA36F6">
      <w:r w:rsidRPr="007E1A50">
        <w:t>2.14. В случае достройки, реконструкции, дооборудования, модернизации нефинансовых активов (основных средств, нематериальных активов, материальных запасов) комиссией принимается решение об увеличении их первонач</w:t>
      </w:r>
      <w:r w:rsidR="003A4D3C" w:rsidRPr="007E1A50">
        <w:t>альной (фактической) стоимости</w:t>
      </w:r>
      <w:r w:rsidRPr="007E1A50">
        <w:t>.</w:t>
      </w:r>
    </w:p>
    <w:p w14:paraId="77DB9601" w14:textId="77777777" w:rsidR="00BA36F6" w:rsidRPr="007E1A50" w:rsidRDefault="00BA36F6">
      <w:r w:rsidRPr="007E1A50">
        <w:t>2.15. Уполномоченный член комиссии контролирует нанесение ответственным лицом присвоенных объектам основных средств инвентарных номеров, а также маркировку мягкого инвентаря и иных объектов материальных запасов.</w:t>
      </w:r>
    </w:p>
    <w:p w14:paraId="3E16931C" w14:textId="77777777" w:rsidR="00BA36F6" w:rsidRPr="007E1A50" w:rsidRDefault="00BA36F6">
      <w:r w:rsidRPr="007E1A50">
        <w:t>2.16. При частичной ликвидации (разукомплектации) объекта нефинансовых активов комиссия принимает решение о расчете стоимости ликвидируемой части</w:t>
      </w:r>
      <w:r w:rsidR="003A4D3C" w:rsidRPr="007E1A50">
        <w:t xml:space="preserve"> объекта (частей, полученных при разукомплектации) </w:t>
      </w:r>
      <w:r w:rsidRPr="007E1A50">
        <w:t>в соответствии с положениями Учетной политики для целей бухгалтерского учета.</w:t>
      </w:r>
    </w:p>
    <w:p w14:paraId="03165EA2" w14:textId="77777777" w:rsidR="001E1907" w:rsidRPr="007E1A50" w:rsidRDefault="001E1907" w:rsidP="001E1907">
      <w:bookmarkStart w:id="6" w:name="sub_217"/>
      <w:r w:rsidRPr="007E1A50">
        <w:t>2.17. </w:t>
      </w:r>
      <w:bookmarkEnd w:id="6"/>
      <w:r w:rsidRPr="007E1A50">
        <w:t xml:space="preserve">При принятии имущества (вложений) к балансовому учету движимое имущество относится комиссией к особо ценному движимому имуществу или иному движимому имуществу согласно критериям (требованиям), установленным </w:t>
      </w:r>
      <w:r w:rsidRPr="007E1A50">
        <w:rPr>
          <w:rStyle w:val="a4"/>
          <w:rFonts w:cs="Times New Roman CYR"/>
          <w:color w:val="auto"/>
        </w:rPr>
        <w:t>постановлением</w:t>
      </w:r>
      <w:r w:rsidRPr="007E1A50">
        <w:t xml:space="preserve"> </w:t>
      </w:r>
      <w:r w:rsidRPr="007E1A50">
        <w:lastRenderedPageBreak/>
        <w:t>Правительства РФ от 26.07.2010 N 538 и правовыми актами иных уполномоченных органов.</w:t>
      </w:r>
    </w:p>
    <w:p w14:paraId="0C392EF1" w14:textId="77777777" w:rsidR="005E1C28" w:rsidRPr="007E1A50" w:rsidRDefault="0037322F" w:rsidP="005E1C28">
      <w:pPr>
        <w:rPr>
          <w:rFonts w:ascii="Times New Roman" w:hAnsi="Times New Roman" w:cs="Times New Roman"/>
        </w:rPr>
      </w:pPr>
      <w:bookmarkStart w:id="7" w:name="sub_311"/>
      <w:r w:rsidRPr="007E1A50">
        <w:t>2.1</w:t>
      </w:r>
      <w:r w:rsidR="001E1907" w:rsidRPr="007E1A50">
        <w:t>8</w:t>
      </w:r>
      <w:r w:rsidR="00BA36F6" w:rsidRPr="007E1A50">
        <w:t>.</w:t>
      </w:r>
      <w:r w:rsidR="00BA36F6" w:rsidRPr="007E1A50">
        <w:rPr>
          <w:rFonts w:ascii="Times New Roman" w:hAnsi="Times New Roman" w:cs="Times New Roman"/>
        </w:rPr>
        <w:t> </w:t>
      </w:r>
      <w:bookmarkEnd w:id="7"/>
      <w:r w:rsidR="00FE4B91" w:rsidRPr="007E1A50">
        <w:rPr>
          <w:rFonts w:ascii="Times New Roman" w:hAnsi="Times New Roman" w:cs="Times New Roman"/>
        </w:rPr>
        <w:t xml:space="preserve"> </w:t>
      </w:r>
      <w:r w:rsidR="005E1C28" w:rsidRPr="007E1A50">
        <w:rPr>
          <w:rFonts w:ascii="Times New Roman" w:hAnsi="Times New Roman" w:cs="Times New Roman"/>
        </w:rPr>
        <w:t>При поступлении нефинансовых активов, а также в ходе их эксплуатации (использования) комиссией оформляются, в частности, следующие первичные (сводные) учетные документы в соответствии с положениями Учетной политики:</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86"/>
        <w:gridCol w:w="6480"/>
      </w:tblGrid>
      <w:tr w:rsidR="005E1C28" w:rsidRPr="007E1A50" w14:paraId="505BB118" w14:textId="77777777" w:rsidTr="002F0657">
        <w:tblPrEx>
          <w:tblCellMar>
            <w:top w:w="0" w:type="dxa"/>
            <w:bottom w:w="0" w:type="dxa"/>
          </w:tblCellMar>
        </w:tblPrEx>
        <w:tc>
          <w:tcPr>
            <w:tcW w:w="3686" w:type="dxa"/>
            <w:tcBorders>
              <w:top w:val="single" w:sz="4" w:space="0" w:color="auto"/>
              <w:bottom w:val="single" w:sz="4" w:space="0" w:color="auto"/>
              <w:right w:val="nil"/>
            </w:tcBorders>
          </w:tcPr>
          <w:p w14:paraId="08CA8EFA" w14:textId="77777777" w:rsidR="005E1C28" w:rsidRPr="007E1A50" w:rsidRDefault="005E1C28" w:rsidP="002F0657">
            <w:pPr>
              <w:pStyle w:val="a7"/>
              <w:jc w:val="left"/>
              <w:rPr>
                <w:rFonts w:ascii="Times New Roman" w:hAnsi="Times New Roman" w:cs="Times New Roman"/>
              </w:rPr>
            </w:pPr>
            <w:r w:rsidRPr="007E1A50">
              <w:rPr>
                <w:rFonts w:ascii="Times New Roman" w:hAnsi="Times New Roman" w:cs="Times New Roman"/>
              </w:rPr>
              <w:t>Первичные учетные документы</w:t>
            </w:r>
          </w:p>
        </w:tc>
        <w:tc>
          <w:tcPr>
            <w:tcW w:w="6480" w:type="dxa"/>
            <w:tcBorders>
              <w:top w:val="single" w:sz="4" w:space="0" w:color="auto"/>
              <w:left w:val="single" w:sz="4" w:space="0" w:color="auto"/>
              <w:bottom w:val="single" w:sz="4" w:space="0" w:color="auto"/>
            </w:tcBorders>
          </w:tcPr>
          <w:p w14:paraId="5DDBB280" w14:textId="77777777" w:rsidR="005E1C28" w:rsidRPr="007E1A50" w:rsidRDefault="005E1C28" w:rsidP="002F0657">
            <w:pPr>
              <w:pStyle w:val="a7"/>
              <w:jc w:val="center"/>
              <w:rPr>
                <w:rFonts w:ascii="Times New Roman" w:hAnsi="Times New Roman" w:cs="Times New Roman"/>
              </w:rPr>
            </w:pPr>
            <w:r w:rsidRPr="007E1A50">
              <w:rPr>
                <w:rFonts w:ascii="Times New Roman" w:hAnsi="Times New Roman" w:cs="Times New Roman"/>
              </w:rPr>
              <w:t>Основания для оформления</w:t>
            </w:r>
          </w:p>
        </w:tc>
      </w:tr>
      <w:tr w:rsidR="005E1C28" w:rsidRPr="007E1A50" w14:paraId="177CA4CB" w14:textId="77777777" w:rsidTr="002F0657">
        <w:tblPrEx>
          <w:tblCellMar>
            <w:top w:w="0" w:type="dxa"/>
            <w:bottom w:w="0" w:type="dxa"/>
          </w:tblCellMar>
        </w:tblPrEx>
        <w:tc>
          <w:tcPr>
            <w:tcW w:w="3686" w:type="dxa"/>
            <w:vMerge w:val="restart"/>
            <w:tcBorders>
              <w:top w:val="nil"/>
              <w:right w:val="nil"/>
            </w:tcBorders>
          </w:tcPr>
          <w:p w14:paraId="68A5BB6F" w14:textId="77777777" w:rsidR="005E1C28" w:rsidRPr="007E1A50" w:rsidRDefault="005E1C28" w:rsidP="002F0657">
            <w:pPr>
              <w:pStyle w:val="a8"/>
              <w:rPr>
                <w:rFonts w:ascii="Times New Roman" w:hAnsi="Times New Roman" w:cs="Times New Roman"/>
              </w:rPr>
            </w:pPr>
            <w:r w:rsidRPr="007E1A50">
              <w:rPr>
                <w:rFonts w:ascii="Times New Roman" w:hAnsi="Times New Roman" w:cs="Times New Roman"/>
              </w:rPr>
              <w:t>Акт о приеме-передаче объектов нефинансовых активов (</w:t>
            </w:r>
            <w:r w:rsidRPr="007E1A50">
              <w:rPr>
                <w:rStyle w:val="a4"/>
                <w:rFonts w:ascii="Times New Roman" w:hAnsi="Times New Roman"/>
                <w:color w:val="auto"/>
              </w:rPr>
              <w:t>ф. 0510448</w:t>
            </w:r>
            <w:r w:rsidRPr="007E1A50">
              <w:rPr>
                <w:rFonts w:ascii="Times New Roman" w:hAnsi="Times New Roman" w:cs="Times New Roman"/>
              </w:rPr>
              <w:t>)</w:t>
            </w:r>
          </w:p>
          <w:p w14:paraId="391489BC" w14:textId="77777777" w:rsidR="005E1C28" w:rsidRPr="007E1A50" w:rsidRDefault="005E1C28" w:rsidP="002F0657">
            <w:pPr>
              <w:jc w:val="left"/>
              <w:rPr>
                <w:rFonts w:ascii="Times New Roman" w:hAnsi="Times New Roman" w:cs="Times New Roman"/>
              </w:rPr>
            </w:pPr>
          </w:p>
        </w:tc>
        <w:tc>
          <w:tcPr>
            <w:tcW w:w="6480" w:type="dxa"/>
            <w:tcBorders>
              <w:top w:val="nil"/>
              <w:left w:val="single" w:sz="4" w:space="0" w:color="auto"/>
              <w:bottom w:val="single" w:sz="4" w:space="0" w:color="auto"/>
            </w:tcBorders>
          </w:tcPr>
          <w:p w14:paraId="63F4C72A" w14:textId="77777777" w:rsidR="005E1C28" w:rsidRPr="007E1A50" w:rsidRDefault="005E1C28" w:rsidP="002F0657">
            <w:pPr>
              <w:ind w:firstLine="0"/>
              <w:jc w:val="left"/>
              <w:rPr>
                <w:rFonts w:ascii="Times New Roman" w:hAnsi="Times New Roman" w:cs="Times New Roman"/>
              </w:rPr>
            </w:pPr>
            <w:r w:rsidRPr="007E1A50">
              <w:rPr>
                <w:rFonts w:ascii="Times New Roman" w:hAnsi="Times New Roman" w:cs="Times New Roman"/>
              </w:rPr>
              <w:t>Безвозмездное поступление объектов НФА (включая капвложения):</w:t>
            </w:r>
          </w:p>
          <w:p w14:paraId="4089763E" w14:textId="77777777" w:rsidR="005E1C28" w:rsidRPr="007E1A50" w:rsidRDefault="005E1C28" w:rsidP="002F0657">
            <w:pPr>
              <w:ind w:firstLine="0"/>
              <w:jc w:val="left"/>
              <w:rPr>
                <w:rFonts w:ascii="Times New Roman" w:hAnsi="Times New Roman" w:cs="Times New Roman"/>
              </w:rPr>
            </w:pPr>
            <w:r w:rsidRPr="007E1A50">
              <w:rPr>
                <w:rFonts w:ascii="Times New Roman" w:hAnsi="Times New Roman" w:cs="Times New Roman"/>
              </w:rPr>
              <w:t>- от организаций бюджетной сферы;</w:t>
            </w:r>
          </w:p>
          <w:p w14:paraId="7489F625" w14:textId="77777777" w:rsidR="005E1C28" w:rsidRPr="007E1A50" w:rsidRDefault="005E1C28" w:rsidP="002F0657">
            <w:pPr>
              <w:pStyle w:val="s16"/>
              <w:spacing w:after="0" w:afterAutospacing="0"/>
            </w:pPr>
            <w:r w:rsidRPr="007E1A50">
              <w:t>- от иных организаций (иных правообладателей)</w:t>
            </w:r>
          </w:p>
          <w:p w14:paraId="6BB4F089" w14:textId="77777777" w:rsidR="005E1C28" w:rsidRPr="007E1A50" w:rsidRDefault="005E1C28" w:rsidP="002F0657">
            <w:pPr>
              <w:pStyle w:val="a8"/>
              <w:rPr>
                <w:rFonts w:ascii="Times New Roman" w:hAnsi="Times New Roman" w:cs="Times New Roman"/>
              </w:rPr>
            </w:pPr>
            <w:r w:rsidRPr="007E1A50">
              <w:rPr>
                <w:rFonts w:ascii="Times New Roman" w:hAnsi="Times New Roman" w:cs="Times New Roman"/>
              </w:rPr>
              <w:t xml:space="preserve">В установленных законодательством случаях к </w:t>
            </w:r>
            <w:r w:rsidRPr="007E1A50">
              <w:rPr>
                <w:rStyle w:val="a4"/>
                <w:rFonts w:ascii="Times New Roman" w:hAnsi="Times New Roman"/>
                <w:color w:val="auto"/>
              </w:rPr>
              <w:t>Акту</w:t>
            </w:r>
            <w:r w:rsidRPr="007E1A50">
              <w:rPr>
                <w:rFonts w:ascii="Times New Roman" w:hAnsi="Times New Roman" w:cs="Times New Roman"/>
              </w:rPr>
              <w:t xml:space="preserve"> прилагаются документы, подтверждающие государственную регистрацию объектов недвижимости.</w:t>
            </w:r>
          </w:p>
        </w:tc>
      </w:tr>
      <w:tr w:rsidR="005E1C28" w:rsidRPr="007E1A50" w14:paraId="007E6AEE" w14:textId="77777777" w:rsidTr="002F0657">
        <w:tblPrEx>
          <w:tblCellMar>
            <w:top w:w="0" w:type="dxa"/>
            <w:bottom w:w="0" w:type="dxa"/>
          </w:tblCellMar>
        </w:tblPrEx>
        <w:tc>
          <w:tcPr>
            <w:tcW w:w="3686" w:type="dxa"/>
            <w:vMerge/>
            <w:tcBorders>
              <w:right w:val="nil"/>
            </w:tcBorders>
          </w:tcPr>
          <w:p w14:paraId="23CABE50" w14:textId="77777777" w:rsidR="005E1C28" w:rsidRPr="007E1A50" w:rsidRDefault="005E1C28" w:rsidP="002F0657">
            <w:pPr>
              <w:pStyle w:val="a8"/>
              <w:rPr>
                <w:rFonts w:ascii="Times New Roman" w:hAnsi="Times New Roman" w:cs="Times New Roman"/>
              </w:rPr>
            </w:pPr>
          </w:p>
        </w:tc>
        <w:tc>
          <w:tcPr>
            <w:tcW w:w="6480" w:type="dxa"/>
            <w:tcBorders>
              <w:top w:val="nil"/>
              <w:left w:val="single" w:sz="4" w:space="0" w:color="auto"/>
              <w:bottom w:val="single" w:sz="4" w:space="0" w:color="auto"/>
            </w:tcBorders>
          </w:tcPr>
          <w:p w14:paraId="33F3D03D" w14:textId="77777777" w:rsidR="005E1C28" w:rsidRPr="007E1A50" w:rsidRDefault="005E1C28" w:rsidP="002F0657">
            <w:pPr>
              <w:ind w:firstLine="0"/>
              <w:jc w:val="left"/>
              <w:rPr>
                <w:rFonts w:ascii="Times New Roman" w:hAnsi="Times New Roman" w:cs="Times New Roman"/>
              </w:rPr>
            </w:pPr>
            <w:r w:rsidRPr="007E1A50">
              <w:rPr>
                <w:rFonts w:ascii="Times New Roman" w:hAnsi="Times New Roman" w:cs="Times New Roman"/>
              </w:rPr>
              <w:t>Поступление объектов нефинансовых активов:</w:t>
            </w:r>
          </w:p>
          <w:p w14:paraId="2B889173" w14:textId="77777777" w:rsidR="005E1C28" w:rsidRPr="007E1A50" w:rsidRDefault="005E1C28" w:rsidP="002F0657">
            <w:pPr>
              <w:ind w:firstLine="0"/>
              <w:jc w:val="left"/>
              <w:rPr>
                <w:rFonts w:ascii="Times New Roman" w:hAnsi="Times New Roman" w:cs="Times New Roman"/>
              </w:rPr>
            </w:pPr>
            <w:r w:rsidRPr="007E1A50">
              <w:rPr>
                <w:rFonts w:ascii="Times New Roman" w:hAnsi="Times New Roman" w:cs="Times New Roman"/>
              </w:rPr>
              <w:t>- при возмещении в натуральной форме ущерба;</w:t>
            </w:r>
          </w:p>
          <w:p w14:paraId="3140A1B9" w14:textId="77777777" w:rsidR="005E1C28" w:rsidRPr="007E1A50" w:rsidRDefault="005E1C28" w:rsidP="002F0657">
            <w:pPr>
              <w:ind w:firstLine="0"/>
              <w:jc w:val="left"/>
              <w:rPr>
                <w:rFonts w:ascii="Times New Roman" w:hAnsi="Times New Roman" w:cs="Times New Roman"/>
              </w:rPr>
            </w:pPr>
            <w:r w:rsidRPr="007E1A50">
              <w:rPr>
                <w:rFonts w:ascii="Times New Roman" w:hAnsi="Times New Roman" w:cs="Times New Roman"/>
              </w:rPr>
              <w:t>- при оприходовании неучтенных материальных ценностей, выявленных в результате инвентаризации;</w:t>
            </w:r>
          </w:p>
          <w:p w14:paraId="178911D9" w14:textId="77777777" w:rsidR="005E1C28" w:rsidRPr="007E1A50" w:rsidRDefault="005E1C28" w:rsidP="002F0657">
            <w:pPr>
              <w:ind w:firstLine="0"/>
              <w:jc w:val="left"/>
              <w:rPr>
                <w:rFonts w:ascii="Times New Roman" w:hAnsi="Times New Roman" w:cs="Times New Roman"/>
              </w:rPr>
            </w:pPr>
            <w:r w:rsidRPr="007E1A50">
              <w:rPr>
                <w:rFonts w:ascii="Times New Roman" w:hAnsi="Times New Roman" w:cs="Times New Roman"/>
              </w:rPr>
              <w:t>- при приемке материальных ценностей, полученных в результате ликвидации (демонтажа, утилизации), а также в результате ремонтов основных средств</w:t>
            </w:r>
          </w:p>
        </w:tc>
      </w:tr>
      <w:tr w:rsidR="005E1C28" w:rsidRPr="007E1A50" w14:paraId="434378DA" w14:textId="77777777" w:rsidTr="002F0657">
        <w:tblPrEx>
          <w:tblCellMar>
            <w:top w:w="0" w:type="dxa"/>
            <w:bottom w:w="0" w:type="dxa"/>
          </w:tblCellMar>
        </w:tblPrEx>
        <w:tc>
          <w:tcPr>
            <w:tcW w:w="3686" w:type="dxa"/>
            <w:vMerge/>
            <w:tcBorders>
              <w:right w:val="nil"/>
            </w:tcBorders>
          </w:tcPr>
          <w:p w14:paraId="0CD8EFAD" w14:textId="77777777" w:rsidR="005E1C28" w:rsidRPr="007E1A50" w:rsidRDefault="005E1C28" w:rsidP="002F0657">
            <w:pPr>
              <w:pStyle w:val="a8"/>
              <w:rPr>
                <w:rFonts w:ascii="Times New Roman" w:hAnsi="Times New Roman" w:cs="Times New Roman"/>
              </w:rPr>
            </w:pPr>
          </w:p>
        </w:tc>
        <w:tc>
          <w:tcPr>
            <w:tcW w:w="6480" w:type="dxa"/>
            <w:tcBorders>
              <w:top w:val="nil"/>
              <w:left w:val="single" w:sz="4" w:space="0" w:color="auto"/>
              <w:bottom w:val="single" w:sz="4" w:space="0" w:color="auto"/>
            </w:tcBorders>
          </w:tcPr>
          <w:p w14:paraId="796F70B3" w14:textId="77777777" w:rsidR="005E1C28" w:rsidRPr="007E1A50" w:rsidRDefault="005E1C28" w:rsidP="002F0657">
            <w:pPr>
              <w:ind w:firstLine="0"/>
              <w:jc w:val="left"/>
              <w:rPr>
                <w:rFonts w:ascii="Times New Roman" w:hAnsi="Times New Roman" w:cs="Times New Roman"/>
              </w:rPr>
            </w:pPr>
            <w:r w:rsidRPr="007E1A50">
              <w:rPr>
                <w:rFonts w:ascii="Times New Roman" w:hAnsi="Times New Roman" w:cs="Times New Roman"/>
              </w:rPr>
              <w:t>Поступление имущества, полученного в соответствии с договором финансовой (неоперационной) аренды в безвозмездное (бессрочное) пользование</w:t>
            </w:r>
          </w:p>
        </w:tc>
      </w:tr>
      <w:tr w:rsidR="005E1C28" w:rsidRPr="007E1A50" w14:paraId="42F3D723" w14:textId="77777777" w:rsidTr="002F0657">
        <w:tblPrEx>
          <w:tblCellMar>
            <w:top w:w="0" w:type="dxa"/>
            <w:bottom w:w="0" w:type="dxa"/>
          </w:tblCellMar>
        </w:tblPrEx>
        <w:tc>
          <w:tcPr>
            <w:tcW w:w="3686" w:type="dxa"/>
            <w:vMerge/>
            <w:tcBorders>
              <w:right w:val="nil"/>
            </w:tcBorders>
          </w:tcPr>
          <w:p w14:paraId="0E802222" w14:textId="77777777" w:rsidR="005E1C28" w:rsidRPr="007E1A50" w:rsidRDefault="005E1C28" w:rsidP="002F0657">
            <w:pPr>
              <w:pStyle w:val="a8"/>
              <w:rPr>
                <w:rFonts w:ascii="Times New Roman" w:hAnsi="Times New Roman" w:cs="Times New Roman"/>
              </w:rPr>
            </w:pPr>
          </w:p>
        </w:tc>
        <w:tc>
          <w:tcPr>
            <w:tcW w:w="6480" w:type="dxa"/>
            <w:tcBorders>
              <w:top w:val="nil"/>
              <w:left w:val="single" w:sz="4" w:space="0" w:color="auto"/>
              <w:bottom w:val="single" w:sz="4" w:space="0" w:color="auto"/>
            </w:tcBorders>
          </w:tcPr>
          <w:p w14:paraId="64AA2B25" w14:textId="77777777" w:rsidR="005E1C28" w:rsidRPr="007E1A50" w:rsidRDefault="005E1C28" w:rsidP="002F0657">
            <w:pPr>
              <w:ind w:firstLine="0"/>
              <w:jc w:val="left"/>
              <w:rPr>
                <w:rFonts w:ascii="Times New Roman" w:hAnsi="Times New Roman" w:cs="Times New Roman"/>
              </w:rPr>
            </w:pPr>
            <w:r w:rsidRPr="007E1A50">
              <w:rPr>
                <w:rFonts w:ascii="Times New Roman" w:hAnsi="Times New Roman" w:cs="Times New Roman"/>
              </w:rPr>
              <w:t>Безвозмездная передача НФА (включая капвложения):</w:t>
            </w:r>
          </w:p>
          <w:p w14:paraId="6F461E81" w14:textId="77777777" w:rsidR="005E1C28" w:rsidRPr="007E1A50" w:rsidRDefault="005E1C28" w:rsidP="002F0657">
            <w:pPr>
              <w:ind w:firstLine="0"/>
              <w:jc w:val="left"/>
              <w:rPr>
                <w:rFonts w:ascii="Times New Roman" w:hAnsi="Times New Roman" w:cs="Times New Roman"/>
              </w:rPr>
            </w:pPr>
            <w:r w:rsidRPr="007E1A50">
              <w:rPr>
                <w:rFonts w:ascii="Times New Roman" w:hAnsi="Times New Roman" w:cs="Times New Roman"/>
              </w:rPr>
              <w:t xml:space="preserve"> - организациям бюджетной сферы;</w:t>
            </w:r>
          </w:p>
          <w:p w14:paraId="700D2290" w14:textId="77777777" w:rsidR="005E1C28" w:rsidRPr="007E1A50" w:rsidRDefault="005E1C28" w:rsidP="002F0657">
            <w:pPr>
              <w:pStyle w:val="s16"/>
              <w:spacing w:after="0" w:afterAutospacing="0"/>
            </w:pPr>
            <w:r w:rsidRPr="007E1A50">
              <w:t>- иным правообладателям в соответствии с законодательством РФ</w:t>
            </w:r>
          </w:p>
        </w:tc>
      </w:tr>
      <w:tr w:rsidR="005E1C28" w:rsidRPr="007E1A50" w14:paraId="6758AECE" w14:textId="77777777" w:rsidTr="002F0657">
        <w:tblPrEx>
          <w:tblCellMar>
            <w:top w:w="0" w:type="dxa"/>
            <w:bottom w:w="0" w:type="dxa"/>
          </w:tblCellMar>
        </w:tblPrEx>
        <w:tc>
          <w:tcPr>
            <w:tcW w:w="3686" w:type="dxa"/>
            <w:vMerge/>
            <w:tcBorders>
              <w:bottom w:val="single" w:sz="4" w:space="0" w:color="auto"/>
              <w:right w:val="nil"/>
            </w:tcBorders>
          </w:tcPr>
          <w:p w14:paraId="1F91380D" w14:textId="77777777" w:rsidR="005E1C28" w:rsidRPr="007E1A50" w:rsidRDefault="005E1C28" w:rsidP="002F0657">
            <w:pPr>
              <w:pStyle w:val="a8"/>
              <w:rPr>
                <w:rFonts w:ascii="Times New Roman" w:hAnsi="Times New Roman" w:cs="Times New Roman"/>
              </w:rPr>
            </w:pPr>
          </w:p>
        </w:tc>
        <w:tc>
          <w:tcPr>
            <w:tcW w:w="6480" w:type="dxa"/>
            <w:tcBorders>
              <w:top w:val="nil"/>
              <w:left w:val="single" w:sz="4" w:space="0" w:color="auto"/>
              <w:bottom w:val="single" w:sz="4" w:space="0" w:color="auto"/>
            </w:tcBorders>
          </w:tcPr>
          <w:p w14:paraId="21201880" w14:textId="77777777" w:rsidR="005E1C28" w:rsidRPr="007E1A50" w:rsidRDefault="005E1C28" w:rsidP="002F0657">
            <w:pPr>
              <w:ind w:firstLine="0"/>
              <w:jc w:val="left"/>
              <w:rPr>
                <w:rFonts w:ascii="Times New Roman" w:hAnsi="Times New Roman" w:cs="Times New Roman"/>
              </w:rPr>
            </w:pPr>
            <w:r w:rsidRPr="007E1A50">
              <w:rPr>
                <w:rFonts w:ascii="Times New Roman" w:hAnsi="Times New Roman" w:cs="Times New Roman"/>
              </w:rPr>
              <w:t>Изъятие объектов НФА органом, осуществляющим полномочия собственника государственного (муниципального) имущества</w:t>
            </w:r>
          </w:p>
        </w:tc>
      </w:tr>
      <w:tr w:rsidR="005E1C28" w:rsidRPr="007E1A50" w14:paraId="4920A5DA" w14:textId="77777777" w:rsidTr="002F0657">
        <w:tblPrEx>
          <w:tblCellMar>
            <w:top w:w="0" w:type="dxa"/>
            <w:bottom w:w="0" w:type="dxa"/>
          </w:tblCellMar>
        </w:tblPrEx>
        <w:tc>
          <w:tcPr>
            <w:tcW w:w="3686" w:type="dxa"/>
            <w:vMerge/>
            <w:tcBorders>
              <w:bottom w:val="single" w:sz="4" w:space="0" w:color="auto"/>
              <w:right w:val="nil"/>
            </w:tcBorders>
          </w:tcPr>
          <w:p w14:paraId="5036F98A" w14:textId="77777777" w:rsidR="005E1C28" w:rsidRPr="007E1A50" w:rsidRDefault="005E1C28" w:rsidP="002F0657">
            <w:pPr>
              <w:pStyle w:val="a8"/>
              <w:rPr>
                <w:rFonts w:ascii="Times New Roman" w:hAnsi="Times New Roman" w:cs="Times New Roman"/>
              </w:rPr>
            </w:pPr>
          </w:p>
        </w:tc>
        <w:tc>
          <w:tcPr>
            <w:tcW w:w="6480" w:type="dxa"/>
            <w:tcBorders>
              <w:top w:val="nil"/>
              <w:left w:val="single" w:sz="4" w:space="0" w:color="auto"/>
              <w:bottom w:val="single" w:sz="4" w:space="0" w:color="auto"/>
            </w:tcBorders>
          </w:tcPr>
          <w:p w14:paraId="681001C4" w14:textId="77777777" w:rsidR="005E1C28" w:rsidRPr="007E1A50" w:rsidRDefault="005E1C28" w:rsidP="002F0657">
            <w:pPr>
              <w:ind w:firstLine="0"/>
              <w:jc w:val="left"/>
              <w:rPr>
                <w:rFonts w:ascii="Times New Roman" w:hAnsi="Times New Roman" w:cs="Times New Roman"/>
              </w:rPr>
            </w:pPr>
            <w:r w:rsidRPr="007E1A50">
              <w:rPr>
                <w:rFonts w:ascii="Times New Roman" w:hAnsi="Times New Roman" w:cs="Times New Roman"/>
              </w:rPr>
              <w:t>Передача имущества в государственную (муниципальную) казну</w:t>
            </w:r>
          </w:p>
        </w:tc>
      </w:tr>
      <w:tr w:rsidR="005E1C28" w:rsidRPr="007E1A50" w14:paraId="35BEBD8A" w14:textId="77777777" w:rsidTr="002F0657">
        <w:tblPrEx>
          <w:tblCellMar>
            <w:top w:w="0" w:type="dxa"/>
            <w:bottom w:w="0" w:type="dxa"/>
          </w:tblCellMar>
        </w:tblPrEx>
        <w:tc>
          <w:tcPr>
            <w:tcW w:w="3686" w:type="dxa"/>
            <w:vMerge/>
            <w:tcBorders>
              <w:bottom w:val="single" w:sz="4" w:space="0" w:color="auto"/>
              <w:right w:val="nil"/>
            </w:tcBorders>
          </w:tcPr>
          <w:p w14:paraId="04877A62" w14:textId="77777777" w:rsidR="005E1C28" w:rsidRPr="007E1A50" w:rsidRDefault="005E1C28" w:rsidP="002F0657">
            <w:pPr>
              <w:pStyle w:val="a8"/>
              <w:rPr>
                <w:rFonts w:ascii="Times New Roman" w:hAnsi="Times New Roman" w:cs="Times New Roman"/>
              </w:rPr>
            </w:pPr>
          </w:p>
        </w:tc>
        <w:tc>
          <w:tcPr>
            <w:tcW w:w="6480" w:type="dxa"/>
            <w:tcBorders>
              <w:top w:val="nil"/>
              <w:left w:val="single" w:sz="4" w:space="0" w:color="auto"/>
              <w:bottom w:val="single" w:sz="4" w:space="0" w:color="auto"/>
            </w:tcBorders>
          </w:tcPr>
          <w:p w14:paraId="5C6EC170" w14:textId="77777777" w:rsidR="005E1C28" w:rsidRPr="007E1A50" w:rsidRDefault="005E1C28" w:rsidP="002F0657">
            <w:pPr>
              <w:ind w:firstLine="0"/>
              <w:jc w:val="left"/>
              <w:rPr>
                <w:rFonts w:ascii="Times New Roman" w:hAnsi="Times New Roman" w:cs="Times New Roman"/>
              </w:rPr>
            </w:pPr>
            <w:r w:rsidRPr="007E1A50">
              <w:rPr>
                <w:rFonts w:ascii="Times New Roman" w:hAnsi="Times New Roman" w:cs="Times New Roman"/>
              </w:rPr>
              <w:t>Передача имущества в качестве взноса в уставный капитал/фонд (имущественного взноса).</w:t>
            </w:r>
          </w:p>
          <w:p w14:paraId="1FFFDC9A" w14:textId="77777777" w:rsidR="005E1C28" w:rsidRPr="007E1A50" w:rsidRDefault="005E1C28" w:rsidP="002F0657">
            <w:pPr>
              <w:ind w:firstLine="0"/>
              <w:jc w:val="left"/>
              <w:rPr>
                <w:rFonts w:ascii="Times New Roman" w:hAnsi="Times New Roman" w:cs="Times New Roman"/>
              </w:rPr>
            </w:pPr>
            <w:r w:rsidRPr="007E1A50">
              <w:rPr>
                <w:rFonts w:ascii="Times New Roman" w:hAnsi="Times New Roman" w:cs="Times New Roman"/>
              </w:rPr>
              <w:t>Допускается оформление Акта (</w:t>
            </w:r>
            <w:hyperlink r:id="rId7" w:anchor="/document/400766923/entry/20100" w:history="1">
              <w:r w:rsidRPr="007E1A50">
                <w:rPr>
                  <w:rStyle w:val="af6"/>
                  <w:rFonts w:ascii="Times New Roman" w:hAnsi="Times New Roman"/>
                  <w:color w:val="auto"/>
                </w:rPr>
                <w:t>ф. 0510448</w:t>
              </w:r>
            </w:hyperlink>
            <w:r w:rsidRPr="007E1A50">
              <w:rPr>
                <w:rFonts w:ascii="Times New Roman" w:hAnsi="Times New Roman" w:cs="Times New Roman"/>
              </w:rPr>
              <w:t xml:space="preserve">) </w:t>
            </w:r>
            <w:r w:rsidRPr="007E1A50">
              <w:rPr>
                <w:rStyle w:val="s10"/>
                <w:rFonts w:ascii="Times New Roman" w:hAnsi="Times New Roman" w:cs="Times New Roman"/>
              </w:rPr>
              <w:t>в одностороннем порядке</w:t>
            </w:r>
            <w:r w:rsidRPr="007E1A50">
              <w:rPr>
                <w:rFonts w:ascii="Times New Roman" w:hAnsi="Times New Roman" w:cs="Times New Roman"/>
              </w:rPr>
              <w:t xml:space="preserve"> в случае подписания с контрагентом акта сдачи-приемки неунифицированной формы, составленного на бумажном носителе</w:t>
            </w:r>
          </w:p>
        </w:tc>
      </w:tr>
      <w:tr w:rsidR="005E1C28" w:rsidRPr="007E1A50" w14:paraId="0E556816" w14:textId="77777777" w:rsidTr="002F0657">
        <w:tblPrEx>
          <w:tblCellMar>
            <w:top w:w="0" w:type="dxa"/>
            <w:bottom w:w="0" w:type="dxa"/>
          </w:tblCellMar>
        </w:tblPrEx>
        <w:tc>
          <w:tcPr>
            <w:tcW w:w="3686" w:type="dxa"/>
            <w:vMerge/>
            <w:tcBorders>
              <w:bottom w:val="single" w:sz="4" w:space="0" w:color="auto"/>
              <w:right w:val="nil"/>
            </w:tcBorders>
          </w:tcPr>
          <w:p w14:paraId="717A1672" w14:textId="77777777" w:rsidR="005E1C28" w:rsidRPr="007E1A50" w:rsidRDefault="005E1C28" w:rsidP="002F0657">
            <w:pPr>
              <w:pStyle w:val="a8"/>
              <w:rPr>
                <w:rFonts w:ascii="Times New Roman" w:hAnsi="Times New Roman" w:cs="Times New Roman"/>
              </w:rPr>
            </w:pPr>
          </w:p>
        </w:tc>
        <w:tc>
          <w:tcPr>
            <w:tcW w:w="6480" w:type="dxa"/>
            <w:tcBorders>
              <w:top w:val="nil"/>
              <w:left w:val="single" w:sz="4" w:space="0" w:color="auto"/>
              <w:bottom w:val="single" w:sz="4" w:space="0" w:color="auto"/>
            </w:tcBorders>
          </w:tcPr>
          <w:p w14:paraId="73BBFFE8" w14:textId="77777777" w:rsidR="005E1C28" w:rsidRPr="007E1A50" w:rsidRDefault="005E1C28" w:rsidP="002F0657">
            <w:pPr>
              <w:ind w:firstLine="0"/>
              <w:jc w:val="left"/>
              <w:rPr>
                <w:rFonts w:ascii="Times New Roman" w:hAnsi="Times New Roman" w:cs="Times New Roman"/>
              </w:rPr>
            </w:pPr>
            <w:r w:rsidRPr="007E1A50">
              <w:rPr>
                <w:rFonts w:ascii="Times New Roman" w:hAnsi="Times New Roman" w:cs="Times New Roman"/>
              </w:rPr>
              <w:t>Поступление или передача объектов НФА при централизованном снабжении</w:t>
            </w:r>
          </w:p>
        </w:tc>
      </w:tr>
      <w:tr w:rsidR="005E1C28" w:rsidRPr="007E1A50" w14:paraId="368979D4" w14:textId="77777777" w:rsidTr="002F0657">
        <w:tblPrEx>
          <w:tblCellMar>
            <w:top w:w="0" w:type="dxa"/>
            <w:bottom w:w="0" w:type="dxa"/>
          </w:tblCellMar>
        </w:tblPrEx>
        <w:tc>
          <w:tcPr>
            <w:tcW w:w="3686" w:type="dxa"/>
            <w:vMerge/>
            <w:tcBorders>
              <w:bottom w:val="single" w:sz="4" w:space="0" w:color="auto"/>
              <w:right w:val="nil"/>
            </w:tcBorders>
          </w:tcPr>
          <w:p w14:paraId="7D86D0C1" w14:textId="77777777" w:rsidR="005E1C28" w:rsidRPr="007E1A50" w:rsidRDefault="005E1C28" w:rsidP="002F0657">
            <w:pPr>
              <w:pStyle w:val="a8"/>
              <w:rPr>
                <w:rFonts w:ascii="Times New Roman" w:hAnsi="Times New Roman" w:cs="Times New Roman"/>
              </w:rPr>
            </w:pPr>
          </w:p>
        </w:tc>
        <w:tc>
          <w:tcPr>
            <w:tcW w:w="6480" w:type="dxa"/>
            <w:tcBorders>
              <w:top w:val="nil"/>
              <w:left w:val="single" w:sz="4" w:space="0" w:color="auto"/>
              <w:bottom w:val="single" w:sz="4" w:space="0" w:color="auto"/>
            </w:tcBorders>
          </w:tcPr>
          <w:p w14:paraId="3803883B" w14:textId="77777777" w:rsidR="005E1C28" w:rsidRPr="007E1A50" w:rsidRDefault="005E1C28" w:rsidP="002F0657">
            <w:pPr>
              <w:pStyle w:val="s16"/>
              <w:spacing w:after="0" w:afterAutospacing="0"/>
            </w:pPr>
            <w:r w:rsidRPr="007E1A50">
              <w:t>Возврат Учреждению имущества пользователем (в рамках возмездного/безвозмездного пользования, за исключением проката) - объектов, учтенных на балансовых и забалансовых счетах (по договору аренды, безвозмездного пользования).</w:t>
            </w:r>
          </w:p>
          <w:p w14:paraId="7A8E0CAE" w14:textId="77777777" w:rsidR="005E1C28" w:rsidRPr="007E1A50" w:rsidRDefault="005E1C28" w:rsidP="002F0657">
            <w:pPr>
              <w:pStyle w:val="s16"/>
              <w:spacing w:after="0" w:afterAutospacing="0"/>
            </w:pPr>
            <w:r w:rsidRPr="007E1A50">
              <w:t>Допускается оформление Акта (</w:t>
            </w:r>
            <w:hyperlink r:id="rId8" w:anchor="/document/400766923/entry/20100" w:history="1">
              <w:r w:rsidRPr="007E1A50">
                <w:rPr>
                  <w:rStyle w:val="af6"/>
                  <w:color w:val="auto"/>
                </w:rPr>
                <w:t>ф. 0510448</w:t>
              </w:r>
            </w:hyperlink>
            <w:r w:rsidRPr="007E1A50">
              <w:t xml:space="preserve">) </w:t>
            </w:r>
            <w:r w:rsidRPr="007E1A50">
              <w:rPr>
                <w:rStyle w:val="s10"/>
              </w:rPr>
              <w:t>в одностороннем порядке</w:t>
            </w:r>
            <w:r w:rsidRPr="007E1A50">
              <w:t xml:space="preserve"> в случае подписания с контрагентом акта сдачи-приемки неунифицированной формы, составленного на бумажном носителе (согласно </w:t>
            </w:r>
            <w:r w:rsidRPr="007E1A50">
              <w:lastRenderedPageBreak/>
              <w:t>условиям договора аренды, безвозмездного пользования).</w:t>
            </w:r>
          </w:p>
        </w:tc>
      </w:tr>
      <w:tr w:rsidR="005E1C28" w:rsidRPr="007E1A50" w14:paraId="24897AEF" w14:textId="77777777" w:rsidTr="002F0657">
        <w:tblPrEx>
          <w:tblCellMar>
            <w:top w:w="0" w:type="dxa"/>
            <w:bottom w:w="0" w:type="dxa"/>
          </w:tblCellMar>
        </w:tblPrEx>
        <w:tc>
          <w:tcPr>
            <w:tcW w:w="3686" w:type="dxa"/>
            <w:vMerge/>
            <w:tcBorders>
              <w:bottom w:val="single" w:sz="4" w:space="0" w:color="auto"/>
              <w:right w:val="nil"/>
            </w:tcBorders>
          </w:tcPr>
          <w:p w14:paraId="5313955A" w14:textId="77777777" w:rsidR="005E1C28" w:rsidRPr="007E1A50" w:rsidRDefault="005E1C28" w:rsidP="002F0657">
            <w:pPr>
              <w:pStyle w:val="a8"/>
              <w:rPr>
                <w:rFonts w:ascii="Times New Roman" w:hAnsi="Times New Roman" w:cs="Times New Roman"/>
              </w:rPr>
            </w:pPr>
          </w:p>
        </w:tc>
        <w:tc>
          <w:tcPr>
            <w:tcW w:w="6480" w:type="dxa"/>
            <w:tcBorders>
              <w:top w:val="nil"/>
              <w:left w:val="single" w:sz="4" w:space="0" w:color="auto"/>
              <w:bottom w:val="single" w:sz="4" w:space="0" w:color="auto"/>
            </w:tcBorders>
          </w:tcPr>
          <w:p w14:paraId="315587A5" w14:textId="77777777" w:rsidR="005E1C28" w:rsidRPr="007E1A50" w:rsidRDefault="005E1C28" w:rsidP="002F0657">
            <w:pPr>
              <w:pStyle w:val="s16"/>
              <w:spacing w:after="0" w:afterAutospacing="0"/>
            </w:pPr>
            <w:r w:rsidRPr="007E1A50">
              <w:t>Возврат учреждению объектов НФА, переданных на хранение. </w:t>
            </w:r>
          </w:p>
          <w:p w14:paraId="394198A3" w14:textId="77777777" w:rsidR="005E1C28" w:rsidRPr="007E1A50" w:rsidRDefault="005E1C28" w:rsidP="002F0657">
            <w:pPr>
              <w:pStyle w:val="s16"/>
              <w:spacing w:after="0" w:afterAutospacing="0"/>
            </w:pPr>
            <w:r w:rsidRPr="007E1A50">
              <w:t>Допускается оформление Акта (</w:t>
            </w:r>
            <w:hyperlink r:id="rId9" w:anchor="/document/400766923/entry/20100" w:history="1">
              <w:r w:rsidRPr="007E1A50">
                <w:rPr>
                  <w:rStyle w:val="af6"/>
                  <w:color w:val="auto"/>
                </w:rPr>
                <w:t>ф. 0510448</w:t>
              </w:r>
            </w:hyperlink>
            <w:r w:rsidRPr="007E1A50">
              <w:t xml:space="preserve">) </w:t>
            </w:r>
            <w:r w:rsidRPr="007E1A50">
              <w:rPr>
                <w:rStyle w:val="s10"/>
              </w:rPr>
              <w:t>в одностороннем порядке</w:t>
            </w:r>
            <w:r w:rsidRPr="007E1A50">
              <w:t xml:space="preserve"> в случае подписания с контрагентом акта сдачи-приемки неунифицированной формы, составленного на бумажном носителе</w:t>
            </w:r>
          </w:p>
        </w:tc>
      </w:tr>
      <w:tr w:rsidR="005E1C28" w:rsidRPr="007E1A50" w14:paraId="12E565D6" w14:textId="77777777" w:rsidTr="002F0657">
        <w:tblPrEx>
          <w:tblCellMar>
            <w:top w:w="0" w:type="dxa"/>
            <w:bottom w:w="0" w:type="dxa"/>
          </w:tblCellMar>
        </w:tblPrEx>
        <w:tc>
          <w:tcPr>
            <w:tcW w:w="3686" w:type="dxa"/>
            <w:vMerge/>
            <w:tcBorders>
              <w:bottom w:val="single" w:sz="4" w:space="0" w:color="auto"/>
              <w:right w:val="nil"/>
            </w:tcBorders>
          </w:tcPr>
          <w:p w14:paraId="493DF4DF" w14:textId="77777777" w:rsidR="005E1C28" w:rsidRPr="007E1A50" w:rsidRDefault="005E1C28" w:rsidP="002F0657">
            <w:pPr>
              <w:pStyle w:val="a8"/>
              <w:rPr>
                <w:rFonts w:ascii="Times New Roman" w:hAnsi="Times New Roman" w:cs="Times New Roman"/>
              </w:rPr>
            </w:pPr>
          </w:p>
        </w:tc>
        <w:tc>
          <w:tcPr>
            <w:tcW w:w="6480" w:type="dxa"/>
            <w:tcBorders>
              <w:top w:val="nil"/>
              <w:left w:val="single" w:sz="4" w:space="0" w:color="auto"/>
              <w:bottom w:val="single" w:sz="4" w:space="0" w:color="auto"/>
            </w:tcBorders>
          </w:tcPr>
          <w:p w14:paraId="68E7E4E1" w14:textId="77777777" w:rsidR="005E1C28" w:rsidRPr="007E1A50" w:rsidRDefault="005E1C28" w:rsidP="002F0657">
            <w:pPr>
              <w:ind w:firstLine="0"/>
              <w:jc w:val="left"/>
              <w:rPr>
                <w:rFonts w:ascii="Times New Roman" w:hAnsi="Times New Roman" w:cs="Times New Roman"/>
              </w:rPr>
            </w:pPr>
            <w:r w:rsidRPr="007E1A50">
              <w:rPr>
                <w:rFonts w:ascii="Times New Roman" w:hAnsi="Times New Roman" w:cs="Times New Roman"/>
              </w:rPr>
              <w:t>Возврат учреждению объектов НФА, переданных сторонним исполнителям в целях ремонта при отсутствии оснований для изменения стоимости отремонтированного объекта.</w:t>
            </w:r>
          </w:p>
          <w:p w14:paraId="23446BB9" w14:textId="77777777" w:rsidR="005E1C28" w:rsidRPr="007E1A50" w:rsidRDefault="005E1C28" w:rsidP="002F0657">
            <w:pPr>
              <w:ind w:firstLine="0"/>
              <w:jc w:val="left"/>
              <w:rPr>
                <w:rFonts w:ascii="Times New Roman" w:hAnsi="Times New Roman" w:cs="Times New Roman"/>
              </w:rPr>
            </w:pPr>
            <w:r w:rsidRPr="007E1A50">
              <w:rPr>
                <w:rFonts w:ascii="Times New Roman" w:hAnsi="Times New Roman" w:cs="Times New Roman"/>
              </w:rPr>
              <w:t>Допускается оформление Акта (</w:t>
            </w:r>
            <w:hyperlink r:id="rId10" w:anchor="/document/400766923/entry/20100" w:history="1">
              <w:r w:rsidRPr="007E1A50">
                <w:rPr>
                  <w:rStyle w:val="af6"/>
                  <w:rFonts w:ascii="Times New Roman" w:hAnsi="Times New Roman"/>
                  <w:color w:val="auto"/>
                </w:rPr>
                <w:t>ф. 0510448</w:t>
              </w:r>
            </w:hyperlink>
            <w:r w:rsidRPr="007E1A50">
              <w:rPr>
                <w:rFonts w:ascii="Times New Roman" w:hAnsi="Times New Roman" w:cs="Times New Roman"/>
              </w:rPr>
              <w:t xml:space="preserve">) </w:t>
            </w:r>
            <w:r w:rsidRPr="007E1A50">
              <w:rPr>
                <w:rStyle w:val="s10"/>
                <w:rFonts w:ascii="Times New Roman" w:hAnsi="Times New Roman" w:cs="Times New Roman"/>
              </w:rPr>
              <w:t>в одностороннем порядке</w:t>
            </w:r>
            <w:r w:rsidRPr="007E1A50">
              <w:rPr>
                <w:rFonts w:ascii="Times New Roman" w:hAnsi="Times New Roman" w:cs="Times New Roman"/>
              </w:rPr>
              <w:t xml:space="preserve"> на основании документов приемки работ (акта выполненных работ, Акта приемки товаров, работ, услуг (ф. 0510452), документа об электронной приемке)</w:t>
            </w:r>
          </w:p>
        </w:tc>
      </w:tr>
      <w:tr w:rsidR="005E1C28" w:rsidRPr="007E1A50" w14:paraId="0DA01D5A" w14:textId="77777777" w:rsidTr="002F0657">
        <w:tblPrEx>
          <w:tblCellMar>
            <w:top w:w="0" w:type="dxa"/>
            <w:bottom w:w="0" w:type="dxa"/>
          </w:tblCellMar>
        </w:tblPrEx>
        <w:tc>
          <w:tcPr>
            <w:tcW w:w="3686" w:type="dxa"/>
            <w:vMerge/>
            <w:tcBorders>
              <w:bottom w:val="single" w:sz="4" w:space="0" w:color="auto"/>
              <w:right w:val="nil"/>
            </w:tcBorders>
          </w:tcPr>
          <w:p w14:paraId="05807D1D" w14:textId="77777777" w:rsidR="005E1C28" w:rsidRPr="007E1A50" w:rsidRDefault="005E1C28" w:rsidP="002F0657">
            <w:pPr>
              <w:pStyle w:val="a8"/>
              <w:rPr>
                <w:rFonts w:ascii="Times New Roman" w:hAnsi="Times New Roman" w:cs="Times New Roman"/>
              </w:rPr>
            </w:pPr>
          </w:p>
        </w:tc>
        <w:tc>
          <w:tcPr>
            <w:tcW w:w="6480" w:type="dxa"/>
            <w:tcBorders>
              <w:top w:val="nil"/>
              <w:left w:val="single" w:sz="4" w:space="0" w:color="auto"/>
              <w:bottom w:val="single" w:sz="4" w:space="0" w:color="auto"/>
            </w:tcBorders>
          </w:tcPr>
          <w:p w14:paraId="2D4C881E" w14:textId="77777777" w:rsidR="005E1C28" w:rsidRPr="007E1A50" w:rsidRDefault="005E1C28" w:rsidP="002F0657">
            <w:pPr>
              <w:ind w:firstLine="0"/>
              <w:jc w:val="left"/>
              <w:rPr>
                <w:rStyle w:val="a3"/>
                <w:rFonts w:ascii="Times New Roman" w:hAnsi="Times New Roman" w:cs="Times New Roman"/>
                <w:b w:val="0"/>
                <w:color w:val="auto"/>
              </w:rPr>
            </w:pPr>
            <w:r w:rsidRPr="007E1A50">
              <w:rPr>
                <w:rFonts w:ascii="Times New Roman" w:hAnsi="Times New Roman" w:cs="Times New Roman"/>
              </w:rPr>
              <w:t xml:space="preserve">Восстановление </w:t>
            </w:r>
            <w:r w:rsidRPr="007E1A50">
              <w:rPr>
                <w:rStyle w:val="a3"/>
                <w:rFonts w:ascii="Times New Roman" w:hAnsi="Times New Roman" w:cs="Times New Roman"/>
                <w:b w:val="0"/>
                <w:color w:val="auto"/>
              </w:rPr>
              <w:t>в балансовом учете нефинансовых активов, числившихся ранее на забалансовых счетах.</w:t>
            </w:r>
          </w:p>
          <w:p w14:paraId="6C0EC4C8" w14:textId="77777777" w:rsidR="005E1C28" w:rsidRPr="007E1A50" w:rsidRDefault="005E1C28" w:rsidP="002F0657">
            <w:pPr>
              <w:ind w:firstLine="0"/>
              <w:jc w:val="left"/>
              <w:rPr>
                <w:rFonts w:ascii="Times New Roman" w:hAnsi="Times New Roman" w:cs="Times New Roman"/>
              </w:rPr>
            </w:pPr>
            <w:r w:rsidRPr="007E1A50">
              <w:rPr>
                <w:rStyle w:val="a3"/>
                <w:rFonts w:ascii="Times New Roman" w:hAnsi="Times New Roman" w:cs="Times New Roman"/>
                <w:b w:val="0"/>
                <w:color w:val="auto"/>
              </w:rPr>
              <w:t xml:space="preserve">Исключение: </w:t>
            </w:r>
            <w:r w:rsidRPr="007E1A50">
              <w:rPr>
                <w:rFonts w:ascii="Times New Roman" w:hAnsi="Times New Roman" w:cs="Times New Roman"/>
              </w:rPr>
              <w:t xml:space="preserve">восстановление в балансовом учете матзапасов, учтенных на забалансовом </w:t>
            </w:r>
            <w:hyperlink r:id="rId11" w:anchor="/document/12180849/entry/27" w:history="1">
              <w:r w:rsidRPr="007E1A50">
                <w:rPr>
                  <w:rStyle w:val="af6"/>
                  <w:rFonts w:ascii="Times New Roman" w:hAnsi="Times New Roman"/>
                  <w:color w:val="auto"/>
                </w:rPr>
                <w:t>счете 27</w:t>
              </w:r>
            </w:hyperlink>
            <w:r w:rsidRPr="007E1A50">
              <w:rPr>
                <w:rFonts w:ascii="Times New Roman" w:hAnsi="Times New Roman" w:cs="Times New Roman"/>
              </w:rPr>
              <w:t xml:space="preserve"> «Материальные ценности, выданные в личное пользование работникам (сотрудникам)». </w:t>
            </w:r>
          </w:p>
        </w:tc>
      </w:tr>
      <w:tr w:rsidR="005E1C28" w:rsidRPr="007E1A50" w14:paraId="7F974CEC" w14:textId="77777777" w:rsidTr="002F0657">
        <w:tblPrEx>
          <w:tblCellMar>
            <w:top w:w="0" w:type="dxa"/>
            <w:bottom w:w="0" w:type="dxa"/>
          </w:tblCellMar>
        </w:tblPrEx>
        <w:tc>
          <w:tcPr>
            <w:tcW w:w="3686" w:type="dxa"/>
            <w:vMerge/>
            <w:tcBorders>
              <w:bottom w:val="single" w:sz="4" w:space="0" w:color="auto"/>
              <w:right w:val="nil"/>
            </w:tcBorders>
          </w:tcPr>
          <w:p w14:paraId="5292C05D" w14:textId="77777777" w:rsidR="005E1C28" w:rsidRPr="007E1A50" w:rsidRDefault="005E1C28" w:rsidP="002F0657">
            <w:pPr>
              <w:pStyle w:val="a8"/>
              <w:rPr>
                <w:rFonts w:ascii="Times New Roman" w:hAnsi="Times New Roman" w:cs="Times New Roman"/>
              </w:rPr>
            </w:pPr>
          </w:p>
        </w:tc>
        <w:tc>
          <w:tcPr>
            <w:tcW w:w="6480" w:type="dxa"/>
            <w:tcBorders>
              <w:top w:val="nil"/>
              <w:left w:val="single" w:sz="4" w:space="0" w:color="auto"/>
              <w:bottom w:val="single" w:sz="4" w:space="0" w:color="auto"/>
            </w:tcBorders>
          </w:tcPr>
          <w:p w14:paraId="62EA923D" w14:textId="77777777" w:rsidR="005E1C28" w:rsidRPr="007E1A50" w:rsidRDefault="005E1C28" w:rsidP="002F0657">
            <w:pPr>
              <w:ind w:firstLine="0"/>
              <w:jc w:val="left"/>
              <w:rPr>
                <w:rFonts w:ascii="Times New Roman" w:hAnsi="Times New Roman" w:cs="Times New Roman"/>
              </w:rPr>
            </w:pPr>
            <w:r w:rsidRPr="007E1A50">
              <w:rPr>
                <w:rFonts w:ascii="Times New Roman" w:hAnsi="Times New Roman" w:cs="Times New Roman"/>
              </w:rPr>
              <w:t>Реклассификация нефинансовых активов.</w:t>
            </w:r>
          </w:p>
          <w:p w14:paraId="5BF921EC" w14:textId="77777777" w:rsidR="005E1C28" w:rsidRPr="007E1A50" w:rsidRDefault="005E1C28" w:rsidP="002F0657">
            <w:pPr>
              <w:pStyle w:val="s16"/>
              <w:spacing w:after="0" w:afterAutospacing="0"/>
            </w:pPr>
            <w:r w:rsidRPr="007E1A50">
              <w:t xml:space="preserve">Исключение: перевод готовой продукции в целях ее использования для нужд учреждения в состав </w:t>
            </w:r>
            <w:hyperlink r:id="rId12" w:anchor="/document/58070115/entry/21581" w:history="1">
              <w:r w:rsidRPr="007E1A50">
                <w:rPr>
                  <w:rStyle w:val="s10"/>
                  <w:u w:val="single"/>
                </w:rPr>
                <w:t>потребляемых</w:t>
              </w:r>
            </w:hyperlink>
            <w:r w:rsidRPr="007E1A50">
              <w:t xml:space="preserve"> матзапасов оформляется Требованием-накладной (</w:t>
            </w:r>
            <w:hyperlink r:id="rId13" w:anchor="/document/400766923/entry/20300" w:history="1">
              <w:r w:rsidRPr="007E1A50">
                <w:rPr>
                  <w:rStyle w:val="af6"/>
                  <w:color w:val="auto"/>
                </w:rPr>
                <w:t>ф. 0510451</w:t>
              </w:r>
            </w:hyperlink>
            <w:r w:rsidRPr="007E1A50">
              <w:t>) без участия Комиссии.</w:t>
            </w:r>
          </w:p>
        </w:tc>
      </w:tr>
      <w:tr w:rsidR="005E1C28" w:rsidRPr="007E1A50" w14:paraId="02FCD5E5" w14:textId="77777777" w:rsidTr="002F0657">
        <w:tblPrEx>
          <w:tblCellMar>
            <w:top w:w="0" w:type="dxa"/>
            <w:bottom w:w="0" w:type="dxa"/>
          </w:tblCellMar>
        </w:tblPrEx>
        <w:tc>
          <w:tcPr>
            <w:tcW w:w="3686" w:type="dxa"/>
            <w:vMerge/>
            <w:tcBorders>
              <w:bottom w:val="single" w:sz="4" w:space="0" w:color="auto"/>
              <w:right w:val="nil"/>
            </w:tcBorders>
          </w:tcPr>
          <w:p w14:paraId="6A6EF30B" w14:textId="77777777" w:rsidR="005E1C28" w:rsidRPr="007E1A50" w:rsidRDefault="005E1C28" w:rsidP="002F0657">
            <w:pPr>
              <w:pStyle w:val="a8"/>
              <w:rPr>
                <w:rFonts w:ascii="Times New Roman" w:hAnsi="Times New Roman" w:cs="Times New Roman"/>
              </w:rPr>
            </w:pPr>
          </w:p>
        </w:tc>
        <w:tc>
          <w:tcPr>
            <w:tcW w:w="6480" w:type="dxa"/>
            <w:tcBorders>
              <w:top w:val="nil"/>
              <w:left w:val="single" w:sz="4" w:space="0" w:color="auto"/>
              <w:bottom w:val="single" w:sz="4" w:space="0" w:color="auto"/>
            </w:tcBorders>
          </w:tcPr>
          <w:p w14:paraId="3D6EC9D5" w14:textId="77777777" w:rsidR="005E1C28" w:rsidRPr="007E1A50" w:rsidRDefault="005E1C28" w:rsidP="002F0657">
            <w:pPr>
              <w:ind w:firstLine="0"/>
              <w:jc w:val="left"/>
              <w:rPr>
                <w:rFonts w:ascii="Times New Roman" w:hAnsi="Times New Roman" w:cs="Times New Roman"/>
              </w:rPr>
            </w:pPr>
            <w:r w:rsidRPr="007E1A50">
              <w:rPr>
                <w:rFonts w:ascii="Times New Roman" w:hAnsi="Times New Roman" w:cs="Times New Roman"/>
              </w:rPr>
              <w:t>Принятие к учету полученных в результате разукомплектации объекта основных средств новых объектов основных средств (инвентарных объектов).</w:t>
            </w:r>
          </w:p>
          <w:p w14:paraId="5E41CC3D" w14:textId="77777777" w:rsidR="005E1C28" w:rsidRPr="007E1A50" w:rsidRDefault="005E1C28" w:rsidP="002F0657">
            <w:pPr>
              <w:ind w:firstLine="0"/>
              <w:jc w:val="left"/>
              <w:rPr>
                <w:rFonts w:ascii="Times New Roman" w:hAnsi="Times New Roman" w:cs="Times New Roman"/>
              </w:rPr>
            </w:pPr>
          </w:p>
          <w:p w14:paraId="1D453487" w14:textId="77777777" w:rsidR="005E1C28" w:rsidRPr="007E1A50" w:rsidRDefault="005E1C28" w:rsidP="002F0657">
            <w:pPr>
              <w:ind w:firstLine="0"/>
              <w:jc w:val="left"/>
              <w:rPr>
                <w:rFonts w:ascii="Times New Roman" w:hAnsi="Times New Roman" w:cs="Times New Roman"/>
              </w:rPr>
            </w:pPr>
            <w:r w:rsidRPr="007E1A50">
              <w:rPr>
                <w:rFonts w:ascii="Times New Roman" w:hAnsi="Times New Roman" w:cs="Times New Roman"/>
              </w:rPr>
              <w:t>Выбытие объекта НФА, который подлежит разукомплектации, оформляется соответствующими актами на списание объектов НФА</w:t>
            </w:r>
          </w:p>
        </w:tc>
      </w:tr>
      <w:tr w:rsidR="005E1C28" w:rsidRPr="007E1A50" w14:paraId="3D9E7053" w14:textId="77777777" w:rsidTr="002F0657">
        <w:tblPrEx>
          <w:tblCellMar>
            <w:top w:w="0" w:type="dxa"/>
            <w:bottom w:w="0" w:type="dxa"/>
          </w:tblCellMar>
        </w:tblPrEx>
        <w:tc>
          <w:tcPr>
            <w:tcW w:w="3686" w:type="dxa"/>
            <w:vMerge/>
            <w:tcBorders>
              <w:bottom w:val="single" w:sz="4" w:space="0" w:color="auto"/>
              <w:right w:val="nil"/>
            </w:tcBorders>
          </w:tcPr>
          <w:p w14:paraId="38A6642B" w14:textId="77777777" w:rsidR="005E1C28" w:rsidRPr="007E1A50" w:rsidRDefault="005E1C28" w:rsidP="002F0657">
            <w:pPr>
              <w:pStyle w:val="a8"/>
              <w:rPr>
                <w:rFonts w:ascii="Times New Roman" w:hAnsi="Times New Roman" w:cs="Times New Roman"/>
              </w:rPr>
            </w:pPr>
          </w:p>
        </w:tc>
        <w:tc>
          <w:tcPr>
            <w:tcW w:w="6480" w:type="dxa"/>
            <w:tcBorders>
              <w:top w:val="nil"/>
              <w:left w:val="single" w:sz="4" w:space="0" w:color="auto"/>
              <w:bottom w:val="single" w:sz="4" w:space="0" w:color="auto"/>
            </w:tcBorders>
          </w:tcPr>
          <w:p w14:paraId="625DA561" w14:textId="77777777" w:rsidR="005E1C28" w:rsidRPr="007E1A50" w:rsidRDefault="005E1C28" w:rsidP="002F0657">
            <w:pPr>
              <w:ind w:firstLine="0"/>
              <w:jc w:val="left"/>
              <w:rPr>
                <w:rFonts w:ascii="Times New Roman" w:hAnsi="Times New Roman" w:cs="Times New Roman"/>
              </w:rPr>
            </w:pPr>
            <w:r w:rsidRPr="007E1A50">
              <w:rPr>
                <w:rFonts w:ascii="Times New Roman" w:hAnsi="Times New Roman" w:cs="Times New Roman"/>
              </w:rPr>
              <w:t>Разукомплектация вложений, произведенных при строительстве (создании) единого комплекса объектов нефинансовых активов, сформированных в общем объеме затрат на весь комплекс объектов нефинансовых активов, включающий недвижимое, движимое имущество, нематериальные, непроизведенные активы, материальные запасы, предусмотренных сметой</w:t>
            </w:r>
          </w:p>
        </w:tc>
      </w:tr>
      <w:tr w:rsidR="005E1C28" w:rsidRPr="007E1A50" w14:paraId="0A517B8D" w14:textId="77777777" w:rsidTr="002F0657">
        <w:tblPrEx>
          <w:tblCellMar>
            <w:top w:w="0" w:type="dxa"/>
            <w:bottom w:w="0" w:type="dxa"/>
          </w:tblCellMar>
        </w:tblPrEx>
        <w:tc>
          <w:tcPr>
            <w:tcW w:w="3686" w:type="dxa"/>
            <w:vMerge/>
            <w:tcBorders>
              <w:bottom w:val="single" w:sz="4" w:space="0" w:color="auto"/>
              <w:right w:val="nil"/>
            </w:tcBorders>
          </w:tcPr>
          <w:p w14:paraId="02480430" w14:textId="77777777" w:rsidR="005E1C28" w:rsidRPr="007E1A50" w:rsidRDefault="005E1C28" w:rsidP="002F0657">
            <w:pPr>
              <w:pStyle w:val="a8"/>
              <w:rPr>
                <w:rFonts w:ascii="Times New Roman" w:hAnsi="Times New Roman" w:cs="Times New Roman"/>
              </w:rPr>
            </w:pPr>
          </w:p>
        </w:tc>
        <w:tc>
          <w:tcPr>
            <w:tcW w:w="6480" w:type="dxa"/>
            <w:tcBorders>
              <w:top w:val="nil"/>
              <w:left w:val="single" w:sz="4" w:space="0" w:color="auto"/>
              <w:bottom w:val="single" w:sz="4" w:space="0" w:color="auto"/>
            </w:tcBorders>
          </w:tcPr>
          <w:p w14:paraId="1FD5455C" w14:textId="77777777" w:rsidR="005E1C28" w:rsidRPr="007E1A50" w:rsidRDefault="005E1C28" w:rsidP="002F0657">
            <w:pPr>
              <w:pStyle w:val="s16"/>
              <w:spacing w:after="0" w:afterAutospacing="0"/>
            </w:pPr>
            <w:r w:rsidRPr="007E1A50">
              <w:t>Принятие к учету объектов НФА:</w:t>
            </w:r>
          </w:p>
          <w:p w14:paraId="53D29C6F" w14:textId="77777777" w:rsidR="005E1C28" w:rsidRPr="007E1A50" w:rsidRDefault="005E1C28" w:rsidP="002F0657">
            <w:pPr>
              <w:pStyle w:val="s16"/>
              <w:spacing w:after="0" w:afterAutospacing="0"/>
            </w:pPr>
            <w:r w:rsidRPr="007E1A50">
              <w:t>- основных средств, полученных по результатам исполнения учреждением НИОКР;</w:t>
            </w:r>
          </w:p>
          <w:p w14:paraId="51C84024" w14:textId="77777777" w:rsidR="005E1C28" w:rsidRPr="007E1A50" w:rsidRDefault="005E1C28" w:rsidP="002F0657">
            <w:pPr>
              <w:pStyle w:val="s16"/>
              <w:spacing w:after="0" w:afterAutospacing="0"/>
            </w:pPr>
            <w:r w:rsidRPr="007E1A50">
              <w:t>- спецоборудования после выполнения работ в соответствии с условиями договора.</w:t>
            </w:r>
          </w:p>
        </w:tc>
      </w:tr>
      <w:tr w:rsidR="005E1C28" w:rsidRPr="007E1A50" w14:paraId="40333511" w14:textId="77777777" w:rsidTr="002F0657">
        <w:tblPrEx>
          <w:tblCellMar>
            <w:top w:w="0" w:type="dxa"/>
            <w:bottom w:w="0" w:type="dxa"/>
          </w:tblCellMar>
        </w:tblPrEx>
        <w:tc>
          <w:tcPr>
            <w:tcW w:w="3686" w:type="dxa"/>
            <w:vMerge/>
            <w:tcBorders>
              <w:bottom w:val="single" w:sz="4" w:space="0" w:color="auto"/>
              <w:right w:val="nil"/>
            </w:tcBorders>
          </w:tcPr>
          <w:p w14:paraId="72FD74DC" w14:textId="77777777" w:rsidR="005E1C28" w:rsidRPr="007E1A50" w:rsidRDefault="005E1C28" w:rsidP="002F0657">
            <w:pPr>
              <w:pStyle w:val="a8"/>
              <w:rPr>
                <w:rFonts w:ascii="Times New Roman" w:hAnsi="Times New Roman" w:cs="Times New Roman"/>
              </w:rPr>
            </w:pPr>
          </w:p>
        </w:tc>
        <w:tc>
          <w:tcPr>
            <w:tcW w:w="6480" w:type="dxa"/>
            <w:tcBorders>
              <w:top w:val="nil"/>
              <w:left w:val="single" w:sz="4" w:space="0" w:color="auto"/>
              <w:bottom w:val="single" w:sz="4" w:space="0" w:color="auto"/>
            </w:tcBorders>
          </w:tcPr>
          <w:p w14:paraId="0079154F" w14:textId="77777777" w:rsidR="005E1C28" w:rsidRPr="007E1A50" w:rsidRDefault="005E1C28" w:rsidP="002F0657">
            <w:pPr>
              <w:ind w:firstLine="0"/>
              <w:jc w:val="left"/>
              <w:rPr>
                <w:rFonts w:ascii="Times New Roman" w:hAnsi="Times New Roman" w:cs="Times New Roman"/>
              </w:rPr>
            </w:pPr>
            <w:r w:rsidRPr="007E1A50">
              <w:rPr>
                <w:rFonts w:ascii="Times New Roman" w:hAnsi="Times New Roman" w:cs="Times New Roman"/>
              </w:rPr>
              <w:t xml:space="preserve">Оприходование молодняка животных, полученного в </w:t>
            </w:r>
            <w:r w:rsidRPr="007E1A50">
              <w:rPr>
                <w:rFonts w:ascii="Times New Roman" w:hAnsi="Times New Roman" w:cs="Times New Roman"/>
              </w:rPr>
              <w:lastRenderedPageBreak/>
              <w:t>качестве приплода</w:t>
            </w:r>
          </w:p>
        </w:tc>
      </w:tr>
      <w:tr w:rsidR="005E1C28" w:rsidRPr="007E1A50" w14:paraId="6A6C278C" w14:textId="77777777" w:rsidTr="002F0657">
        <w:tblPrEx>
          <w:tblCellMar>
            <w:top w:w="0" w:type="dxa"/>
            <w:bottom w:w="0" w:type="dxa"/>
          </w:tblCellMar>
        </w:tblPrEx>
        <w:tc>
          <w:tcPr>
            <w:tcW w:w="3686" w:type="dxa"/>
            <w:vMerge w:val="restart"/>
            <w:tcBorders>
              <w:top w:val="nil"/>
              <w:right w:val="nil"/>
            </w:tcBorders>
          </w:tcPr>
          <w:p w14:paraId="07879DF4" w14:textId="77777777" w:rsidR="005E1C28" w:rsidRPr="007E1A50" w:rsidRDefault="005E1C28" w:rsidP="002F0657">
            <w:pPr>
              <w:pStyle w:val="a8"/>
              <w:rPr>
                <w:rFonts w:ascii="Times New Roman" w:hAnsi="Times New Roman" w:cs="Times New Roman"/>
              </w:rPr>
            </w:pPr>
            <w:r w:rsidRPr="007E1A50">
              <w:rPr>
                <w:rFonts w:ascii="Times New Roman" w:hAnsi="Times New Roman" w:cs="Times New Roman"/>
              </w:rPr>
              <w:lastRenderedPageBreak/>
              <w:t>Решение о признании объектов нефинансовых активов (ф. 0510441)</w:t>
            </w:r>
          </w:p>
        </w:tc>
        <w:tc>
          <w:tcPr>
            <w:tcW w:w="6480" w:type="dxa"/>
            <w:tcBorders>
              <w:top w:val="nil"/>
              <w:left w:val="single" w:sz="4" w:space="0" w:color="auto"/>
              <w:bottom w:val="single" w:sz="4" w:space="0" w:color="auto"/>
            </w:tcBorders>
          </w:tcPr>
          <w:p w14:paraId="78C3513C" w14:textId="77777777" w:rsidR="005E1C28" w:rsidRPr="007E1A50" w:rsidRDefault="005E1C28" w:rsidP="002F0657">
            <w:pPr>
              <w:pStyle w:val="a8"/>
              <w:rPr>
                <w:rStyle w:val="a3"/>
                <w:rFonts w:ascii="Times New Roman" w:hAnsi="Times New Roman" w:cs="Times New Roman"/>
                <w:b w:val="0"/>
                <w:color w:val="auto"/>
              </w:rPr>
            </w:pPr>
            <w:r w:rsidRPr="007E1A50">
              <w:rPr>
                <w:rStyle w:val="a3"/>
                <w:rFonts w:ascii="Times New Roman" w:hAnsi="Times New Roman" w:cs="Times New Roman"/>
                <w:b w:val="0"/>
                <w:color w:val="auto"/>
              </w:rPr>
              <w:t>Приобретение, создание Учреждением:</w:t>
            </w:r>
          </w:p>
          <w:p w14:paraId="78106274" w14:textId="77777777" w:rsidR="005E1C28" w:rsidRPr="007E1A50" w:rsidRDefault="005E1C28" w:rsidP="002F0657">
            <w:pPr>
              <w:pStyle w:val="a8"/>
              <w:rPr>
                <w:rStyle w:val="a3"/>
                <w:rFonts w:ascii="Times New Roman" w:hAnsi="Times New Roman" w:cs="Times New Roman"/>
                <w:b w:val="0"/>
                <w:color w:val="auto"/>
              </w:rPr>
            </w:pPr>
            <w:r w:rsidRPr="007E1A50">
              <w:rPr>
                <w:rStyle w:val="a3"/>
                <w:rFonts w:ascii="Times New Roman" w:hAnsi="Times New Roman" w:cs="Times New Roman"/>
                <w:b w:val="0"/>
                <w:color w:val="auto"/>
              </w:rPr>
              <w:t>- основных средств (независимо от стоимости), включая  объекты библиотечного фонда;</w:t>
            </w:r>
          </w:p>
          <w:p w14:paraId="279DFF7E" w14:textId="77777777" w:rsidR="005E1C28" w:rsidRPr="007E1A50" w:rsidRDefault="005E1C28" w:rsidP="002F0657">
            <w:pPr>
              <w:ind w:firstLine="0"/>
              <w:jc w:val="left"/>
              <w:rPr>
                <w:rFonts w:ascii="Times New Roman" w:hAnsi="Times New Roman" w:cs="Times New Roman"/>
              </w:rPr>
            </w:pPr>
            <w:r w:rsidRPr="007E1A50">
              <w:rPr>
                <w:rFonts w:ascii="Times New Roman" w:hAnsi="Times New Roman" w:cs="Times New Roman"/>
              </w:rPr>
              <w:t>- нематериальных активов (исключительное право);</w:t>
            </w:r>
          </w:p>
          <w:p w14:paraId="735F4848" w14:textId="77777777" w:rsidR="005E1C28" w:rsidRPr="007E1A50" w:rsidRDefault="005E1C28" w:rsidP="002F0657">
            <w:pPr>
              <w:ind w:firstLine="0"/>
              <w:jc w:val="left"/>
              <w:rPr>
                <w:rFonts w:ascii="Times New Roman" w:hAnsi="Times New Roman" w:cs="Times New Roman"/>
              </w:rPr>
            </w:pPr>
            <w:r w:rsidRPr="007E1A50">
              <w:rPr>
                <w:rFonts w:ascii="Times New Roman" w:hAnsi="Times New Roman" w:cs="Times New Roman"/>
              </w:rPr>
              <w:t>- прав пользования нематериальными активами со сроком действия лицензионного договора (иного документа, подтверждающего существование права) свыше 12 месяцев или без ограничения срока («бессрочный» договор);</w:t>
            </w:r>
          </w:p>
          <w:p w14:paraId="2964E53F" w14:textId="77777777" w:rsidR="005E1C28" w:rsidRPr="007E1A50" w:rsidRDefault="005E1C28" w:rsidP="002F0657">
            <w:pPr>
              <w:pStyle w:val="a8"/>
              <w:rPr>
                <w:rFonts w:ascii="Times New Roman" w:hAnsi="Times New Roman" w:cs="Times New Roman"/>
              </w:rPr>
            </w:pPr>
            <w:r w:rsidRPr="007E1A50">
              <w:rPr>
                <w:rFonts w:ascii="Times New Roman" w:hAnsi="Times New Roman" w:cs="Times New Roman"/>
              </w:rPr>
              <w:t>- непроизведенных активов;</w:t>
            </w:r>
          </w:p>
          <w:p w14:paraId="1EBB7BBA" w14:textId="77777777" w:rsidR="005E1C28" w:rsidRPr="007E1A50" w:rsidRDefault="005E1C28" w:rsidP="002F0657">
            <w:pPr>
              <w:pStyle w:val="a8"/>
              <w:rPr>
                <w:rFonts w:ascii="Times New Roman" w:hAnsi="Times New Roman" w:cs="Times New Roman"/>
              </w:rPr>
            </w:pPr>
            <w:r w:rsidRPr="007E1A50">
              <w:rPr>
                <w:rFonts w:ascii="Times New Roman" w:hAnsi="Times New Roman" w:cs="Times New Roman"/>
              </w:rPr>
              <w:t>- биологических активов;</w:t>
            </w:r>
          </w:p>
          <w:p w14:paraId="1986603F" w14:textId="77777777" w:rsidR="005E1C28" w:rsidRPr="007E1A50" w:rsidRDefault="005E1C28" w:rsidP="002F0657">
            <w:pPr>
              <w:ind w:firstLine="0"/>
              <w:jc w:val="left"/>
              <w:rPr>
                <w:rFonts w:ascii="Times New Roman" w:hAnsi="Times New Roman" w:cs="Times New Roman"/>
              </w:rPr>
            </w:pPr>
            <w:r w:rsidRPr="007E1A50">
              <w:rPr>
                <w:rFonts w:ascii="Times New Roman" w:hAnsi="Times New Roman" w:cs="Times New Roman"/>
              </w:rPr>
              <w:t>- материальных запасов, в отношении которых установлен срок эксплуатации (непотребляемых МЗ);</w:t>
            </w:r>
          </w:p>
          <w:p w14:paraId="532703E9" w14:textId="77777777" w:rsidR="005E1C28" w:rsidRPr="007E1A50" w:rsidRDefault="005E1C28" w:rsidP="002F0657">
            <w:pPr>
              <w:ind w:firstLine="0"/>
              <w:jc w:val="left"/>
              <w:rPr>
                <w:rFonts w:ascii="Times New Roman" w:hAnsi="Times New Roman" w:cs="Times New Roman"/>
              </w:rPr>
            </w:pPr>
            <w:r w:rsidRPr="007E1A50">
              <w:rPr>
                <w:rFonts w:ascii="Times New Roman" w:hAnsi="Times New Roman" w:cs="Times New Roman"/>
              </w:rPr>
              <w:t>- материальных запасов по стоимости, сформированной при их приобретении/создании (за исключением готовой продукции, товаров).</w:t>
            </w:r>
          </w:p>
          <w:p w14:paraId="1ACDF63C" w14:textId="77777777" w:rsidR="005E1C28" w:rsidRPr="007E1A50" w:rsidRDefault="005E1C28" w:rsidP="002F0657">
            <w:pPr>
              <w:ind w:firstLine="0"/>
              <w:jc w:val="left"/>
              <w:rPr>
                <w:rFonts w:ascii="Times New Roman" w:hAnsi="Times New Roman" w:cs="Times New Roman"/>
              </w:rPr>
            </w:pPr>
            <w:r w:rsidRPr="007E1A50">
              <w:rPr>
                <w:rFonts w:ascii="Times New Roman" w:hAnsi="Times New Roman" w:cs="Times New Roman"/>
              </w:rPr>
              <w:t xml:space="preserve">Комиссия вправе формировать одно Решение (ф. 0510441) по итогам месяца по всем объектам НФА (за исключением недвижимого имущества), приобретенным/созданным в течение месяца. </w:t>
            </w:r>
          </w:p>
        </w:tc>
      </w:tr>
      <w:tr w:rsidR="005E1C28" w:rsidRPr="007E1A50" w14:paraId="617FB9A9" w14:textId="77777777" w:rsidTr="002F0657">
        <w:tblPrEx>
          <w:tblCellMar>
            <w:top w:w="0" w:type="dxa"/>
            <w:bottom w:w="0" w:type="dxa"/>
          </w:tblCellMar>
        </w:tblPrEx>
        <w:tc>
          <w:tcPr>
            <w:tcW w:w="3686" w:type="dxa"/>
            <w:vMerge/>
            <w:tcBorders>
              <w:top w:val="nil"/>
              <w:right w:val="nil"/>
            </w:tcBorders>
          </w:tcPr>
          <w:p w14:paraId="52361833" w14:textId="77777777" w:rsidR="005E1C28" w:rsidRPr="007E1A50" w:rsidRDefault="005E1C28" w:rsidP="002F0657">
            <w:pPr>
              <w:pStyle w:val="a8"/>
              <w:rPr>
                <w:rFonts w:ascii="Times New Roman" w:hAnsi="Times New Roman" w:cs="Times New Roman"/>
              </w:rPr>
            </w:pPr>
          </w:p>
        </w:tc>
        <w:tc>
          <w:tcPr>
            <w:tcW w:w="6480" w:type="dxa"/>
            <w:tcBorders>
              <w:top w:val="nil"/>
              <w:left w:val="single" w:sz="4" w:space="0" w:color="auto"/>
              <w:bottom w:val="single" w:sz="4" w:space="0" w:color="auto"/>
            </w:tcBorders>
          </w:tcPr>
          <w:p w14:paraId="004B3D6A" w14:textId="77777777" w:rsidR="005E1C28" w:rsidRPr="007E1A50" w:rsidRDefault="005E1C28" w:rsidP="002F0657">
            <w:pPr>
              <w:pStyle w:val="a8"/>
              <w:rPr>
                <w:rStyle w:val="a3"/>
                <w:rFonts w:ascii="Times New Roman" w:hAnsi="Times New Roman" w:cs="Times New Roman"/>
                <w:b w:val="0"/>
                <w:color w:val="auto"/>
              </w:rPr>
            </w:pPr>
            <w:r w:rsidRPr="007E1A50">
              <w:rPr>
                <w:rFonts w:ascii="Times New Roman" w:hAnsi="Times New Roman" w:cs="Times New Roman"/>
              </w:rPr>
              <w:t>Признание объектов нефинансовых активов (основных средств, нематериальных, непроизведенных, биологических активов, МЗ) при завершении капитальных вложений в случае безвозмездного поступления вложений в нефинансовые активы</w:t>
            </w:r>
          </w:p>
        </w:tc>
      </w:tr>
      <w:tr w:rsidR="005E1C28" w:rsidRPr="007E1A50" w14:paraId="7B300DFB" w14:textId="77777777" w:rsidTr="002F0657">
        <w:tblPrEx>
          <w:tblCellMar>
            <w:top w:w="0" w:type="dxa"/>
            <w:bottom w:w="0" w:type="dxa"/>
          </w:tblCellMar>
        </w:tblPrEx>
        <w:tc>
          <w:tcPr>
            <w:tcW w:w="3686" w:type="dxa"/>
            <w:vMerge/>
            <w:tcBorders>
              <w:bottom w:val="single" w:sz="4" w:space="0" w:color="auto"/>
              <w:right w:val="nil"/>
            </w:tcBorders>
          </w:tcPr>
          <w:p w14:paraId="7C028466" w14:textId="77777777" w:rsidR="005E1C28" w:rsidRPr="007E1A50" w:rsidRDefault="005E1C28" w:rsidP="002F0657">
            <w:pPr>
              <w:pStyle w:val="a8"/>
              <w:rPr>
                <w:rFonts w:ascii="Times New Roman" w:hAnsi="Times New Roman" w:cs="Times New Roman"/>
              </w:rPr>
            </w:pPr>
          </w:p>
        </w:tc>
        <w:tc>
          <w:tcPr>
            <w:tcW w:w="6480" w:type="dxa"/>
            <w:tcBorders>
              <w:top w:val="nil"/>
              <w:left w:val="single" w:sz="4" w:space="0" w:color="auto"/>
              <w:bottom w:val="single" w:sz="4" w:space="0" w:color="auto"/>
            </w:tcBorders>
          </w:tcPr>
          <w:p w14:paraId="079E3CE3" w14:textId="77777777" w:rsidR="005E1C28" w:rsidRPr="007E1A50" w:rsidRDefault="005E1C28" w:rsidP="002F0657">
            <w:pPr>
              <w:pStyle w:val="a8"/>
              <w:rPr>
                <w:rFonts w:ascii="Times New Roman" w:hAnsi="Times New Roman" w:cs="Times New Roman"/>
              </w:rPr>
            </w:pPr>
            <w:r w:rsidRPr="007E1A50">
              <w:rPr>
                <w:rFonts w:ascii="Times New Roman" w:hAnsi="Times New Roman" w:cs="Times New Roman"/>
              </w:rPr>
              <w:t xml:space="preserve">Завершение работ по достройке, реконструкции, модернизации, дооборудованию, ремонту объектов в случае возникновения оснований для изменения стоимости объекта. </w:t>
            </w:r>
          </w:p>
          <w:p w14:paraId="5C927F72" w14:textId="77777777" w:rsidR="005E1C28" w:rsidRPr="007E1A50" w:rsidRDefault="005E1C28" w:rsidP="002F0657">
            <w:pPr>
              <w:pStyle w:val="a8"/>
              <w:rPr>
                <w:rFonts w:ascii="Times New Roman" w:hAnsi="Times New Roman" w:cs="Times New Roman"/>
              </w:rPr>
            </w:pPr>
            <w:r w:rsidRPr="007E1A50">
              <w:rPr>
                <w:rFonts w:ascii="Times New Roman" w:hAnsi="Times New Roman" w:cs="Times New Roman"/>
              </w:rPr>
              <w:t>Изменение балансовой стоимости основных средств, нематериальных активов по результатам реконструкции, модернизации, дооборудования (удорожание), в иных случаях, установленных Учетной политикой</w:t>
            </w:r>
          </w:p>
        </w:tc>
      </w:tr>
      <w:tr w:rsidR="005E1C28" w:rsidRPr="007E1A50" w14:paraId="27F86342" w14:textId="77777777" w:rsidTr="002F0657">
        <w:tblPrEx>
          <w:tblCellMar>
            <w:top w:w="0" w:type="dxa"/>
            <w:bottom w:w="0" w:type="dxa"/>
          </w:tblCellMar>
        </w:tblPrEx>
        <w:tc>
          <w:tcPr>
            <w:tcW w:w="3686" w:type="dxa"/>
            <w:tcBorders>
              <w:top w:val="nil"/>
              <w:bottom w:val="single" w:sz="4" w:space="0" w:color="auto"/>
              <w:right w:val="nil"/>
            </w:tcBorders>
          </w:tcPr>
          <w:p w14:paraId="7D9540A7" w14:textId="77777777" w:rsidR="005E1C28" w:rsidRPr="007E1A50" w:rsidRDefault="005E1C28" w:rsidP="002F0657">
            <w:pPr>
              <w:pStyle w:val="a8"/>
              <w:rPr>
                <w:rFonts w:ascii="Times New Roman" w:hAnsi="Times New Roman" w:cs="Times New Roman"/>
              </w:rPr>
            </w:pPr>
            <w:r w:rsidRPr="007E1A50">
              <w:rPr>
                <w:rFonts w:ascii="Times New Roman" w:hAnsi="Times New Roman" w:cs="Times New Roman"/>
              </w:rPr>
              <w:t>Акт о консервации (расконсервации) объектов основных средств (ф. 0510433)</w:t>
            </w:r>
          </w:p>
        </w:tc>
        <w:tc>
          <w:tcPr>
            <w:tcW w:w="6480" w:type="dxa"/>
            <w:tcBorders>
              <w:top w:val="nil"/>
              <w:left w:val="single" w:sz="4" w:space="0" w:color="auto"/>
              <w:bottom w:val="single" w:sz="4" w:space="0" w:color="auto"/>
            </w:tcBorders>
          </w:tcPr>
          <w:p w14:paraId="61DE4B37" w14:textId="77777777" w:rsidR="005E1C28" w:rsidRPr="007E1A50" w:rsidRDefault="005E1C28" w:rsidP="002F0657">
            <w:pPr>
              <w:pStyle w:val="a8"/>
              <w:rPr>
                <w:rFonts w:ascii="Times New Roman" w:hAnsi="Times New Roman" w:cs="Times New Roman"/>
              </w:rPr>
            </w:pPr>
            <w:r w:rsidRPr="007E1A50">
              <w:rPr>
                <w:rFonts w:ascii="Times New Roman" w:hAnsi="Times New Roman" w:cs="Times New Roman"/>
              </w:rPr>
              <w:t>Документ оформляется при консервации объектов основных средств на срок более трех месяцев и при расконсервации объектов</w:t>
            </w:r>
          </w:p>
        </w:tc>
      </w:tr>
      <w:tr w:rsidR="005E1C28" w:rsidRPr="007E1A50" w14:paraId="2C6CFF70" w14:textId="77777777" w:rsidTr="002F0657">
        <w:tblPrEx>
          <w:tblCellMar>
            <w:top w:w="0" w:type="dxa"/>
            <w:bottom w:w="0" w:type="dxa"/>
          </w:tblCellMar>
        </w:tblPrEx>
        <w:tc>
          <w:tcPr>
            <w:tcW w:w="3686" w:type="dxa"/>
            <w:tcBorders>
              <w:top w:val="nil"/>
              <w:bottom w:val="single" w:sz="4" w:space="0" w:color="auto"/>
              <w:right w:val="nil"/>
            </w:tcBorders>
          </w:tcPr>
          <w:p w14:paraId="7F04B27D" w14:textId="77777777" w:rsidR="005E1C28" w:rsidRPr="007E1A50" w:rsidRDefault="005E1C28" w:rsidP="002F0657">
            <w:pPr>
              <w:pStyle w:val="a8"/>
              <w:rPr>
                <w:rFonts w:ascii="Times New Roman" w:hAnsi="Times New Roman" w:cs="Times New Roman"/>
              </w:rPr>
            </w:pPr>
            <w:r w:rsidRPr="007E1A50">
              <w:rPr>
                <w:rStyle w:val="a4"/>
                <w:rFonts w:ascii="Times New Roman" w:hAnsi="Times New Roman"/>
                <w:color w:val="auto"/>
              </w:rPr>
              <w:t>Акт</w:t>
            </w:r>
            <w:r w:rsidRPr="007E1A50">
              <w:rPr>
                <w:rFonts w:ascii="Times New Roman" w:hAnsi="Times New Roman" w:cs="Times New Roman"/>
              </w:rPr>
              <w:t xml:space="preserve"> о разукомплектации (частичной ликвидации) основного средства (Приложение № 2.4 к Учетной политике)</w:t>
            </w:r>
          </w:p>
        </w:tc>
        <w:tc>
          <w:tcPr>
            <w:tcW w:w="6480" w:type="dxa"/>
            <w:tcBorders>
              <w:top w:val="nil"/>
              <w:left w:val="single" w:sz="4" w:space="0" w:color="auto"/>
              <w:bottom w:val="single" w:sz="4" w:space="0" w:color="auto"/>
            </w:tcBorders>
          </w:tcPr>
          <w:p w14:paraId="72406B9B" w14:textId="77777777" w:rsidR="005E1C28" w:rsidRPr="007E1A50" w:rsidRDefault="005E1C28" w:rsidP="002F0657">
            <w:pPr>
              <w:pStyle w:val="a8"/>
              <w:rPr>
                <w:rFonts w:ascii="Times New Roman" w:hAnsi="Times New Roman" w:cs="Times New Roman"/>
              </w:rPr>
            </w:pPr>
            <w:r w:rsidRPr="007E1A50">
              <w:rPr>
                <w:rFonts w:ascii="Times New Roman" w:hAnsi="Times New Roman" w:cs="Times New Roman"/>
              </w:rPr>
              <w:t>Решение о разукомплектации (частичной ликвидации) объектов основных средств</w:t>
            </w:r>
          </w:p>
        </w:tc>
      </w:tr>
      <w:tr w:rsidR="005E1C28" w:rsidRPr="007E1A50" w14:paraId="0DBF76A4" w14:textId="77777777" w:rsidTr="002F0657">
        <w:tblPrEx>
          <w:tblCellMar>
            <w:top w:w="0" w:type="dxa"/>
            <w:bottom w:w="0" w:type="dxa"/>
          </w:tblCellMar>
        </w:tblPrEx>
        <w:tc>
          <w:tcPr>
            <w:tcW w:w="3686" w:type="dxa"/>
            <w:tcBorders>
              <w:top w:val="single" w:sz="4" w:space="0" w:color="auto"/>
              <w:bottom w:val="single" w:sz="4" w:space="0" w:color="auto"/>
              <w:right w:val="nil"/>
            </w:tcBorders>
          </w:tcPr>
          <w:p w14:paraId="6C903557" w14:textId="77777777" w:rsidR="005E1C28" w:rsidRPr="007E1A50" w:rsidRDefault="005E1C28" w:rsidP="002F0657">
            <w:pPr>
              <w:pStyle w:val="a8"/>
              <w:rPr>
                <w:rFonts w:ascii="Times New Roman" w:hAnsi="Times New Roman" w:cs="Times New Roman"/>
              </w:rPr>
            </w:pPr>
            <w:r w:rsidRPr="007E1A50">
              <w:rPr>
                <w:rFonts w:ascii="Times New Roman" w:hAnsi="Times New Roman" w:cs="Times New Roman"/>
              </w:rPr>
              <w:t>Решение об установлении срока полезного использования нематериальных активов, права пользования НМА (Приложение № 2.7 к Учетной политике)</w:t>
            </w:r>
          </w:p>
        </w:tc>
        <w:tc>
          <w:tcPr>
            <w:tcW w:w="6480" w:type="dxa"/>
            <w:tcBorders>
              <w:top w:val="single" w:sz="4" w:space="0" w:color="auto"/>
              <w:left w:val="single" w:sz="4" w:space="0" w:color="auto"/>
              <w:bottom w:val="single" w:sz="4" w:space="0" w:color="auto"/>
            </w:tcBorders>
          </w:tcPr>
          <w:p w14:paraId="735B39A5" w14:textId="77777777" w:rsidR="005E1C28" w:rsidRPr="007E1A50" w:rsidRDefault="005E1C28" w:rsidP="002F0657">
            <w:pPr>
              <w:ind w:firstLine="0"/>
              <w:jc w:val="left"/>
              <w:rPr>
                <w:rFonts w:ascii="Times New Roman" w:hAnsi="Times New Roman" w:cs="Times New Roman"/>
              </w:rPr>
            </w:pPr>
            <w:r w:rsidRPr="007E1A50">
              <w:rPr>
                <w:rFonts w:ascii="Times New Roman" w:hAnsi="Times New Roman" w:cs="Times New Roman"/>
              </w:rPr>
              <w:t>Пересмотр срока полезного использования нематериальных активов, включая неисключительные права пользования НМА в случаях, определенных положениями Учетной политики</w:t>
            </w:r>
          </w:p>
        </w:tc>
      </w:tr>
      <w:tr w:rsidR="005E1C28" w:rsidRPr="007E1A50" w14:paraId="68966001" w14:textId="77777777" w:rsidTr="002F0657">
        <w:tblPrEx>
          <w:tblCellMar>
            <w:top w:w="0" w:type="dxa"/>
            <w:bottom w:w="0" w:type="dxa"/>
          </w:tblCellMar>
        </w:tblPrEx>
        <w:tc>
          <w:tcPr>
            <w:tcW w:w="3686" w:type="dxa"/>
            <w:tcBorders>
              <w:top w:val="single" w:sz="4" w:space="0" w:color="auto"/>
              <w:bottom w:val="single" w:sz="4" w:space="0" w:color="auto"/>
              <w:right w:val="nil"/>
            </w:tcBorders>
          </w:tcPr>
          <w:p w14:paraId="05372342" w14:textId="77777777" w:rsidR="005E1C28" w:rsidRPr="007E1A50" w:rsidRDefault="005E1C28" w:rsidP="002F0657">
            <w:pPr>
              <w:pStyle w:val="a8"/>
              <w:rPr>
                <w:rFonts w:ascii="Times New Roman" w:hAnsi="Times New Roman" w:cs="Times New Roman"/>
              </w:rPr>
            </w:pPr>
            <w:r w:rsidRPr="007E1A50">
              <w:rPr>
                <w:rFonts w:ascii="Times New Roman" w:hAnsi="Times New Roman" w:cs="Times New Roman"/>
              </w:rPr>
              <w:t>Решение об оценке стоимости имущества, отчуждаемого не в пользу организаций бюджетной сферы (ф. 0510442)</w:t>
            </w:r>
          </w:p>
        </w:tc>
        <w:tc>
          <w:tcPr>
            <w:tcW w:w="6480" w:type="dxa"/>
            <w:tcBorders>
              <w:top w:val="single" w:sz="4" w:space="0" w:color="auto"/>
              <w:left w:val="single" w:sz="4" w:space="0" w:color="auto"/>
              <w:bottom w:val="single" w:sz="4" w:space="0" w:color="auto"/>
            </w:tcBorders>
          </w:tcPr>
          <w:p w14:paraId="2F505EDD" w14:textId="77777777" w:rsidR="005E1C28" w:rsidRPr="007E1A50" w:rsidRDefault="005E1C28" w:rsidP="002F0657">
            <w:pPr>
              <w:ind w:firstLine="0"/>
              <w:jc w:val="left"/>
              <w:rPr>
                <w:rFonts w:ascii="Times New Roman" w:hAnsi="Times New Roman" w:cs="Times New Roman"/>
              </w:rPr>
            </w:pPr>
            <w:r w:rsidRPr="007E1A50">
              <w:rPr>
                <w:rFonts w:ascii="Times New Roman" w:hAnsi="Times New Roman" w:cs="Times New Roman"/>
              </w:rPr>
              <w:t>Определение справедливой стоимости объектов имущества, подлежащих принятию к учету по справедливой стоимости</w:t>
            </w:r>
          </w:p>
          <w:p w14:paraId="39540D7E" w14:textId="77777777" w:rsidR="005E1C28" w:rsidRPr="007E1A50" w:rsidRDefault="005E1C28" w:rsidP="002F0657">
            <w:pPr>
              <w:ind w:firstLine="0"/>
              <w:jc w:val="left"/>
              <w:rPr>
                <w:rFonts w:ascii="Times New Roman" w:hAnsi="Times New Roman" w:cs="Times New Roman"/>
              </w:rPr>
            </w:pPr>
            <w:r w:rsidRPr="007E1A50">
              <w:rPr>
                <w:rFonts w:ascii="Times New Roman" w:hAnsi="Times New Roman" w:cs="Times New Roman"/>
              </w:rPr>
              <w:t xml:space="preserve"> </w:t>
            </w:r>
          </w:p>
        </w:tc>
      </w:tr>
    </w:tbl>
    <w:p w14:paraId="6BEE0045" w14:textId="77777777" w:rsidR="005E1C28" w:rsidRPr="007E1A50" w:rsidRDefault="005E1C28" w:rsidP="005E1C28">
      <w:pPr>
        <w:rPr>
          <w:rFonts w:ascii="Times New Roman" w:hAnsi="Times New Roman" w:cs="Times New Roman"/>
        </w:rPr>
      </w:pPr>
      <w:r w:rsidRPr="007E1A50">
        <w:rPr>
          <w:rFonts w:ascii="Times New Roman" w:hAnsi="Times New Roman" w:cs="Times New Roman"/>
        </w:rPr>
        <w:t xml:space="preserve">Соответствующие Акты, Решения составляются также в иных случаях, установленных </w:t>
      </w:r>
      <w:r w:rsidRPr="007E1A50">
        <w:rPr>
          <w:rFonts w:ascii="Times New Roman" w:hAnsi="Times New Roman" w:cs="Times New Roman"/>
        </w:rPr>
        <w:lastRenderedPageBreak/>
        <w:t>положениями Учетной политики.</w:t>
      </w:r>
    </w:p>
    <w:p w14:paraId="248D4537" w14:textId="77777777" w:rsidR="00FE4B91" w:rsidRPr="007E1A50" w:rsidRDefault="00FE4B91" w:rsidP="00C35A38">
      <w:pPr>
        <w:jc w:val="left"/>
        <w:rPr>
          <w:rFonts w:ascii="Times New Roman" w:hAnsi="Times New Roman" w:cs="Times New Roman"/>
        </w:rPr>
      </w:pPr>
    </w:p>
    <w:p w14:paraId="5AA5030E" w14:textId="77777777" w:rsidR="00BA36F6" w:rsidRPr="007E1A50" w:rsidRDefault="00BA36F6">
      <w:pPr>
        <w:pStyle w:val="1"/>
        <w:rPr>
          <w:color w:val="auto"/>
        </w:rPr>
      </w:pPr>
      <w:bookmarkStart w:id="8" w:name="sub_300"/>
      <w:r w:rsidRPr="007E1A50">
        <w:rPr>
          <w:color w:val="auto"/>
        </w:rPr>
        <w:t>3. Принятие решений по выбытию активов</w:t>
      </w:r>
    </w:p>
    <w:bookmarkEnd w:id="8"/>
    <w:p w14:paraId="07731325" w14:textId="77777777" w:rsidR="00BA36F6" w:rsidRPr="007E1A50" w:rsidRDefault="00BA36F6"/>
    <w:p w14:paraId="64B22ADC" w14:textId="77777777" w:rsidR="00BA36F6" w:rsidRPr="007E1A50" w:rsidRDefault="00BA36F6">
      <w:r w:rsidRPr="007E1A50">
        <w:t>3.1. При выбытии (списании) активов комиссия осуществляет следующие полномочия:</w:t>
      </w:r>
    </w:p>
    <w:p w14:paraId="22233182" w14:textId="77777777" w:rsidR="00BA36F6" w:rsidRPr="007E1A50" w:rsidRDefault="00BA36F6">
      <w:r w:rsidRPr="007E1A50">
        <w:t>1) осмотр имущества;</w:t>
      </w:r>
    </w:p>
    <w:p w14:paraId="3B2F1E2C" w14:textId="77777777" w:rsidR="00BA36F6" w:rsidRPr="007E1A50" w:rsidRDefault="00BA36F6">
      <w:r w:rsidRPr="007E1A50">
        <w:t>2) принятие решения по вопросу о целесообразности (возможности) дальнейшего использования (восстановления) имущества или его частей (узлов, деталей, конструкций и материалов) с учетом положений Учетной политики для целей бухгалтерского учета;</w:t>
      </w:r>
    </w:p>
    <w:p w14:paraId="19A53E93" w14:textId="77777777" w:rsidR="00BA36F6" w:rsidRPr="007E1A50" w:rsidRDefault="00BA36F6">
      <w:r w:rsidRPr="007E1A50">
        <w:t>3) установление причин списания имущества;</w:t>
      </w:r>
    </w:p>
    <w:p w14:paraId="735E56E7" w14:textId="77777777" w:rsidR="00BA36F6" w:rsidRPr="007E1A50" w:rsidRDefault="00BA36F6">
      <w:r w:rsidRPr="007E1A50">
        <w:t>4) проверка документов, представленных должностными лицами, инициировавшими рассмотрение вопроса о списании имущества;</w:t>
      </w:r>
    </w:p>
    <w:p w14:paraId="0538E364" w14:textId="77777777" w:rsidR="00BA36F6" w:rsidRPr="007E1A50" w:rsidRDefault="00BA36F6">
      <w:r w:rsidRPr="007E1A50">
        <w:t>5) принятие решения о необходимости:</w:t>
      </w:r>
    </w:p>
    <w:p w14:paraId="72783663" w14:textId="77777777" w:rsidR="00BA36F6" w:rsidRPr="007E1A50" w:rsidRDefault="00BA36F6">
      <w:r w:rsidRPr="007E1A50">
        <w:t>- затребования дополнительных документов (информации);</w:t>
      </w:r>
    </w:p>
    <w:p w14:paraId="08CB639D" w14:textId="77777777" w:rsidR="00BA36F6" w:rsidRPr="007E1A50" w:rsidRDefault="00BA36F6">
      <w:r w:rsidRPr="007E1A50">
        <w:t>- привлечения специалистов (экспертов) и (или) специализированных организаций для принятия решения;</w:t>
      </w:r>
    </w:p>
    <w:p w14:paraId="7DB92405" w14:textId="77777777" w:rsidR="00BA36F6" w:rsidRPr="007E1A50" w:rsidRDefault="00BA36F6">
      <w:r w:rsidRPr="007E1A50">
        <w:t>6) принятие решения о списании имущества (в том числе числящихся за балансом объектов движимого имущества, периодических изданий), дебиторской и кредиторской задолженности;</w:t>
      </w:r>
    </w:p>
    <w:p w14:paraId="42A7D78A" w14:textId="77777777" w:rsidR="00BA36F6" w:rsidRPr="007E1A50" w:rsidRDefault="00BA36F6">
      <w:r w:rsidRPr="007E1A50">
        <w:t>7) подготовка Акта о списании имущества и документов для согласования списания имущества;</w:t>
      </w:r>
    </w:p>
    <w:p w14:paraId="3C04AF8F" w14:textId="77777777" w:rsidR="00BA36F6" w:rsidRPr="007E1A50" w:rsidRDefault="00BA36F6">
      <w:r w:rsidRPr="007E1A50">
        <w:t>8) контроль за изъятием из списываемого имущества пригодных узлов, деталей, конструкций и материалов;</w:t>
      </w:r>
    </w:p>
    <w:p w14:paraId="1ACFE668" w14:textId="77777777" w:rsidR="00BA36F6" w:rsidRPr="007E1A50" w:rsidRDefault="00BA36F6">
      <w:r w:rsidRPr="007E1A50">
        <w:t>9) контроль изъятия из списываемого имущества пригодных к использованию материальных ценностей (в том числе драгоценных металлов и камней, цветных металлов), определение их количества и веса;</w:t>
      </w:r>
    </w:p>
    <w:p w14:paraId="34C6D503" w14:textId="77777777" w:rsidR="00BA36F6" w:rsidRPr="007E1A50" w:rsidRDefault="00BA36F6">
      <w:r w:rsidRPr="007E1A50">
        <w:t>10) контроль сдачи на склад пригодных к использованию материальных ценностей, полученных в результате разборки (демонтажа) объектов имущества;</w:t>
      </w:r>
    </w:p>
    <w:p w14:paraId="4AE69487" w14:textId="77777777" w:rsidR="00BA36F6" w:rsidRPr="007E1A50" w:rsidRDefault="00BA36F6">
      <w:r w:rsidRPr="007E1A50">
        <w:t>11) установление лиц, виновных в списании имущества в результате нарушение условий содержания и (или) эксплуатации, недостач, порчи, хищений;</w:t>
      </w:r>
    </w:p>
    <w:p w14:paraId="0ADCE0FA" w14:textId="77777777" w:rsidR="00BA36F6" w:rsidRPr="007E1A50" w:rsidRDefault="00BA36F6" w:rsidP="00EE3223">
      <w:r w:rsidRPr="007E1A50">
        <w:t>12) осуществление сверок с дебиторами и кредиторами с целью принятия решения о списании дебиторско</w:t>
      </w:r>
      <w:r w:rsidR="00EE3223" w:rsidRPr="007E1A50">
        <w:t>й и кредиторской задолженности.</w:t>
      </w:r>
    </w:p>
    <w:p w14:paraId="56AF99CE" w14:textId="77777777" w:rsidR="00BA36F6" w:rsidRPr="007E1A50" w:rsidRDefault="00BA36F6">
      <w:r w:rsidRPr="007E1A50">
        <w:t>3.2. Комиссия принимает решение о выбытии (списании)</w:t>
      </w:r>
      <w:r w:rsidR="007A53D9" w:rsidRPr="007E1A50">
        <w:t xml:space="preserve"> активов учреждения </w:t>
      </w:r>
      <w:r w:rsidRPr="007E1A50">
        <w:t>в следующих случаях:</w:t>
      </w:r>
    </w:p>
    <w:p w14:paraId="29AC5C83" w14:textId="77777777" w:rsidR="00BA36F6" w:rsidRPr="007E1A50" w:rsidRDefault="00BA36F6">
      <w:r w:rsidRPr="007E1A50">
        <w:t>1) имущество непригодно для дальнейшего использования по целевому назначению вследствие полной или частичной утраты потребительских свойств, в том числе физического или морального износа;</w:t>
      </w:r>
    </w:p>
    <w:p w14:paraId="5465DDE9" w14:textId="77777777" w:rsidR="00BA36F6" w:rsidRPr="007E1A50" w:rsidRDefault="00BA36F6">
      <w:r w:rsidRPr="007E1A50">
        <w:t>2) имущество выбыло из владения, пользования, распоряжения вследствие гибели или уничтожения, в том числе помимо воли учреждения (хищения, недостачи и порчи, выявленные при инвентаризации), а также невозможности выяснения его местонахождения;</w:t>
      </w:r>
    </w:p>
    <w:p w14:paraId="62FF290E" w14:textId="77777777" w:rsidR="00BA36F6" w:rsidRPr="007E1A50" w:rsidRDefault="00BA36F6">
      <w:r w:rsidRPr="007E1A50">
        <w:t>3) имущество в установленном порядке передается иной организации бюджетной сферы, государственному (муниципальному) предприятию;</w:t>
      </w:r>
    </w:p>
    <w:p w14:paraId="71D6F020" w14:textId="77777777" w:rsidR="00BA36F6" w:rsidRPr="007E1A50" w:rsidRDefault="00BA36F6">
      <w:r w:rsidRPr="007E1A50">
        <w:t>4) в иных случаях прекращения права оперативного управления, предусмотренных действующим законодательством;</w:t>
      </w:r>
    </w:p>
    <w:p w14:paraId="5DC6E6FF" w14:textId="77777777" w:rsidR="001309BC" w:rsidRPr="007E1A50" w:rsidRDefault="00BA36F6">
      <w:r w:rsidRPr="007E1A50">
        <w:t>5) признание дебиторской задолженности</w:t>
      </w:r>
      <w:r w:rsidR="00296514" w:rsidRPr="007E1A50">
        <w:t xml:space="preserve"> сомнительной и (или) </w:t>
      </w:r>
      <w:r w:rsidRPr="007E1A50">
        <w:t>безнадежной к взысканию в целях</w:t>
      </w:r>
      <w:r w:rsidR="00296514" w:rsidRPr="007E1A50">
        <w:t xml:space="preserve"> ее списания с балансового (забалансового) учета с учетом положений </w:t>
      </w:r>
      <w:r w:rsidRPr="007E1A50">
        <w:rPr>
          <w:rStyle w:val="a4"/>
          <w:rFonts w:cs="Times New Roman CYR"/>
          <w:color w:val="auto"/>
        </w:rPr>
        <w:t xml:space="preserve">ст. </w:t>
      </w:r>
      <w:r w:rsidRPr="007E1A50">
        <w:rPr>
          <w:rStyle w:val="a4"/>
          <w:rFonts w:cs="Times New Roman CYR"/>
          <w:color w:val="auto"/>
        </w:rPr>
        <w:lastRenderedPageBreak/>
        <w:t>47.2</w:t>
      </w:r>
      <w:r w:rsidR="00296514" w:rsidRPr="007E1A50">
        <w:t xml:space="preserve"> </w:t>
      </w:r>
      <w:r w:rsidR="00CE1601" w:rsidRPr="007E1A50">
        <w:t>Б</w:t>
      </w:r>
      <w:r w:rsidR="00296514" w:rsidRPr="007E1A50">
        <w:t>юджетного кодекса</w:t>
      </w:r>
      <w:r w:rsidRPr="007E1A50">
        <w:t xml:space="preserve"> РФ</w:t>
      </w:r>
      <w:r w:rsidR="00296514" w:rsidRPr="007E1A50">
        <w:t xml:space="preserve">, </w:t>
      </w:r>
      <w:r w:rsidRPr="007E1A50">
        <w:rPr>
          <w:rStyle w:val="a4"/>
          <w:rFonts w:cs="Times New Roman CYR"/>
          <w:color w:val="auto"/>
        </w:rPr>
        <w:t>ст. 196</w:t>
      </w:r>
      <w:r w:rsidR="001309BC" w:rsidRPr="007E1A50">
        <w:rPr>
          <w:rStyle w:val="a4"/>
          <w:rFonts w:cs="Times New Roman CYR"/>
          <w:color w:val="auto"/>
        </w:rPr>
        <w:t xml:space="preserve"> и главы 26</w:t>
      </w:r>
      <w:r w:rsidR="001309BC" w:rsidRPr="007E1A50">
        <w:t xml:space="preserve"> "Прекращение обязательств" </w:t>
      </w:r>
      <w:r w:rsidRPr="007E1A50">
        <w:t>Г</w:t>
      </w:r>
      <w:r w:rsidR="00296514" w:rsidRPr="007E1A50">
        <w:t xml:space="preserve">ражданского кодекса </w:t>
      </w:r>
      <w:r w:rsidRPr="007E1A50">
        <w:t>РФ</w:t>
      </w:r>
      <w:r w:rsidR="00296514" w:rsidRPr="007E1A50">
        <w:t xml:space="preserve"> и </w:t>
      </w:r>
      <w:r w:rsidR="00296514" w:rsidRPr="007E1A50">
        <w:rPr>
          <w:rStyle w:val="a4"/>
          <w:rFonts w:cs="Times New Roman CYR"/>
          <w:color w:val="auto"/>
        </w:rPr>
        <w:t>Федерального</w:t>
      </w:r>
      <w:r w:rsidRPr="007E1A50">
        <w:rPr>
          <w:rStyle w:val="a4"/>
          <w:rFonts w:cs="Times New Roman CYR"/>
          <w:color w:val="auto"/>
        </w:rPr>
        <w:t xml:space="preserve"> закон</w:t>
      </w:r>
      <w:r w:rsidR="00296514" w:rsidRPr="007E1A50">
        <w:rPr>
          <w:rStyle w:val="a4"/>
          <w:rFonts w:cs="Times New Roman CYR"/>
          <w:color w:val="auto"/>
        </w:rPr>
        <w:t>а</w:t>
      </w:r>
      <w:r w:rsidRPr="007E1A50">
        <w:t xml:space="preserve"> от 02.10.2007 N 229-ФЗ "Об исполнительном производстве"</w:t>
      </w:r>
      <w:r w:rsidR="001309BC" w:rsidRPr="007E1A50">
        <w:t>;</w:t>
      </w:r>
    </w:p>
    <w:p w14:paraId="3298A9B7" w14:textId="77777777" w:rsidR="00BA36F6" w:rsidRPr="007E1A50" w:rsidRDefault="001309BC">
      <w:r w:rsidRPr="007E1A50">
        <w:t>6</w:t>
      </w:r>
      <w:r w:rsidR="00BA36F6" w:rsidRPr="007E1A50">
        <w:t xml:space="preserve">) признание согласно положениям </w:t>
      </w:r>
      <w:r w:rsidR="00BA36F6" w:rsidRPr="007E1A50">
        <w:rPr>
          <w:rStyle w:val="a4"/>
          <w:rFonts w:cs="Times New Roman CYR"/>
          <w:color w:val="auto"/>
        </w:rPr>
        <w:t>Учетной политики</w:t>
      </w:r>
      <w:r w:rsidR="00BA36F6" w:rsidRPr="007E1A50">
        <w:t xml:space="preserve"> для целей бухгалтерского учета кредиторской задолженности </w:t>
      </w:r>
      <w:r w:rsidRPr="007E1A50">
        <w:t>подлежащей списанию с балансового (забалансового) учета</w:t>
      </w:r>
      <w:r w:rsidR="00BA36F6" w:rsidRPr="007E1A50">
        <w:t>.</w:t>
      </w:r>
    </w:p>
    <w:p w14:paraId="25B3AC98" w14:textId="77777777" w:rsidR="00BA36F6" w:rsidRPr="007E1A50" w:rsidRDefault="00BA36F6">
      <w:bookmarkStart w:id="9" w:name="sub_303"/>
      <w:r w:rsidRPr="007E1A50">
        <w:t>3.3. Комиссия принимает решения по выбытию (списанию) активов с учетом:</w:t>
      </w:r>
    </w:p>
    <w:bookmarkEnd w:id="9"/>
    <w:p w14:paraId="78F11842" w14:textId="77777777" w:rsidR="00BA36F6" w:rsidRPr="007E1A50" w:rsidRDefault="00BA36F6">
      <w:r w:rsidRPr="007E1A50">
        <w:t>1) наличия технического заключения экспертов или сотрудников учреждения, обладающих специальными знаниями, о состоянии объектов имущества, подлежащих списанию, или дефектной ведомости на оборудование, находящееся в эксплуатации, а также на производственный и хозяйственный инвентарь - при списании основных средств, не пригодных к использованию по назначению;</w:t>
      </w:r>
    </w:p>
    <w:p w14:paraId="543CA266" w14:textId="77777777" w:rsidR="00BA36F6" w:rsidRPr="007E1A50" w:rsidRDefault="00BA36F6">
      <w:r w:rsidRPr="007E1A50">
        <w:t xml:space="preserve">2) информации о наличии драгоценных металлов и драгоценных камней, содержащихся в списываемых основных средствах, которые учитываются в порядке, установленном </w:t>
      </w:r>
      <w:r w:rsidRPr="007E1A50">
        <w:rPr>
          <w:rStyle w:val="a4"/>
          <w:rFonts w:cs="Times New Roman CYR"/>
          <w:color w:val="auto"/>
        </w:rPr>
        <w:t>приказом</w:t>
      </w:r>
      <w:r w:rsidRPr="007E1A50">
        <w:t xml:space="preserve"> Минфина России от 09.12.2016 N 231н "Об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w:t>
      </w:r>
    </w:p>
    <w:p w14:paraId="352EF7CD" w14:textId="77777777" w:rsidR="00BA36F6" w:rsidRPr="007E1A50" w:rsidRDefault="00BA36F6">
      <w:r w:rsidRPr="007E1A50">
        <w:t>3) наличия акта об аварии или заверенной его копии, а также пояснений причастных лиц о причинах, вызвавших аварию - при списании основных средств, выбывших вследствие аварий и иных чрезвычайных обстоятельств;</w:t>
      </w:r>
    </w:p>
    <w:p w14:paraId="65E537A8" w14:textId="77777777" w:rsidR="00BA36F6" w:rsidRPr="007E1A50" w:rsidRDefault="00BA36F6">
      <w:r w:rsidRPr="007E1A50">
        <w:t>4) наличия иных документов, подтверждающих факт преждевременного выбытия имущества из владения, пользования и распоряжения.</w:t>
      </w:r>
    </w:p>
    <w:p w14:paraId="25950D1D" w14:textId="77777777" w:rsidR="00BA36F6" w:rsidRPr="007E1A50" w:rsidRDefault="00BA36F6">
      <w:r w:rsidRPr="007E1A50">
        <w:t>3.4. В установленных действующими нормативными правовыми актами случаях комиссия передает в уполномоченный орган власти (местного самоуправления) Акт о списании имущества и иные документы, необходимые для согласования решения о списании имущества. После согласования Акт передается на утверждение руководителю учреждения.</w:t>
      </w:r>
    </w:p>
    <w:p w14:paraId="6224C648" w14:textId="77777777" w:rsidR="00BA36F6" w:rsidRPr="007E1A50" w:rsidRDefault="00BA36F6">
      <w:r w:rsidRPr="007E1A50">
        <w:t>3.5. После утверждения Акта о списании имущества комиссия контролирует выполнение мероприятий, предусмотренных этим актом: разборку, демонтаж, уничтожение, утилизацию и т.п.</w:t>
      </w:r>
    </w:p>
    <w:p w14:paraId="37D7B390" w14:textId="77777777" w:rsidR="005E1C28" w:rsidRPr="007E1A50" w:rsidRDefault="00BA36F6" w:rsidP="005E1C28">
      <w:pPr>
        <w:rPr>
          <w:rFonts w:ascii="Times New Roman" w:hAnsi="Times New Roman" w:cs="Times New Roman"/>
        </w:rPr>
      </w:pPr>
      <w:bookmarkStart w:id="10" w:name="sub_306"/>
      <w:r w:rsidRPr="007E1A50">
        <w:t>3.6. </w:t>
      </w:r>
      <w:bookmarkEnd w:id="10"/>
      <w:r w:rsidR="005E1C28" w:rsidRPr="007E1A50">
        <w:rPr>
          <w:rFonts w:ascii="Times New Roman" w:hAnsi="Times New Roman" w:cs="Times New Roman"/>
        </w:rPr>
        <w:t>При выбытии (списании) нефинансовых активов комиссией оформляются следующие первичные документы:</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39"/>
        <w:gridCol w:w="5027"/>
      </w:tblGrid>
      <w:tr w:rsidR="005E1C28" w:rsidRPr="007E1A50" w14:paraId="662BA86B" w14:textId="77777777" w:rsidTr="002F0657">
        <w:tblPrEx>
          <w:tblCellMar>
            <w:top w:w="0" w:type="dxa"/>
            <w:bottom w:w="0" w:type="dxa"/>
          </w:tblCellMar>
        </w:tblPrEx>
        <w:tc>
          <w:tcPr>
            <w:tcW w:w="5139" w:type="dxa"/>
            <w:tcBorders>
              <w:top w:val="single" w:sz="4" w:space="0" w:color="auto"/>
              <w:bottom w:val="single" w:sz="4" w:space="0" w:color="auto"/>
              <w:right w:val="nil"/>
            </w:tcBorders>
          </w:tcPr>
          <w:p w14:paraId="69107B5E" w14:textId="77777777" w:rsidR="005E1C28" w:rsidRPr="007E1A50" w:rsidRDefault="005E1C28" w:rsidP="002F0657">
            <w:pPr>
              <w:pStyle w:val="a7"/>
              <w:jc w:val="center"/>
              <w:rPr>
                <w:rFonts w:ascii="Times New Roman" w:hAnsi="Times New Roman" w:cs="Times New Roman"/>
              </w:rPr>
            </w:pPr>
            <w:r w:rsidRPr="007E1A50">
              <w:rPr>
                <w:rFonts w:ascii="Times New Roman" w:hAnsi="Times New Roman" w:cs="Times New Roman"/>
              </w:rPr>
              <w:t>Первичные учетные документы</w:t>
            </w:r>
          </w:p>
        </w:tc>
        <w:tc>
          <w:tcPr>
            <w:tcW w:w="5027" w:type="dxa"/>
            <w:tcBorders>
              <w:top w:val="single" w:sz="4" w:space="0" w:color="auto"/>
              <w:left w:val="single" w:sz="4" w:space="0" w:color="auto"/>
              <w:bottom w:val="single" w:sz="4" w:space="0" w:color="auto"/>
            </w:tcBorders>
          </w:tcPr>
          <w:p w14:paraId="3859C01B" w14:textId="77777777" w:rsidR="005E1C28" w:rsidRPr="007E1A50" w:rsidRDefault="005E1C28" w:rsidP="002F0657">
            <w:pPr>
              <w:pStyle w:val="a7"/>
              <w:jc w:val="center"/>
              <w:rPr>
                <w:rFonts w:ascii="Times New Roman" w:hAnsi="Times New Roman" w:cs="Times New Roman"/>
              </w:rPr>
            </w:pPr>
            <w:r w:rsidRPr="007E1A50">
              <w:rPr>
                <w:rFonts w:ascii="Times New Roman" w:hAnsi="Times New Roman" w:cs="Times New Roman"/>
              </w:rPr>
              <w:t>Основания для оформления</w:t>
            </w:r>
          </w:p>
        </w:tc>
      </w:tr>
      <w:tr w:rsidR="005E1C28" w:rsidRPr="007E1A50" w14:paraId="384ABF58" w14:textId="77777777" w:rsidTr="002F0657">
        <w:tblPrEx>
          <w:tblCellMar>
            <w:top w:w="0" w:type="dxa"/>
            <w:bottom w:w="0" w:type="dxa"/>
          </w:tblCellMar>
        </w:tblPrEx>
        <w:tc>
          <w:tcPr>
            <w:tcW w:w="5139" w:type="dxa"/>
            <w:tcBorders>
              <w:top w:val="nil"/>
              <w:bottom w:val="single" w:sz="4" w:space="0" w:color="auto"/>
              <w:right w:val="nil"/>
            </w:tcBorders>
          </w:tcPr>
          <w:p w14:paraId="33E8FE31" w14:textId="77777777" w:rsidR="005E1C28" w:rsidRPr="007E1A50" w:rsidRDefault="005E1C28" w:rsidP="002F0657">
            <w:pPr>
              <w:pStyle w:val="a8"/>
              <w:rPr>
                <w:rFonts w:ascii="Times New Roman" w:hAnsi="Times New Roman" w:cs="Times New Roman"/>
              </w:rPr>
            </w:pPr>
            <w:r w:rsidRPr="007E1A50">
              <w:rPr>
                <w:rFonts w:ascii="Times New Roman" w:hAnsi="Times New Roman" w:cs="Times New Roman"/>
              </w:rPr>
              <w:t>Решение о прекращении признания активами объектов нефинансовых активов</w:t>
            </w:r>
            <w:r w:rsidRPr="007E1A50">
              <w:rPr>
                <w:rStyle w:val="a3"/>
                <w:rFonts w:ascii="Times New Roman" w:hAnsi="Times New Roman" w:cs="Times New Roman"/>
                <w:b w:val="0"/>
                <w:color w:val="auto"/>
              </w:rPr>
              <w:t xml:space="preserve"> (ф. 0510440)</w:t>
            </w:r>
          </w:p>
        </w:tc>
        <w:tc>
          <w:tcPr>
            <w:tcW w:w="5027" w:type="dxa"/>
            <w:tcBorders>
              <w:top w:val="nil"/>
              <w:left w:val="single" w:sz="4" w:space="0" w:color="auto"/>
              <w:bottom w:val="single" w:sz="4" w:space="0" w:color="auto"/>
            </w:tcBorders>
          </w:tcPr>
          <w:p w14:paraId="0C6C782B" w14:textId="77777777" w:rsidR="005E1C28" w:rsidRPr="007E1A50" w:rsidRDefault="005E1C28" w:rsidP="002F0657">
            <w:pPr>
              <w:pStyle w:val="a8"/>
              <w:rPr>
                <w:rFonts w:ascii="Times New Roman" w:hAnsi="Times New Roman" w:cs="Times New Roman"/>
              </w:rPr>
            </w:pPr>
            <w:r w:rsidRPr="007E1A50">
              <w:rPr>
                <w:rFonts w:ascii="Times New Roman" w:hAnsi="Times New Roman" w:cs="Times New Roman"/>
              </w:rPr>
              <w:t xml:space="preserve">Признание несоответствия фактического состояния объектов нефинансовых активов (в том числе основных средств, нематериальных активов, биологических активов, материальных запасов) понятию «актив» </w:t>
            </w:r>
          </w:p>
        </w:tc>
      </w:tr>
      <w:tr w:rsidR="005E1C28" w:rsidRPr="007E1A50" w14:paraId="3DEADB2C" w14:textId="77777777" w:rsidTr="002F0657">
        <w:tblPrEx>
          <w:tblCellMar>
            <w:top w:w="0" w:type="dxa"/>
            <w:bottom w:w="0" w:type="dxa"/>
          </w:tblCellMar>
        </w:tblPrEx>
        <w:tc>
          <w:tcPr>
            <w:tcW w:w="5139" w:type="dxa"/>
            <w:tcBorders>
              <w:top w:val="nil"/>
              <w:bottom w:val="single" w:sz="4" w:space="0" w:color="auto"/>
              <w:right w:val="nil"/>
            </w:tcBorders>
          </w:tcPr>
          <w:p w14:paraId="269B75E0" w14:textId="77777777" w:rsidR="005E1C28" w:rsidRPr="007E1A50" w:rsidRDefault="005E1C28" w:rsidP="002F0657">
            <w:pPr>
              <w:pStyle w:val="a8"/>
              <w:rPr>
                <w:rFonts w:ascii="Times New Roman" w:hAnsi="Times New Roman" w:cs="Times New Roman"/>
              </w:rPr>
            </w:pPr>
            <w:r w:rsidRPr="007E1A50">
              <w:rPr>
                <w:rFonts w:ascii="Times New Roman" w:hAnsi="Times New Roman" w:cs="Times New Roman"/>
              </w:rPr>
              <w:t>Акт о списании объектов нефинансовых активов (кроме транспортных средств) (ф. 0510454)</w:t>
            </w:r>
          </w:p>
        </w:tc>
        <w:tc>
          <w:tcPr>
            <w:tcW w:w="5027" w:type="dxa"/>
            <w:tcBorders>
              <w:top w:val="nil"/>
              <w:left w:val="single" w:sz="4" w:space="0" w:color="auto"/>
              <w:bottom w:val="single" w:sz="4" w:space="0" w:color="auto"/>
            </w:tcBorders>
          </w:tcPr>
          <w:p w14:paraId="3505E339" w14:textId="77777777" w:rsidR="005E1C28" w:rsidRPr="007E1A50" w:rsidRDefault="005E1C28" w:rsidP="002F0657">
            <w:pPr>
              <w:pStyle w:val="a8"/>
              <w:rPr>
                <w:rFonts w:ascii="Times New Roman" w:hAnsi="Times New Roman" w:cs="Times New Roman"/>
              </w:rPr>
            </w:pPr>
            <w:r w:rsidRPr="007E1A50">
              <w:rPr>
                <w:rFonts w:ascii="Times New Roman" w:hAnsi="Times New Roman" w:cs="Times New Roman"/>
              </w:rPr>
              <w:t xml:space="preserve">Списание основных средств (кроме автотранспортных средств), нематериальных активов, прав пользования НМА, непроизведенных активов, биологических активов, имущества казны, объектов незавершенного строительства, вложений в НФА, которые не были созданы (не признаны активами), в том числе вложений, сформированных при осуществлении научно-исследовательских, опытно-конструкторских, технологических </w:t>
            </w:r>
            <w:r w:rsidRPr="007E1A50">
              <w:rPr>
                <w:rFonts w:ascii="Times New Roman" w:hAnsi="Times New Roman" w:cs="Times New Roman"/>
              </w:rPr>
              <w:lastRenderedPageBreak/>
              <w:t>работ, по которым не получены положительные результаты</w:t>
            </w:r>
          </w:p>
        </w:tc>
      </w:tr>
      <w:tr w:rsidR="005E1C28" w:rsidRPr="007E1A50" w14:paraId="7B2F5451" w14:textId="77777777" w:rsidTr="002F0657">
        <w:tblPrEx>
          <w:tblCellMar>
            <w:top w:w="0" w:type="dxa"/>
            <w:bottom w:w="0" w:type="dxa"/>
          </w:tblCellMar>
        </w:tblPrEx>
        <w:tc>
          <w:tcPr>
            <w:tcW w:w="5139" w:type="dxa"/>
            <w:tcBorders>
              <w:top w:val="nil"/>
              <w:bottom w:val="single" w:sz="4" w:space="0" w:color="auto"/>
              <w:right w:val="nil"/>
            </w:tcBorders>
          </w:tcPr>
          <w:p w14:paraId="75E6FC2D" w14:textId="77777777" w:rsidR="005E1C28" w:rsidRPr="007E1A50" w:rsidRDefault="005E1C28" w:rsidP="002F0657">
            <w:pPr>
              <w:pStyle w:val="a8"/>
              <w:rPr>
                <w:rFonts w:ascii="Times New Roman" w:hAnsi="Times New Roman" w:cs="Times New Roman"/>
              </w:rPr>
            </w:pPr>
            <w:r w:rsidRPr="007E1A50">
              <w:rPr>
                <w:rFonts w:ascii="Times New Roman" w:hAnsi="Times New Roman" w:cs="Times New Roman"/>
              </w:rPr>
              <w:lastRenderedPageBreak/>
              <w:t>Акт о списании транспортного средства (ф. 0510456)</w:t>
            </w:r>
          </w:p>
        </w:tc>
        <w:tc>
          <w:tcPr>
            <w:tcW w:w="5027" w:type="dxa"/>
            <w:tcBorders>
              <w:top w:val="nil"/>
              <w:left w:val="single" w:sz="4" w:space="0" w:color="auto"/>
              <w:bottom w:val="single" w:sz="4" w:space="0" w:color="auto"/>
            </w:tcBorders>
          </w:tcPr>
          <w:p w14:paraId="39653858" w14:textId="77777777" w:rsidR="005E1C28" w:rsidRPr="007E1A50" w:rsidRDefault="005E1C28" w:rsidP="002F0657">
            <w:pPr>
              <w:pStyle w:val="a8"/>
              <w:rPr>
                <w:rFonts w:ascii="Times New Roman" w:hAnsi="Times New Roman" w:cs="Times New Roman"/>
              </w:rPr>
            </w:pPr>
            <w:r w:rsidRPr="007E1A50">
              <w:rPr>
                <w:rFonts w:ascii="Times New Roman" w:hAnsi="Times New Roman" w:cs="Times New Roman"/>
              </w:rPr>
              <w:t>Списание транспортных средств</w:t>
            </w:r>
          </w:p>
        </w:tc>
      </w:tr>
      <w:tr w:rsidR="005E1C28" w:rsidRPr="007E1A50" w14:paraId="427E37E3" w14:textId="77777777" w:rsidTr="002F0657">
        <w:tblPrEx>
          <w:tblCellMar>
            <w:top w:w="0" w:type="dxa"/>
            <w:bottom w:w="0" w:type="dxa"/>
          </w:tblCellMar>
        </w:tblPrEx>
        <w:tc>
          <w:tcPr>
            <w:tcW w:w="5139" w:type="dxa"/>
            <w:tcBorders>
              <w:top w:val="nil"/>
              <w:bottom w:val="single" w:sz="4" w:space="0" w:color="auto"/>
              <w:right w:val="nil"/>
            </w:tcBorders>
          </w:tcPr>
          <w:p w14:paraId="61C2AB26" w14:textId="77777777" w:rsidR="005E1C28" w:rsidRPr="007E1A50" w:rsidRDefault="005E1C28" w:rsidP="002F0657">
            <w:pPr>
              <w:pStyle w:val="a8"/>
              <w:rPr>
                <w:rFonts w:ascii="Times New Roman" w:hAnsi="Times New Roman" w:cs="Times New Roman"/>
              </w:rPr>
            </w:pPr>
            <w:r w:rsidRPr="007E1A50">
              <w:rPr>
                <w:rFonts w:ascii="Times New Roman" w:hAnsi="Times New Roman" w:cs="Times New Roman"/>
              </w:rPr>
              <w:t>Акт о списании исключенных объектов библиотечного фонда (</w:t>
            </w:r>
            <w:r w:rsidRPr="007E1A50">
              <w:rPr>
                <w:rStyle w:val="a4"/>
                <w:rFonts w:ascii="Times New Roman" w:hAnsi="Times New Roman"/>
                <w:color w:val="auto"/>
              </w:rPr>
              <w:t>ф. 0504144</w:t>
            </w:r>
            <w:r w:rsidRPr="007E1A50">
              <w:rPr>
                <w:rFonts w:ascii="Times New Roman" w:hAnsi="Times New Roman" w:cs="Times New Roman"/>
              </w:rPr>
              <w:t>)</w:t>
            </w:r>
          </w:p>
        </w:tc>
        <w:tc>
          <w:tcPr>
            <w:tcW w:w="5027" w:type="dxa"/>
            <w:tcBorders>
              <w:top w:val="nil"/>
              <w:left w:val="single" w:sz="4" w:space="0" w:color="auto"/>
              <w:bottom w:val="single" w:sz="4" w:space="0" w:color="auto"/>
            </w:tcBorders>
          </w:tcPr>
          <w:p w14:paraId="042CB73C" w14:textId="77777777" w:rsidR="005E1C28" w:rsidRPr="007E1A50" w:rsidRDefault="005E1C28" w:rsidP="002F0657">
            <w:pPr>
              <w:pStyle w:val="a8"/>
              <w:rPr>
                <w:rFonts w:ascii="Times New Roman" w:hAnsi="Times New Roman" w:cs="Times New Roman"/>
              </w:rPr>
            </w:pPr>
            <w:r w:rsidRPr="007E1A50">
              <w:rPr>
                <w:rFonts w:ascii="Times New Roman" w:hAnsi="Times New Roman" w:cs="Times New Roman"/>
              </w:rPr>
              <w:t>Списание литературы из библиотечного фонда (с приложением списков исключенной литературы)</w:t>
            </w:r>
          </w:p>
        </w:tc>
      </w:tr>
      <w:tr w:rsidR="005E1C28" w:rsidRPr="007E1A50" w14:paraId="7A215865" w14:textId="77777777" w:rsidTr="002F0657">
        <w:tblPrEx>
          <w:tblCellMar>
            <w:top w:w="0" w:type="dxa"/>
            <w:bottom w:w="0" w:type="dxa"/>
          </w:tblCellMar>
        </w:tblPrEx>
        <w:tc>
          <w:tcPr>
            <w:tcW w:w="5139" w:type="dxa"/>
            <w:tcBorders>
              <w:top w:val="nil"/>
              <w:bottom w:val="single" w:sz="4" w:space="0" w:color="auto"/>
              <w:right w:val="nil"/>
            </w:tcBorders>
          </w:tcPr>
          <w:p w14:paraId="7F32D70D" w14:textId="77777777" w:rsidR="005E1C28" w:rsidRPr="007E1A50" w:rsidRDefault="005E1C28" w:rsidP="002F0657">
            <w:pPr>
              <w:ind w:firstLine="0"/>
              <w:jc w:val="left"/>
              <w:rPr>
                <w:rFonts w:ascii="Times New Roman" w:hAnsi="Times New Roman" w:cs="Times New Roman"/>
              </w:rPr>
            </w:pPr>
            <w:r w:rsidRPr="007E1A50">
              <w:rPr>
                <w:rFonts w:ascii="Times New Roman" w:hAnsi="Times New Roman" w:cs="Times New Roman"/>
              </w:rPr>
              <w:t>Акт об утилизации (уничтожении) материальных ценностей (ф. 0510435)</w:t>
            </w:r>
          </w:p>
        </w:tc>
        <w:tc>
          <w:tcPr>
            <w:tcW w:w="5027" w:type="dxa"/>
            <w:tcBorders>
              <w:top w:val="nil"/>
              <w:left w:val="single" w:sz="4" w:space="0" w:color="auto"/>
              <w:bottom w:val="single" w:sz="4" w:space="0" w:color="auto"/>
            </w:tcBorders>
          </w:tcPr>
          <w:p w14:paraId="5C711AE3" w14:textId="77777777" w:rsidR="005E1C28" w:rsidRPr="007E1A50" w:rsidRDefault="005E1C28" w:rsidP="002F0657">
            <w:pPr>
              <w:ind w:firstLine="0"/>
              <w:rPr>
                <w:rFonts w:ascii="Times New Roman" w:hAnsi="Times New Roman" w:cs="Times New Roman"/>
              </w:rPr>
            </w:pPr>
            <w:r w:rsidRPr="007E1A50">
              <w:rPr>
                <w:rFonts w:ascii="Times New Roman" w:hAnsi="Times New Roman" w:cs="Times New Roman"/>
              </w:rPr>
              <w:t>Проведение мероприятий по утилизации (уничтожению) имущества (в том числе собственными силами), в отношении которого принято решение о списании (в случае списания объектов, признанных «неактивом», а также при списании материальных запасов, непригодных к дальнейшей эксплуатации и подлежащих обязательной утилизации согласно классу опасности отходов)</w:t>
            </w:r>
          </w:p>
        </w:tc>
      </w:tr>
      <w:tr w:rsidR="005E1C28" w:rsidRPr="007E1A50" w14:paraId="0180C16A" w14:textId="77777777" w:rsidTr="002F0657">
        <w:tblPrEx>
          <w:tblCellMar>
            <w:top w:w="0" w:type="dxa"/>
            <w:bottom w:w="0" w:type="dxa"/>
          </w:tblCellMar>
        </w:tblPrEx>
        <w:tc>
          <w:tcPr>
            <w:tcW w:w="5139" w:type="dxa"/>
            <w:tcBorders>
              <w:top w:val="nil"/>
              <w:bottom w:val="single" w:sz="4" w:space="0" w:color="auto"/>
              <w:right w:val="nil"/>
            </w:tcBorders>
          </w:tcPr>
          <w:p w14:paraId="6C49040A" w14:textId="77777777" w:rsidR="005E1C28" w:rsidRPr="007E1A50" w:rsidRDefault="005E1C28" w:rsidP="002F0657">
            <w:pPr>
              <w:pStyle w:val="a8"/>
              <w:rPr>
                <w:rFonts w:ascii="Times New Roman" w:hAnsi="Times New Roman" w:cs="Times New Roman"/>
              </w:rPr>
            </w:pPr>
            <w:r w:rsidRPr="007E1A50">
              <w:rPr>
                <w:rFonts w:ascii="Times New Roman" w:hAnsi="Times New Roman" w:cs="Times New Roman"/>
              </w:rPr>
              <w:t>Акт о списании материальных запасов (ф. 0510460)</w:t>
            </w:r>
          </w:p>
        </w:tc>
        <w:tc>
          <w:tcPr>
            <w:tcW w:w="5027" w:type="dxa"/>
            <w:tcBorders>
              <w:top w:val="nil"/>
              <w:left w:val="single" w:sz="4" w:space="0" w:color="auto"/>
              <w:bottom w:val="single" w:sz="4" w:space="0" w:color="auto"/>
            </w:tcBorders>
          </w:tcPr>
          <w:p w14:paraId="482CDC75" w14:textId="77777777" w:rsidR="005E1C28" w:rsidRPr="007E1A50" w:rsidRDefault="005E1C28" w:rsidP="002F0657">
            <w:pPr>
              <w:pStyle w:val="a8"/>
              <w:rPr>
                <w:rFonts w:ascii="Times New Roman" w:hAnsi="Times New Roman" w:cs="Times New Roman"/>
              </w:rPr>
            </w:pPr>
            <w:r w:rsidRPr="007E1A50">
              <w:rPr>
                <w:rFonts w:ascii="Times New Roman" w:hAnsi="Times New Roman" w:cs="Times New Roman"/>
              </w:rPr>
              <w:t>Списание материальных запасов, учитываемых на балансовых и забалансовых счетах, в том числе:</w:t>
            </w:r>
          </w:p>
          <w:p w14:paraId="7C1252D6" w14:textId="77777777" w:rsidR="005E1C28" w:rsidRPr="007E1A50" w:rsidRDefault="005E1C28" w:rsidP="002F0657">
            <w:pPr>
              <w:ind w:firstLine="0"/>
              <w:rPr>
                <w:rFonts w:ascii="Times New Roman" w:hAnsi="Times New Roman" w:cs="Times New Roman"/>
              </w:rPr>
            </w:pPr>
            <w:r w:rsidRPr="007E1A50">
              <w:rPr>
                <w:rFonts w:ascii="Times New Roman" w:hAnsi="Times New Roman" w:cs="Times New Roman"/>
              </w:rPr>
              <w:t>- использованных и пришедших в негодность в процессе эксплуатации непотребляемых запасов, израсходованных потребляемых (нормируемых) запасов в случаях, установленных Учетной политикой, на основании документов, подтверждающих расход материальных запасов;</w:t>
            </w:r>
          </w:p>
          <w:p w14:paraId="6600CFE1" w14:textId="77777777" w:rsidR="005E1C28" w:rsidRPr="007E1A50" w:rsidRDefault="005E1C28" w:rsidP="002F0657">
            <w:pPr>
              <w:pStyle w:val="s1"/>
              <w:spacing w:before="0" w:beforeAutospacing="0" w:after="0" w:afterAutospacing="0"/>
              <w:jc w:val="both"/>
            </w:pPr>
            <w:r w:rsidRPr="007E1A50">
              <w:t xml:space="preserve">- при недостаче (хищении), порче, утраченных в результате стихийных бедствий, иных ЧС; </w:t>
            </w:r>
          </w:p>
          <w:p w14:paraId="4833D98F" w14:textId="77777777" w:rsidR="005E1C28" w:rsidRPr="007E1A50" w:rsidRDefault="005E1C28" w:rsidP="002F0657">
            <w:pPr>
              <w:pStyle w:val="a8"/>
              <w:rPr>
                <w:rFonts w:ascii="Times New Roman" w:hAnsi="Times New Roman" w:cs="Times New Roman"/>
              </w:rPr>
            </w:pPr>
            <w:r w:rsidRPr="007E1A50">
              <w:rPr>
                <w:rFonts w:ascii="Times New Roman" w:hAnsi="Times New Roman" w:cs="Times New Roman"/>
              </w:rPr>
              <w:t xml:space="preserve">- по истечении срока использования (носки), </w:t>
            </w:r>
          </w:p>
          <w:p w14:paraId="082E0F3B" w14:textId="77777777" w:rsidR="005E1C28" w:rsidRPr="007E1A50" w:rsidRDefault="005E1C28" w:rsidP="002F0657">
            <w:pPr>
              <w:ind w:firstLine="0"/>
              <w:rPr>
                <w:rFonts w:ascii="Times New Roman" w:hAnsi="Times New Roman" w:cs="Times New Roman"/>
              </w:rPr>
            </w:pPr>
            <w:r w:rsidRPr="007E1A50">
              <w:rPr>
                <w:rFonts w:ascii="Times New Roman" w:hAnsi="Times New Roman" w:cs="Times New Roman"/>
              </w:rPr>
              <w:t xml:space="preserve">- при вручении ценных призов, сувениров согласно документам ответственного за мероприятие лица, </w:t>
            </w:r>
          </w:p>
          <w:p w14:paraId="6A0AFA76" w14:textId="77777777" w:rsidR="005E1C28" w:rsidRPr="007E1A50" w:rsidRDefault="005E1C28" w:rsidP="002F0657">
            <w:pPr>
              <w:ind w:firstLine="0"/>
              <w:rPr>
                <w:rFonts w:ascii="Times New Roman" w:hAnsi="Times New Roman" w:cs="Times New Roman"/>
              </w:rPr>
            </w:pPr>
            <w:r w:rsidRPr="007E1A50">
              <w:rPr>
                <w:rFonts w:ascii="Times New Roman" w:hAnsi="Times New Roman" w:cs="Times New Roman"/>
              </w:rPr>
              <w:t>- при передаче переходящих призов, знамен, кубков согласно документам ответственного за мероприятие лица;</w:t>
            </w:r>
          </w:p>
          <w:p w14:paraId="42376B44" w14:textId="77777777" w:rsidR="005E1C28" w:rsidRPr="007E1A50" w:rsidRDefault="005E1C28" w:rsidP="002F0657">
            <w:pPr>
              <w:ind w:firstLine="0"/>
              <w:rPr>
                <w:rFonts w:ascii="Times New Roman" w:hAnsi="Times New Roman" w:cs="Times New Roman"/>
              </w:rPr>
            </w:pPr>
            <w:r w:rsidRPr="007E1A50">
              <w:rPr>
                <w:rFonts w:ascii="Times New Roman" w:hAnsi="Times New Roman" w:cs="Times New Roman"/>
              </w:rPr>
              <w:t>- в иных случаях, установленных Учетной политикой.</w:t>
            </w:r>
          </w:p>
          <w:p w14:paraId="631AE6D8" w14:textId="77777777" w:rsidR="005E1C28" w:rsidRPr="007E1A50" w:rsidRDefault="005E1C28" w:rsidP="002F0657">
            <w:pPr>
              <w:pStyle w:val="a8"/>
              <w:rPr>
                <w:rFonts w:ascii="Times New Roman" w:hAnsi="Times New Roman" w:cs="Times New Roman"/>
              </w:rPr>
            </w:pPr>
            <w:r w:rsidRPr="007E1A50">
              <w:rPr>
                <w:rFonts w:ascii="Times New Roman" w:hAnsi="Times New Roman" w:cs="Times New Roman"/>
              </w:rPr>
              <w:t>Оформляется после документального подтверждения достижения целей, ради которых выдавались материальные запасы. Актом, как правило, оформляется списание непотребляемых МЗ, а также:</w:t>
            </w:r>
          </w:p>
          <w:p w14:paraId="1A16CFD4" w14:textId="77777777" w:rsidR="005E1C28" w:rsidRPr="007E1A50" w:rsidRDefault="005E1C28" w:rsidP="002F0657">
            <w:pPr>
              <w:pStyle w:val="a8"/>
              <w:rPr>
                <w:rFonts w:ascii="Times New Roman" w:hAnsi="Times New Roman" w:cs="Times New Roman"/>
              </w:rPr>
            </w:pPr>
            <w:r w:rsidRPr="007E1A50">
              <w:rPr>
                <w:rFonts w:ascii="Times New Roman" w:hAnsi="Times New Roman" w:cs="Times New Roman"/>
              </w:rPr>
              <w:t>- строительных материалов;</w:t>
            </w:r>
          </w:p>
          <w:p w14:paraId="782FA5F2" w14:textId="77777777" w:rsidR="005E1C28" w:rsidRPr="007E1A50" w:rsidRDefault="005E1C28" w:rsidP="002F0657">
            <w:pPr>
              <w:pStyle w:val="a8"/>
              <w:rPr>
                <w:rFonts w:ascii="Times New Roman" w:hAnsi="Times New Roman" w:cs="Times New Roman"/>
              </w:rPr>
            </w:pPr>
            <w:r w:rsidRPr="007E1A50">
              <w:rPr>
                <w:rFonts w:ascii="Times New Roman" w:hAnsi="Times New Roman" w:cs="Times New Roman"/>
              </w:rPr>
              <w:t>- запасных частей и иных материалов, используемых для изготовления (ремонта) нефинансовых активов;</w:t>
            </w:r>
          </w:p>
          <w:p w14:paraId="56FE1C04" w14:textId="77777777" w:rsidR="005E1C28" w:rsidRPr="007E1A50" w:rsidRDefault="005E1C28" w:rsidP="002F0657">
            <w:pPr>
              <w:pStyle w:val="a8"/>
              <w:rPr>
                <w:rFonts w:ascii="Times New Roman" w:hAnsi="Times New Roman" w:cs="Times New Roman"/>
              </w:rPr>
            </w:pPr>
            <w:r w:rsidRPr="007E1A50">
              <w:rPr>
                <w:rFonts w:ascii="Times New Roman" w:hAnsi="Times New Roman" w:cs="Times New Roman"/>
              </w:rPr>
              <w:t>- дорогостоящих канцелярских принадлежностей;</w:t>
            </w:r>
          </w:p>
          <w:p w14:paraId="6D859CE4" w14:textId="77777777" w:rsidR="005E1C28" w:rsidRPr="007E1A50" w:rsidRDefault="005E1C28" w:rsidP="002F0657">
            <w:pPr>
              <w:pStyle w:val="a8"/>
              <w:rPr>
                <w:rFonts w:ascii="Times New Roman" w:hAnsi="Times New Roman" w:cs="Times New Roman"/>
              </w:rPr>
            </w:pPr>
            <w:r w:rsidRPr="007E1A50">
              <w:rPr>
                <w:rFonts w:ascii="Times New Roman" w:hAnsi="Times New Roman" w:cs="Times New Roman"/>
              </w:rPr>
              <w:t xml:space="preserve">- материальных запасов, используемых не в повседневной деятельности учреждения, а для </w:t>
            </w:r>
            <w:r w:rsidRPr="007E1A50">
              <w:rPr>
                <w:rFonts w:ascii="Times New Roman" w:hAnsi="Times New Roman" w:cs="Times New Roman"/>
              </w:rPr>
              <w:lastRenderedPageBreak/>
              <w:t>проведения разовых мероприятий (концертов, семинаров и т.п.);</w:t>
            </w:r>
          </w:p>
          <w:p w14:paraId="39E0D60F" w14:textId="77777777" w:rsidR="005E1C28" w:rsidRPr="007E1A50" w:rsidRDefault="005E1C28" w:rsidP="002F0657">
            <w:pPr>
              <w:ind w:firstLine="0"/>
              <w:rPr>
                <w:rFonts w:ascii="Times New Roman" w:hAnsi="Times New Roman" w:cs="Times New Roman"/>
              </w:rPr>
            </w:pPr>
            <w:r w:rsidRPr="007E1A50">
              <w:rPr>
                <w:rFonts w:ascii="Times New Roman" w:hAnsi="Times New Roman" w:cs="Times New Roman"/>
              </w:rPr>
              <w:t>- нормируемых запасов, в т.ч. ГСМ</w:t>
            </w:r>
          </w:p>
        </w:tc>
      </w:tr>
      <w:tr w:rsidR="005E1C28" w:rsidRPr="007E1A50" w14:paraId="21A4FCA8" w14:textId="77777777" w:rsidTr="002F0657">
        <w:tblPrEx>
          <w:tblCellMar>
            <w:top w:w="0" w:type="dxa"/>
            <w:bottom w:w="0" w:type="dxa"/>
          </w:tblCellMar>
        </w:tblPrEx>
        <w:tc>
          <w:tcPr>
            <w:tcW w:w="5139" w:type="dxa"/>
            <w:tcBorders>
              <w:top w:val="nil"/>
              <w:bottom w:val="single" w:sz="4" w:space="0" w:color="auto"/>
              <w:right w:val="nil"/>
            </w:tcBorders>
          </w:tcPr>
          <w:p w14:paraId="4388A951" w14:textId="77777777" w:rsidR="005E1C28" w:rsidRPr="007E1A50" w:rsidRDefault="005E1C28" w:rsidP="002F0657">
            <w:pPr>
              <w:pStyle w:val="a8"/>
              <w:rPr>
                <w:rFonts w:ascii="Times New Roman" w:hAnsi="Times New Roman" w:cs="Times New Roman"/>
              </w:rPr>
            </w:pPr>
            <w:r w:rsidRPr="007E1A50">
              <w:rPr>
                <w:rFonts w:ascii="Times New Roman" w:hAnsi="Times New Roman" w:cs="Times New Roman"/>
              </w:rPr>
              <w:lastRenderedPageBreak/>
              <w:t>Акт о приеме-передаче объектов нефинансовых активов (</w:t>
            </w:r>
            <w:r w:rsidRPr="007E1A50">
              <w:rPr>
                <w:rStyle w:val="a4"/>
                <w:rFonts w:ascii="Times New Roman" w:hAnsi="Times New Roman"/>
                <w:color w:val="auto"/>
              </w:rPr>
              <w:t>ф. 0510448</w:t>
            </w:r>
            <w:r w:rsidRPr="007E1A50">
              <w:rPr>
                <w:rFonts w:ascii="Times New Roman" w:hAnsi="Times New Roman" w:cs="Times New Roman"/>
              </w:rPr>
              <w:t>)</w:t>
            </w:r>
          </w:p>
        </w:tc>
        <w:tc>
          <w:tcPr>
            <w:tcW w:w="5027" w:type="dxa"/>
            <w:tcBorders>
              <w:top w:val="nil"/>
              <w:left w:val="single" w:sz="4" w:space="0" w:color="auto"/>
              <w:bottom w:val="single" w:sz="4" w:space="0" w:color="auto"/>
            </w:tcBorders>
          </w:tcPr>
          <w:p w14:paraId="6CD46FE7" w14:textId="77777777" w:rsidR="005E1C28" w:rsidRPr="007E1A50" w:rsidRDefault="005E1C28" w:rsidP="002F0657">
            <w:pPr>
              <w:pStyle w:val="a8"/>
              <w:rPr>
                <w:rFonts w:ascii="Times New Roman" w:hAnsi="Times New Roman" w:cs="Times New Roman"/>
              </w:rPr>
            </w:pPr>
            <w:r w:rsidRPr="007E1A50">
              <w:rPr>
                <w:rFonts w:ascii="Times New Roman" w:hAnsi="Times New Roman" w:cs="Times New Roman"/>
              </w:rPr>
              <w:t>Составляется при выбытии НФА в связи с их безвозмездной передачей, а также в случае изъятия объектов НФА органом, осуществляющим полномочия собственника государственного (муниципального) имущества.</w:t>
            </w:r>
          </w:p>
          <w:p w14:paraId="2CD5D04E" w14:textId="77777777" w:rsidR="005E1C28" w:rsidRPr="007E1A50" w:rsidRDefault="005E1C28" w:rsidP="002F0657">
            <w:pPr>
              <w:pStyle w:val="a8"/>
              <w:rPr>
                <w:rFonts w:ascii="Times New Roman" w:hAnsi="Times New Roman" w:cs="Times New Roman"/>
              </w:rPr>
            </w:pPr>
            <w:r w:rsidRPr="007E1A50">
              <w:rPr>
                <w:rFonts w:ascii="Times New Roman" w:hAnsi="Times New Roman" w:cs="Times New Roman"/>
              </w:rPr>
              <w:t>К Акту прилагаются документы о государственной регистрации прав (прекращении прав) на недвижимость (их заверенные копии)</w:t>
            </w:r>
          </w:p>
        </w:tc>
      </w:tr>
      <w:tr w:rsidR="005E1C28" w:rsidRPr="007E1A50" w14:paraId="54EF1265" w14:textId="77777777" w:rsidTr="002F0657">
        <w:tblPrEx>
          <w:tblCellMar>
            <w:top w:w="0" w:type="dxa"/>
            <w:bottom w:w="0" w:type="dxa"/>
          </w:tblCellMar>
        </w:tblPrEx>
        <w:tc>
          <w:tcPr>
            <w:tcW w:w="5139" w:type="dxa"/>
            <w:tcBorders>
              <w:top w:val="nil"/>
              <w:bottom w:val="single" w:sz="4" w:space="0" w:color="auto"/>
              <w:right w:val="nil"/>
            </w:tcBorders>
          </w:tcPr>
          <w:p w14:paraId="517D74F9" w14:textId="77777777" w:rsidR="005E1C28" w:rsidRPr="007E1A50" w:rsidRDefault="005E1C28" w:rsidP="002F0657">
            <w:pPr>
              <w:pStyle w:val="a8"/>
              <w:rPr>
                <w:rFonts w:ascii="Times New Roman" w:hAnsi="Times New Roman" w:cs="Times New Roman"/>
              </w:rPr>
            </w:pPr>
            <w:r w:rsidRPr="007E1A50">
              <w:rPr>
                <w:rFonts w:ascii="Times New Roman" w:hAnsi="Times New Roman" w:cs="Times New Roman"/>
              </w:rPr>
              <w:t>Акт о списании бланков строгой отчетности (ф. 0510461)</w:t>
            </w:r>
          </w:p>
        </w:tc>
        <w:tc>
          <w:tcPr>
            <w:tcW w:w="5027" w:type="dxa"/>
            <w:tcBorders>
              <w:top w:val="nil"/>
              <w:left w:val="single" w:sz="4" w:space="0" w:color="auto"/>
              <w:bottom w:val="single" w:sz="4" w:space="0" w:color="auto"/>
            </w:tcBorders>
          </w:tcPr>
          <w:p w14:paraId="54FD5A49" w14:textId="77777777" w:rsidR="005E1C28" w:rsidRPr="007E1A50" w:rsidRDefault="005E1C28" w:rsidP="002F0657">
            <w:pPr>
              <w:pStyle w:val="a8"/>
              <w:rPr>
                <w:rFonts w:ascii="Times New Roman" w:hAnsi="Times New Roman" w:cs="Times New Roman"/>
              </w:rPr>
            </w:pPr>
            <w:r w:rsidRPr="007E1A50">
              <w:rPr>
                <w:rFonts w:ascii="Times New Roman" w:hAnsi="Times New Roman" w:cs="Times New Roman"/>
              </w:rPr>
              <w:t>Составляется при выбытии бланков строгой отчетности,  учитываемых на балансовых и забалансовых счетах:</w:t>
            </w:r>
          </w:p>
          <w:p w14:paraId="167D7698" w14:textId="77777777" w:rsidR="005E1C28" w:rsidRPr="007E1A50" w:rsidRDefault="005E1C28" w:rsidP="002F0657">
            <w:pPr>
              <w:pStyle w:val="a8"/>
              <w:rPr>
                <w:rFonts w:ascii="Times New Roman" w:hAnsi="Times New Roman" w:cs="Times New Roman"/>
              </w:rPr>
            </w:pPr>
            <w:r w:rsidRPr="007E1A50">
              <w:rPr>
                <w:rFonts w:ascii="Times New Roman" w:hAnsi="Times New Roman" w:cs="Times New Roman"/>
              </w:rPr>
              <w:t>- при их оформлении (выдаче);</w:t>
            </w:r>
          </w:p>
          <w:p w14:paraId="663B510D" w14:textId="77777777" w:rsidR="005E1C28" w:rsidRPr="007E1A50" w:rsidRDefault="005E1C28" w:rsidP="002F0657">
            <w:pPr>
              <w:pStyle w:val="a8"/>
              <w:rPr>
                <w:rFonts w:ascii="Times New Roman" w:hAnsi="Times New Roman" w:cs="Times New Roman"/>
              </w:rPr>
            </w:pPr>
            <w:r w:rsidRPr="007E1A50">
              <w:rPr>
                <w:rFonts w:ascii="Times New Roman" w:hAnsi="Times New Roman" w:cs="Times New Roman"/>
              </w:rPr>
              <w:t>- при выявлении порчи, хищений, недостаче;</w:t>
            </w:r>
          </w:p>
          <w:p w14:paraId="0CA14388" w14:textId="77777777" w:rsidR="005E1C28" w:rsidRPr="007E1A50" w:rsidRDefault="005E1C28" w:rsidP="002F0657">
            <w:pPr>
              <w:pStyle w:val="a8"/>
              <w:rPr>
                <w:rFonts w:ascii="Times New Roman" w:hAnsi="Times New Roman" w:cs="Times New Roman"/>
              </w:rPr>
            </w:pPr>
            <w:r w:rsidRPr="007E1A50">
              <w:rPr>
                <w:rFonts w:ascii="Times New Roman" w:hAnsi="Times New Roman" w:cs="Times New Roman"/>
              </w:rPr>
              <w:t>- при выявлении порчи при оформлении;</w:t>
            </w:r>
          </w:p>
          <w:p w14:paraId="21A869C9" w14:textId="77777777" w:rsidR="005E1C28" w:rsidRPr="007E1A50" w:rsidRDefault="005E1C28" w:rsidP="002F0657">
            <w:pPr>
              <w:pStyle w:val="a8"/>
              <w:rPr>
                <w:rFonts w:ascii="Times New Roman" w:hAnsi="Times New Roman" w:cs="Times New Roman"/>
              </w:rPr>
            </w:pPr>
            <w:r w:rsidRPr="007E1A50">
              <w:rPr>
                <w:rFonts w:ascii="Times New Roman" w:hAnsi="Times New Roman" w:cs="Times New Roman"/>
              </w:rPr>
              <w:t>- если бланки признаны недействительными</w:t>
            </w:r>
          </w:p>
        </w:tc>
      </w:tr>
      <w:tr w:rsidR="005E1C28" w:rsidRPr="007E1A50" w14:paraId="41E4C1E0" w14:textId="77777777" w:rsidTr="002F0657">
        <w:tblPrEx>
          <w:tblCellMar>
            <w:top w:w="0" w:type="dxa"/>
            <w:bottom w:w="0" w:type="dxa"/>
          </w:tblCellMar>
        </w:tblPrEx>
        <w:tc>
          <w:tcPr>
            <w:tcW w:w="5139" w:type="dxa"/>
            <w:tcBorders>
              <w:top w:val="nil"/>
              <w:bottom w:val="single" w:sz="4" w:space="0" w:color="auto"/>
              <w:right w:val="nil"/>
            </w:tcBorders>
          </w:tcPr>
          <w:p w14:paraId="72A18661" w14:textId="77777777" w:rsidR="005E1C28" w:rsidRPr="007E1A50" w:rsidRDefault="005E1C28" w:rsidP="002F0657">
            <w:pPr>
              <w:pStyle w:val="a8"/>
              <w:rPr>
                <w:rFonts w:ascii="Times New Roman" w:hAnsi="Times New Roman" w:cs="Times New Roman"/>
              </w:rPr>
            </w:pPr>
            <w:r w:rsidRPr="007E1A50">
              <w:rPr>
                <w:rFonts w:ascii="Times New Roman" w:hAnsi="Times New Roman" w:cs="Times New Roman"/>
              </w:rPr>
              <w:t>Решение об оценке стоимости имущества, отчуждаемого не в пользу организаций бюджетной сферы (ф. 0510442)</w:t>
            </w:r>
          </w:p>
        </w:tc>
        <w:tc>
          <w:tcPr>
            <w:tcW w:w="5027" w:type="dxa"/>
            <w:tcBorders>
              <w:top w:val="nil"/>
              <w:left w:val="single" w:sz="4" w:space="0" w:color="auto"/>
              <w:bottom w:val="single" w:sz="4" w:space="0" w:color="auto"/>
            </w:tcBorders>
          </w:tcPr>
          <w:p w14:paraId="39AD2156" w14:textId="77777777" w:rsidR="005E1C28" w:rsidRPr="007E1A50" w:rsidRDefault="005E1C28" w:rsidP="002F0657">
            <w:pPr>
              <w:pStyle w:val="a8"/>
              <w:rPr>
                <w:rFonts w:ascii="Times New Roman" w:hAnsi="Times New Roman" w:cs="Times New Roman"/>
              </w:rPr>
            </w:pPr>
            <w:r w:rsidRPr="007E1A50">
              <w:rPr>
                <w:rFonts w:ascii="Times New Roman" w:hAnsi="Times New Roman" w:cs="Times New Roman"/>
              </w:rPr>
              <w:t>Составляется для оценки стоимости имущества (в том числе основных средств, нематериальных активов, непроизведенных активов, биологических активов, материальных запасов, за исключением готовой продукции и товаров), отчуждаемого не в пользу организаций бюджетной сферы</w:t>
            </w:r>
          </w:p>
        </w:tc>
      </w:tr>
    </w:tbl>
    <w:p w14:paraId="7FEE7BD9" w14:textId="77777777" w:rsidR="005E1C28" w:rsidRPr="007E1A50" w:rsidRDefault="005E1C28" w:rsidP="005E1C28">
      <w:pPr>
        <w:rPr>
          <w:rFonts w:ascii="Times New Roman" w:hAnsi="Times New Roman" w:cs="Times New Roman"/>
        </w:rPr>
      </w:pPr>
      <w:r w:rsidRPr="007E1A50">
        <w:rPr>
          <w:rFonts w:ascii="Times New Roman" w:hAnsi="Times New Roman" w:cs="Times New Roman"/>
        </w:rPr>
        <w:t>Соответствующие Акты, Решения составляются также по иным основаниям выбытия (списания) нефинансовых активов в порядке, установленном положениями Учетной политики.</w:t>
      </w:r>
    </w:p>
    <w:p w14:paraId="7B122CFD" w14:textId="77777777" w:rsidR="00E72A42" w:rsidRPr="007E1A50" w:rsidRDefault="00E72A42" w:rsidP="005E1C28">
      <w:pPr>
        <w:rPr>
          <w:rFonts w:ascii="Times New Roman" w:hAnsi="Times New Roman" w:cs="Times New Roman"/>
        </w:rPr>
      </w:pPr>
      <w:r w:rsidRPr="007E1A50">
        <w:t xml:space="preserve">3.7. </w:t>
      </w:r>
      <w:r w:rsidRPr="007E1A50">
        <w:rPr>
          <w:rFonts w:ascii="Times New Roman" w:hAnsi="Times New Roman" w:cs="Times New Roman"/>
        </w:rPr>
        <w:t xml:space="preserve">При выбытии (списании) </w:t>
      </w:r>
      <w:r w:rsidR="00B2393D" w:rsidRPr="007E1A50">
        <w:rPr>
          <w:rFonts w:ascii="Times New Roman" w:hAnsi="Times New Roman" w:cs="Times New Roman"/>
        </w:rPr>
        <w:t>дебиторской и кредиторской задолженности</w:t>
      </w:r>
      <w:r w:rsidRPr="007E1A50">
        <w:rPr>
          <w:rFonts w:ascii="Times New Roman" w:hAnsi="Times New Roman" w:cs="Times New Roman"/>
        </w:rPr>
        <w:t xml:space="preserve"> комиссией оформляются следующие первичные документы:</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39"/>
        <w:gridCol w:w="5027"/>
      </w:tblGrid>
      <w:tr w:rsidR="00E72A42" w:rsidRPr="007E1A50" w14:paraId="7DDE1E7A" w14:textId="77777777" w:rsidTr="001E320C">
        <w:tblPrEx>
          <w:tblCellMar>
            <w:top w:w="0" w:type="dxa"/>
            <w:bottom w:w="0" w:type="dxa"/>
          </w:tblCellMar>
        </w:tblPrEx>
        <w:tc>
          <w:tcPr>
            <w:tcW w:w="5139" w:type="dxa"/>
            <w:tcBorders>
              <w:top w:val="single" w:sz="4" w:space="0" w:color="auto"/>
              <w:bottom w:val="single" w:sz="4" w:space="0" w:color="auto"/>
              <w:right w:val="nil"/>
            </w:tcBorders>
          </w:tcPr>
          <w:p w14:paraId="0354DB2D" w14:textId="77777777" w:rsidR="00E72A42" w:rsidRPr="007E1A50" w:rsidRDefault="00E72A42" w:rsidP="001E320C">
            <w:pPr>
              <w:pStyle w:val="a7"/>
              <w:jc w:val="center"/>
              <w:rPr>
                <w:rFonts w:ascii="Times New Roman" w:hAnsi="Times New Roman" w:cs="Times New Roman"/>
              </w:rPr>
            </w:pPr>
            <w:r w:rsidRPr="007E1A50">
              <w:rPr>
                <w:rFonts w:ascii="Times New Roman" w:hAnsi="Times New Roman" w:cs="Times New Roman"/>
              </w:rPr>
              <w:t>Первичные учетные документы</w:t>
            </w:r>
          </w:p>
        </w:tc>
        <w:tc>
          <w:tcPr>
            <w:tcW w:w="5027" w:type="dxa"/>
            <w:tcBorders>
              <w:top w:val="single" w:sz="4" w:space="0" w:color="auto"/>
              <w:left w:val="single" w:sz="4" w:space="0" w:color="auto"/>
              <w:bottom w:val="single" w:sz="4" w:space="0" w:color="auto"/>
            </w:tcBorders>
          </w:tcPr>
          <w:p w14:paraId="69690B29" w14:textId="77777777" w:rsidR="00E72A42" w:rsidRPr="007E1A50" w:rsidRDefault="00E72A42" w:rsidP="001E320C">
            <w:pPr>
              <w:pStyle w:val="a7"/>
              <w:jc w:val="center"/>
              <w:rPr>
                <w:rFonts w:ascii="Times New Roman" w:hAnsi="Times New Roman" w:cs="Times New Roman"/>
              </w:rPr>
            </w:pPr>
            <w:r w:rsidRPr="007E1A50">
              <w:rPr>
                <w:rFonts w:ascii="Times New Roman" w:hAnsi="Times New Roman" w:cs="Times New Roman"/>
              </w:rPr>
              <w:t>Основания для оформления</w:t>
            </w:r>
          </w:p>
        </w:tc>
      </w:tr>
      <w:tr w:rsidR="00B2393D" w:rsidRPr="007E1A50" w14:paraId="2C0908DB" w14:textId="77777777" w:rsidTr="00B2393D">
        <w:tblPrEx>
          <w:tblCellMar>
            <w:top w:w="0" w:type="dxa"/>
            <w:bottom w:w="0" w:type="dxa"/>
          </w:tblCellMar>
        </w:tblPrEx>
        <w:tc>
          <w:tcPr>
            <w:tcW w:w="5139" w:type="dxa"/>
            <w:tcBorders>
              <w:top w:val="nil"/>
              <w:bottom w:val="single" w:sz="4" w:space="0" w:color="auto"/>
              <w:right w:val="nil"/>
            </w:tcBorders>
          </w:tcPr>
          <w:p w14:paraId="4D442575" w14:textId="77777777" w:rsidR="00B2393D" w:rsidRPr="007E1A50" w:rsidRDefault="00B2393D" w:rsidP="001E320C">
            <w:pPr>
              <w:pStyle w:val="a8"/>
              <w:rPr>
                <w:rFonts w:ascii="Times New Roman" w:hAnsi="Times New Roman" w:cs="Times New Roman"/>
              </w:rPr>
            </w:pPr>
            <w:r w:rsidRPr="007E1A50">
              <w:rPr>
                <w:rFonts w:ascii="Times New Roman" w:hAnsi="Times New Roman" w:cs="Times New Roman"/>
              </w:rPr>
              <w:t>Решение о признании (восстановлении) сомнительной задолженности по доходам (ф. 0510445)</w:t>
            </w:r>
          </w:p>
        </w:tc>
        <w:tc>
          <w:tcPr>
            <w:tcW w:w="5027" w:type="dxa"/>
            <w:tcBorders>
              <w:top w:val="nil"/>
              <w:left w:val="single" w:sz="4" w:space="0" w:color="auto"/>
              <w:bottom w:val="single" w:sz="4" w:space="0" w:color="auto"/>
            </w:tcBorders>
          </w:tcPr>
          <w:p w14:paraId="4A5DCC26" w14:textId="77777777" w:rsidR="00B2393D" w:rsidRPr="007E1A50" w:rsidRDefault="00B2393D" w:rsidP="001E320C">
            <w:pPr>
              <w:pStyle w:val="a8"/>
              <w:rPr>
                <w:rFonts w:ascii="Times New Roman" w:hAnsi="Times New Roman" w:cs="Times New Roman"/>
              </w:rPr>
            </w:pPr>
            <w:r w:rsidRPr="007E1A50">
              <w:rPr>
                <w:rFonts w:ascii="Times New Roman" w:hAnsi="Times New Roman" w:cs="Times New Roman"/>
              </w:rPr>
              <w:t>Составляется для:</w:t>
            </w:r>
          </w:p>
          <w:p w14:paraId="0B6DB50F" w14:textId="77777777" w:rsidR="00B2393D" w:rsidRPr="007E1A50" w:rsidRDefault="00B2393D" w:rsidP="001E320C">
            <w:pPr>
              <w:pStyle w:val="a8"/>
              <w:rPr>
                <w:rFonts w:ascii="Times New Roman" w:hAnsi="Times New Roman" w:cs="Times New Roman"/>
              </w:rPr>
            </w:pPr>
            <w:r w:rsidRPr="007E1A50">
              <w:rPr>
                <w:rFonts w:ascii="Times New Roman" w:hAnsi="Times New Roman" w:cs="Times New Roman"/>
              </w:rPr>
              <w:t>- списания сомнительной задолженности неплатежеспособных дебиторов с балансовых счетов в целях дальнейшего наблюдения;</w:t>
            </w:r>
          </w:p>
          <w:p w14:paraId="0AC7BF78" w14:textId="77777777" w:rsidR="00B2393D" w:rsidRPr="007E1A50" w:rsidRDefault="00B2393D" w:rsidP="001E320C">
            <w:pPr>
              <w:pStyle w:val="a8"/>
              <w:rPr>
                <w:rFonts w:ascii="Times New Roman" w:hAnsi="Times New Roman" w:cs="Times New Roman"/>
              </w:rPr>
            </w:pPr>
            <w:r w:rsidRPr="007E1A50">
              <w:rPr>
                <w:rFonts w:ascii="Times New Roman" w:hAnsi="Times New Roman" w:cs="Times New Roman"/>
              </w:rPr>
              <w:t>- ее восстановление на балансовых счетах</w:t>
            </w:r>
          </w:p>
        </w:tc>
      </w:tr>
      <w:tr w:rsidR="00B2393D" w:rsidRPr="007E1A50" w14:paraId="6FA41D29" w14:textId="77777777" w:rsidTr="00B2393D">
        <w:tblPrEx>
          <w:tblCellMar>
            <w:top w:w="0" w:type="dxa"/>
            <w:bottom w:w="0" w:type="dxa"/>
          </w:tblCellMar>
        </w:tblPrEx>
        <w:tc>
          <w:tcPr>
            <w:tcW w:w="5139" w:type="dxa"/>
            <w:tcBorders>
              <w:top w:val="nil"/>
              <w:bottom w:val="single" w:sz="4" w:space="0" w:color="auto"/>
              <w:right w:val="nil"/>
            </w:tcBorders>
          </w:tcPr>
          <w:p w14:paraId="71A57E1E" w14:textId="77777777" w:rsidR="00B2393D" w:rsidRPr="007E1A50" w:rsidRDefault="00B2393D" w:rsidP="001E320C">
            <w:pPr>
              <w:pStyle w:val="a8"/>
              <w:rPr>
                <w:rFonts w:ascii="Times New Roman" w:hAnsi="Times New Roman" w:cs="Times New Roman"/>
              </w:rPr>
            </w:pPr>
            <w:r w:rsidRPr="007E1A50">
              <w:rPr>
                <w:rFonts w:ascii="Times New Roman" w:hAnsi="Times New Roman" w:cs="Times New Roman"/>
              </w:rPr>
              <w:t>Акт о признании безнадежной к взысканию задолженности по доходам (ф. 0510436)</w:t>
            </w:r>
          </w:p>
        </w:tc>
        <w:tc>
          <w:tcPr>
            <w:tcW w:w="5027" w:type="dxa"/>
            <w:tcBorders>
              <w:top w:val="nil"/>
              <w:left w:val="single" w:sz="4" w:space="0" w:color="auto"/>
              <w:bottom w:val="single" w:sz="4" w:space="0" w:color="auto"/>
            </w:tcBorders>
          </w:tcPr>
          <w:p w14:paraId="74E42674" w14:textId="77777777" w:rsidR="00B2393D" w:rsidRPr="007E1A50" w:rsidRDefault="00B2393D" w:rsidP="001E320C">
            <w:pPr>
              <w:pStyle w:val="a8"/>
              <w:rPr>
                <w:rFonts w:ascii="Times New Roman" w:hAnsi="Times New Roman" w:cs="Times New Roman"/>
              </w:rPr>
            </w:pPr>
            <w:r w:rsidRPr="007E1A50">
              <w:rPr>
                <w:rFonts w:ascii="Times New Roman" w:hAnsi="Times New Roman" w:cs="Times New Roman"/>
              </w:rPr>
              <w:t xml:space="preserve">Составляется для оформления решения о признании/отказе в признании задолженности безнадежной к взысканию и ее списания </w:t>
            </w:r>
          </w:p>
        </w:tc>
      </w:tr>
      <w:tr w:rsidR="00B2393D" w:rsidRPr="007E1A50" w14:paraId="64A8032C" w14:textId="77777777" w:rsidTr="00B2393D">
        <w:tblPrEx>
          <w:tblCellMar>
            <w:top w:w="0" w:type="dxa"/>
            <w:bottom w:w="0" w:type="dxa"/>
          </w:tblCellMar>
        </w:tblPrEx>
        <w:tc>
          <w:tcPr>
            <w:tcW w:w="5139" w:type="dxa"/>
            <w:tcBorders>
              <w:top w:val="nil"/>
              <w:bottom w:val="single" w:sz="4" w:space="0" w:color="auto"/>
              <w:right w:val="nil"/>
            </w:tcBorders>
          </w:tcPr>
          <w:p w14:paraId="05FF92D4" w14:textId="77777777" w:rsidR="00B2393D" w:rsidRPr="007E1A50" w:rsidRDefault="00B2393D" w:rsidP="001E320C">
            <w:pPr>
              <w:pStyle w:val="a8"/>
              <w:rPr>
                <w:rFonts w:ascii="Times New Roman" w:hAnsi="Times New Roman" w:cs="Times New Roman"/>
              </w:rPr>
            </w:pPr>
            <w:r w:rsidRPr="007E1A50">
              <w:rPr>
                <w:rFonts w:ascii="Times New Roman" w:hAnsi="Times New Roman" w:cs="Times New Roman"/>
              </w:rPr>
              <w:t xml:space="preserve">Решение о списании задолженности, невостребованной кредиторами со счета______ (ф. </w:t>
            </w:r>
            <w:hyperlink r:id="rId14" w:anchor="/document/400766923/entry/2005" w:history="1">
              <w:r w:rsidRPr="007E1A50">
                <w:rPr>
                  <w:rStyle w:val="af6"/>
                  <w:rFonts w:ascii="Times New Roman" w:hAnsi="Times New Roman"/>
                  <w:color w:val="auto"/>
                </w:rPr>
                <w:t>0510437</w:t>
              </w:r>
            </w:hyperlink>
            <w:r w:rsidRPr="007E1A50">
              <w:rPr>
                <w:rStyle w:val="af6"/>
                <w:rFonts w:ascii="Times New Roman" w:hAnsi="Times New Roman"/>
                <w:color w:val="auto"/>
                <w:u w:val="none"/>
              </w:rPr>
              <w:t>)</w:t>
            </w:r>
          </w:p>
        </w:tc>
        <w:tc>
          <w:tcPr>
            <w:tcW w:w="5027" w:type="dxa"/>
            <w:tcBorders>
              <w:top w:val="nil"/>
              <w:left w:val="single" w:sz="4" w:space="0" w:color="auto"/>
              <w:bottom w:val="single" w:sz="4" w:space="0" w:color="auto"/>
            </w:tcBorders>
          </w:tcPr>
          <w:p w14:paraId="38B075E7" w14:textId="77777777" w:rsidR="00B2393D" w:rsidRPr="007E1A50" w:rsidRDefault="00B2393D" w:rsidP="001E320C">
            <w:pPr>
              <w:pStyle w:val="a8"/>
              <w:rPr>
                <w:rFonts w:ascii="Times New Roman" w:hAnsi="Times New Roman" w:cs="Times New Roman"/>
              </w:rPr>
            </w:pPr>
            <w:r w:rsidRPr="007E1A50">
              <w:rPr>
                <w:rFonts w:ascii="Times New Roman" w:hAnsi="Times New Roman" w:cs="Times New Roman"/>
              </w:rPr>
              <w:t xml:space="preserve">Составляется для списания кредиторской задолженности, не отвечающей понятию «обязательство», и принятия решения о наблюдении и прекращении наблюдения задолженности </w:t>
            </w:r>
          </w:p>
        </w:tc>
      </w:tr>
      <w:tr w:rsidR="00B2393D" w:rsidRPr="007E1A50" w14:paraId="72223392" w14:textId="77777777" w:rsidTr="00B2393D">
        <w:tblPrEx>
          <w:tblCellMar>
            <w:top w:w="0" w:type="dxa"/>
            <w:bottom w:w="0" w:type="dxa"/>
          </w:tblCellMar>
        </w:tblPrEx>
        <w:tc>
          <w:tcPr>
            <w:tcW w:w="5139" w:type="dxa"/>
            <w:tcBorders>
              <w:top w:val="nil"/>
              <w:bottom w:val="single" w:sz="4" w:space="0" w:color="auto"/>
              <w:right w:val="nil"/>
            </w:tcBorders>
          </w:tcPr>
          <w:p w14:paraId="1C8E8A2D" w14:textId="77777777" w:rsidR="00B2393D" w:rsidRPr="007E1A50" w:rsidRDefault="00B2393D" w:rsidP="001E320C">
            <w:pPr>
              <w:pStyle w:val="a8"/>
              <w:rPr>
                <w:rFonts w:ascii="Times New Roman" w:hAnsi="Times New Roman" w:cs="Times New Roman"/>
              </w:rPr>
            </w:pPr>
            <w:r w:rsidRPr="007E1A50">
              <w:rPr>
                <w:rFonts w:ascii="Times New Roman" w:hAnsi="Times New Roman" w:cs="Times New Roman"/>
              </w:rPr>
              <w:t>Решения о восстановлении кредиторской задолженности (ф. 0510446)</w:t>
            </w:r>
          </w:p>
        </w:tc>
        <w:tc>
          <w:tcPr>
            <w:tcW w:w="5027" w:type="dxa"/>
            <w:tcBorders>
              <w:top w:val="nil"/>
              <w:left w:val="single" w:sz="4" w:space="0" w:color="auto"/>
              <w:bottom w:val="single" w:sz="4" w:space="0" w:color="auto"/>
            </w:tcBorders>
          </w:tcPr>
          <w:p w14:paraId="23579600" w14:textId="77777777" w:rsidR="00B2393D" w:rsidRPr="007E1A50" w:rsidRDefault="00B2393D" w:rsidP="001E320C">
            <w:pPr>
              <w:pStyle w:val="a8"/>
              <w:rPr>
                <w:rFonts w:ascii="Times New Roman" w:hAnsi="Times New Roman" w:cs="Times New Roman"/>
              </w:rPr>
            </w:pPr>
            <w:r w:rsidRPr="007E1A50">
              <w:rPr>
                <w:rFonts w:ascii="Times New Roman" w:hAnsi="Times New Roman" w:cs="Times New Roman"/>
              </w:rPr>
              <w:t>Составляется для восстановления в балансовом учете ранее списанной задолженности в связи с предъявлением требования об оплате задолженности</w:t>
            </w:r>
          </w:p>
        </w:tc>
      </w:tr>
    </w:tbl>
    <w:p w14:paraId="2521635F" w14:textId="77777777" w:rsidR="00B25AD3" w:rsidRPr="007E1A50" w:rsidRDefault="00B2393D">
      <w:pPr>
        <w:rPr>
          <w:rFonts w:ascii="Times New Roman" w:hAnsi="Times New Roman" w:cs="Times New Roman"/>
        </w:rPr>
      </w:pPr>
      <w:r w:rsidRPr="007E1A50">
        <w:rPr>
          <w:rFonts w:ascii="Times New Roman" w:hAnsi="Times New Roman" w:cs="Times New Roman"/>
        </w:rPr>
        <w:t xml:space="preserve">Порядок работы комиссии </w:t>
      </w:r>
      <w:r w:rsidR="00B25AD3" w:rsidRPr="007E1A50">
        <w:rPr>
          <w:rFonts w:ascii="Times New Roman" w:hAnsi="Times New Roman" w:cs="Times New Roman"/>
        </w:rPr>
        <w:t xml:space="preserve">с дебиторской задолженностью, безнадежной к взысканию или </w:t>
      </w:r>
      <w:r w:rsidR="00B25AD3" w:rsidRPr="007E1A50">
        <w:rPr>
          <w:rFonts w:ascii="Times New Roman" w:hAnsi="Times New Roman" w:cs="Times New Roman"/>
        </w:rPr>
        <w:lastRenderedPageBreak/>
        <w:t>сомнительной, и кредиторской задолженностью, невостребованной кредиторами</w:t>
      </w:r>
      <w:r w:rsidRPr="007E1A50">
        <w:rPr>
          <w:rFonts w:ascii="Times New Roman" w:hAnsi="Times New Roman" w:cs="Times New Roman"/>
        </w:rPr>
        <w:t>, установлен положениями Учетной политики, а также Приложением № 15 к Учетной политике.</w:t>
      </w:r>
    </w:p>
    <w:p w14:paraId="0CEE0CC1" w14:textId="77777777" w:rsidR="00FE4B91" w:rsidRPr="007E1A50" w:rsidRDefault="00FE4B91"/>
    <w:p w14:paraId="236C0867" w14:textId="77777777" w:rsidR="00BA36F6" w:rsidRPr="007E1A50" w:rsidRDefault="00BA36F6">
      <w:pPr>
        <w:pStyle w:val="1"/>
        <w:rPr>
          <w:color w:val="auto"/>
        </w:rPr>
      </w:pPr>
      <w:bookmarkStart w:id="11" w:name="sub_312"/>
      <w:r w:rsidRPr="007E1A50">
        <w:rPr>
          <w:color w:val="auto"/>
        </w:rPr>
        <w:t>4. Принятие решений по обесценению активов</w:t>
      </w:r>
    </w:p>
    <w:bookmarkEnd w:id="11"/>
    <w:p w14:paraId="028B2B6B" w14:textId="77777777" w:rsidR="00BA36F6" w:rsidRPr="007E1A50" w:rsidRDefault="00BA36F6"/>
    <w:p w14:paraId="300D4CBD" w14:textId="77777777" w:rsidR="00BA36F6" w:rsidRPr="007E1A50" w:rsidRDefault="00BA36F6">
      <w:r w:rsidRPr="007E1A50">
        <w:t>4.1. В ходе инвентаризации или отдельной процедуры перед составлением годовой отчетности комиссия выявляет признаки возможного обесценения активов. Кроме теста на обесценение, перед составлением годовой отчетности комиссия также выявляет признаки уменьшения или отсутствия ранее признанного убытка от обесценения.</w:t>
      </w:r>
    </w:p>
    <w:p w14:paraId="0945B03A" w14:textId="77777777" w:rsidR="00BA36F6" w:rsidRPr="007E1A50" w:rsidRDefault="00BA36F6">
      <w:r w:rsidRPr="007E1A50">
        <w:t>4.2. Если признаки обесценения или снижения убытка от обесценения призн</w:t>
      </w:r>
      <w:r w:rsidR="00CF2BC2" w:rsidRPr="007E1A50">
        <w:t xml:space="preserve">аны комиссией существенными, </w:t>
      </w:r>
      <w:r w:rsidRPr="007E1A50">
        <w:t>она выносит заключение об определении справедливой стоимость каждого актива, по которому такие признаки выявлены. Также комиссия выбирает метод определения справедливой стоимости для каждого выявленного случая обесценения (снижения убытка от обесценения) актива.</w:t>
      </w:r>
    </w:p>
    <w:p w14:paraId="51866913" w14:textId="77777777" w:rsidR="00BA36F6" w:rsidRPr="007E1A50" w:rsidRDefault="00BA36F6">
      <w:r w:rsidRPr="007E1A50">
        <w:t>4.3. Решение о признании обесценения актива, определении справедливой стоимости и о применяемом для этого методе оформляется в виде</w:t>
      </w:r>
      <w:r w:rsidR="00CF2BC2" w:rsidRPr="007E1A50">
        <w:t xml:space="preserve"> протокола.</w:t>
      </w:r>
    </w:p>
    <w:p w14:paraId="2C79ED19" w14:textId="77777777" w:rsidR="00BA36F6" w:rsidRPr="007E1A50" w:rsidRDefault="00BA36F6">
      <w:r w:rsidRPr="007E1A50">
        <w:t>В решении комиссии могут быть указаны рекомендации по дальнейшему использованию имущества.</w:t>
      </w:r>
    </w:p>
    <w:p w14:paraId="5C89A0D6" w14:textId="77777777" w:rsidR="00BA36F6" w:rsidRPr="007E1A50" w:rsidRDefault="00BA36F6">
      <w:r w:rsidRPr="007E1A50">
        <w:t>4.4. В случае выявления признаков снижения убытка от обесценения, когда сумма убытка не подлежит восстановлению, комиссия выносит заключение о необходимости (отсутствии необходимости) скорректировать оставшийся срок полезного использования актива.</w:t>
      </w:r>
    </w:p>
    <w:sectPr w:rsidR="00BA36F6" w:rsidRPr="007E1A50">
      <w:headerReference w:type="default" r:id="rId15"/>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57B24" w14:textId="77777777" w:rsidR="00336E8D" w:rsidRDefault="00336E8D">
      <w:r>
        <w:separator/>
      </w:r>
    </w:p>
  </w:endnote>
  <w:endnote w:type="continuationSeparator" w:id="0">
    <w:p w14:paraId="5F047837" w14:textId="77777777" w:rsidR="00336E8D" w:rsidRDefault="00336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39C40" w14:textId="77777777" w:rsidR="00336E8D" w:rsidRDefault="00336E8D">
      <w:r>
        <w:separator/>
      </w:r>
    </w:p>
  </w:footnote>
  <w:footnote w:type="continuationSeparator" w:id="0">
    <w:p w14:paraId="51D170E9" w14:textId="77777777" w:rsidR="00336E8D" w:rsidRDefault="00336E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8F171" w14:textId="77777777" w:rsidR="00BA36F6" w:rsidRDefault="00BA36F6">
    <w:pPr>
      <w:ind w:firstLine="0"/>
      <w:jc w:val="left"/>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D248E7"/>
    <w:multiLevelType w:val="hybridMultilevel"/>
    <w:tmpl w:val="FFFFFFFF"/>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16cid:durableId="1978366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F1F"/>
    <w:rsid w:val="00026835"/>
    <w:rsid w:val="000900EC"/>
    <w:rsid w:val="00094F89"/>
    <w:rsid w:val="000A7BD9"/>
    <w:rsid w:val="00106EF7"/>
    <w:rsid w:val="00116B8C"/>
    <w:rsid w:val="00122EB6"/>
    <w:rsid w:val="001309BC"/>
    <w:rsid w:val="001353C7"/>
    <w:rsid w:val="00141E38"/>
    <w:rsid w:val="00181E83"/>
    <w:rsid w:val="00192589"/>
    <w:rsid w:val="00192856"/>
    <w:rsid w:val="00195117"/>
    <w:rsid w:val="00197FF6"/>
    <w:rsid w:val="001E1907"/>
    <w:rsid w:val="001E320C"/>
    <w:rsid w:val="001F3D3C"/>
    <w:rsid w:val="00201367"/>
    <w:rsid w:val="00204093"/>
    <w:rsid w:val="00216F22"/>
    <w:rsid w:val="00220733"/>
    <w:rsid w:val="002374DB"/>
    <w:rsid w:val="002540FE"/>
    <w:rsid w:val="00291557"/>
    <w:rsid w:val="00296514"/>
    <w:rsid w:val="002B4039"/>
    <w:rsid w:val="002D258F"/>
    <w:rsid w:val="002F0657"/>
    <w:rsid w:val="002F378C"/>
    <w:rsid w:val="00333598"/>
    <w:rsid w:val="00336E8D"/>
    <w:rsid w:val="003401E0"/>
    <w:rsid w:val="00356CA4"/>
    <w:rsid w:val="0037322F"/>
    <w:rsid w:val="00374575"/>
    <w:rsid w:val="00381955"/>
    <w:rsid w:val="00393256"/>
    <w:rsid w:val="003A086F"/>
    <w:rsid w:val="003A4D3C"/>
    <w:rsid w:val="003C00DE"/>
    <w:rsid w:val="003C38A3"/>
    <w:rsid w:val="00400958"/>
    <w:rsid w:val="00400DDF"/>
    <w:rsid w:val="00406C2C"/>
    <w:rsid w:val="0041134C"/>
    <w:rsid w:val="00431295"/>
    <w:rsid w:val="00446C14"/>
    <w:rsid w:val="0048657A"/>
    <w:rsid w:val="004923CC"/>
    <w:rsid w:val="004925D7"/>
    <w:rsid w:val="0049515D"/>
    <w:rsid w:val="004D5E16"/>
    <w:rsid w:val="004F5319"/>
    <w:rsid w:val="004F6DAD"/>
    <w:rsid w:val="00514E37"/>
    <w:rsid w:val="00516EC9"/>
    <w:rsid w:val="005353D6"/>
    <w:rsid w:val="0053550A"/>
    <w:rsid w:val="00543138"/>
    <w:rsid w:val="005552E4"/>
    <w:rsid w:val="005761F4"/>
    <w:rsid w:val="005B1B90"/>
    <w:rsid w:val="005D44CA"/>
    <w:rsid w:val="005E1C28"/>
    <w:rsid w:val="005E7800"/>
    <w:rsid w:val="0060560C"/>
    <w:rsid w:val="00631DE0"/>
    <w:rsid w:val="00632A2D"/>
    <w:rsid w:val="0067070D"/>
    <w:rsid w:val="00670E89"/>
    <w:rsid w:val="006718F3"/>
    <w:rsid w:val="006753F4"/>
    <w:rsid w:val="00675D3A"/>
    <w:rsid w:val="006B5A02"/>
    <w:rsid w:val="006E3AEB"/>
    <w:rsid w:val="006E6555"/>
    <w:rsid w:val="006F2E62"/>
    <w:rsid w:val="00712313"/>
    <w:rsid w:val="00721EC7"/>
    <w:rsid w:val="00722371"/>
    <w:rsid w:val="00754C88"/>
    <w:rsid w:val="0078304E"/>
    <w:rsid w:val="007843F0"/>
    <w:rsid w:val="00793665"/>
    <w:rsid w:val="007A53D9"/>
    <w:rsid w:val="007C12C1"/>
    <w:rsid w:val="007E1A50"/>
    <w:rsid w:val="007F3E1D"/>
    <w:rsid w:val="00803F7D"/>
    <w:rsid w:val="008244F3"/>
    <w:rsid w:val="00834F78"/>
    <w:rsid w:val="008631A4"/>
    <w:rsid w:val="00884FD1"/>
    <w:rsid w:val="00894E4B"/>
    <w:rsid w:val="008A5279"/>
    <w:rsid w:val="008C2BED"/>
    <w:rsid w:val="008F0367"/>
    <w:rsid w:val="008F3690"/>
    <w:rsid w:val="0090177F"/>
    <w:rsid w:val="0090395A"/>
    <w:rsid w:val="00904463"/>
    <w:rsid w:val="00916ECB"/>
    <w:rsid w:val="00932549"/>
    <w:rsid w:val="00935635"/>
    <w:rsid w:val="00992431"/>
    <w:rsid w:val="009B5DC0"/>
    <w:rsid w:val="009E447A"/>
    <w:rsid w:val="009F477F"/>
    <w:rsid w:val="009F78B9"/>
    <w:rsid w:val="00A10525"/>
    <w:rsid w:val="00A27990"/>
    <w:rsid w:val="00A319C7"/>
    <w:rsid w:val="00AA01EC"/>
    <w:rsid w:val="00AE546F"/>
    <w:rsid w:val="00AF1458"/>
    <w:rsid w:val="00AF5B37"/>
    <w:rsid w:val="00B169F9"/>
    <w:rsid w:val="00B2393D"/>
    <w:rsid w:val="00B25AD3"/>
    <w:rsid w:val="00B25FED"/>
    <w:rsid w:val="00B35215"/>
    <w:rsid w:val="00B37C7D"/>
    <w:rsid w:val="00B51132"/>
    <w:rsid w:val="00B744F1"/>
    <w:rsid w:val="00B7612C"/>
    <w:rsid w:val="00BA36F6"/>
    <w:rsid w:val="00BD5ADC"/>
    <w:rsid w:val="00BD786D"/>
    <w:rsid w:val="00BE0408"/>
    <w:rsid w:val="00C02CF5"/>
    <w:rsid w:val="00C35A38"/>
    <w:rsid w:val="00C41283"/>
    <w:rsid w:val="00C86F1F"/>
    <w:rsid w:val="00C87200"/>
    <w:rsid w:val="00CB4E22"/>
    <w:rsid w:val="00CC5341"/>
    <w:rsid w:val="00CD712F"/>
    <w:rsid w:val="00CE1601"/>
    <w:rsid w:val="00CF2BC2"/>
    <w:rsid w:val="00D22333"/>
    <w:rsid w:val="00D60450"/>
    <w:rsid w:val="00D73719"/>
    <w:rsid w:val="00D95884"/>
    <w:rsid w:val="00DA088D"/>
    <w:rsid w:val="00DA23A8"/>
    <w:rsid w:val="00DD7BBA"/>
    <w:rsid w:val="00DE3F27"/>
    <w:rsid w:val="00E02E28"/>
    <w:rsid w:val="00E1253E"/>
    <w:rsid w:val="00E43044"/>
    <w:rsid w:val="00E436BE"/>
    <w:rsid w:val="00E6063D"/>
    <w:rsid w:val="00E72A42"/>
    <w:rsid w:val="00E80A85"/>
    <w:rsid w:val="00E823C3"/>
    <w:rsid w:val="00ED1621"/>
    <w:rsid w:val="00ED6FC5"/>
    <w:rsid w:val="00EE3223"/>
    <w:rsid w:val="00EF1C0C"/>
    <w:rsid w:val="00F030D1"/>
    <w:rsid w:val="00F11C72"/>
    <w:rsid w:val="00F12D96"/>
    <w:rsid w:val="00F14FD0"/>
    <w:rsid w:val="00F2429F"/>
    <w:rsid w:val="00F452EF"/>
    <w:rsid w:val="00F71F30"/>
    <w:rsid w:val="00F82E7A"/>
    <w:rsid w:val="00F91A2E"/>
    <w:rsid w:val="00F92447"/>
    <w:rsid w:val="00FD7750"/>
    <w:rsid w:val="00FE28DA"/>
    <w:rsid w:val="00FE4B91"/>
    <w:rsid w:val="00FF6A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4906A1"/>
  <w14:defaultImageDpi w14:val="0"/>
  <w15:docId w15:val="{BE4FA01C-C419-4755-BB95-953C64334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Нормальный (таблица)"/>
    <w:basedOn w:val="a"/>
    <w:next w:val="a"/>
    <w:uiPriority w:val="99"/>
    <w:pPr>
      <w:ind w:firstLine="0"/>
    </w:pPr>
  </w:style>
  <w:style w:type="paragraph" w:customStyle="1" w:styleId="a8">
    <w:name w:val="Прижатый влево"/>
    <w:basedOn w:val="a"/>
    <w:next w:val="a"/>
    <w:uiPriority w:val="99"/>
    <w:pPr>
      <w:ind w:firstLine="0"/>
      <w:jc w:val="left"/>
    </w:pPr>
  </w:style>
  <w:style w:type="character" w:customStyle="1" w:styleId="a9">
    <w:name w:val="Цветовое выделение для Текст"/>
    <w:uiPriority w:val="99"/>
    <w:rPr>
      <w:rFonts w:ascii="Times New Roman CYR" w:hAnsi="Times New Roman CYR"/>
    </w:rPr>
  </w:style>
  <w:style w:type="paragraph" w:styleId="aa">
    <w:name w:val="header"/>
    <w:basedOn w:val="a"/>
    <w:link w:val="ab"/>
    <w:uiPriority w:val="99"/>
    <w:unhideWhenUsed/>
    <w:pPr>
      <w:tabs>
        <w:tab w:val="center" w:pos="4677"/>
        <w:tab w:val="right" w:pos="9355"/>
      </w:tabs>
    </w:pPr>
  </w:style>
  <w:style w:type="character" w:customStyle="1" w:styleId="ab">
    <w:name w:val="Верхний колонтитул Знак"/>
    <w:basedOn w:val="a0"/>
    <w:link w:val="aa"/>
    <w:uiPriority w:val="99"/>
    <w:locked/>
    <w:rPr>
      <w:rFonts w:ascii="Times New Roman CYR" w:hAnsi="Times New Roman CYR" w:cs="Times New Roman CYR"/>
      <w:sz w:val="24"/>
      <w:szCs w:val="24"/>
    </w:rPr>
  </w:style>
  <w:style w:type="paragraph" w:styleId="ac">
    <w:name w:val="footer"/>
    <w:basedOn w:val="a"/>
    <w:link w:val="ad"/>
    <w:uiPriority w:val="99"/>
    <w:unhideWhenUsed/>
    <w:pPr>
      <w:tabs>
        <w:tab w:val="center" w:pos="4677"/>
        <w:tab w:val="right" w:pos="9355"/>
      </w:tabs>
    </w:pPr>
  </w:style>
  <w:style w:type="character" w:customStyle="1" w:styleId="ad">
    <w:name w:val="Нижний колонтитул Знак"/>
    <w:basedOn w:val="a0"/>
    <w:link w:val="ac"/>
    <w:uiPriority w:val="99"/>
    <w:locked/>
    <w:rPr>
      <w:rFonts w:ascii="Times New Roman CYR" w:hAnsi="Times New Roman CYR" w:cs="Times New Roman CYR"/>
      <w:sz w:val="24"/>
      <w:szCs w:val="24"/>
    </w:rPr>
  </w:style>
  <w:style w:type="paragraph" w:styleId="ae">
    <w:name w:val="Balloon Text"/>
    <w:basedOn w:val="a"/>
    <w:link w:val="af"/>
    <w:uiPriority w:val="99"/>
    <w:semiHidden/>
    <w:unhideWhenUsed/>
    <w:rsid w:val="00C86F1F"/>
    <w:rPr>
      <w:rFonts w:ascii="Tahoma" w:hAnsi="Tahoma" w:cs="Tahoma"/>
      <w:sz w:val="16"/>
      <w:szCs w:val="16"/>
    </w:rPr>
  </w:style>
  <w:style w:type="character" w:customStyle="1" w:styleId="af">
    <w:name w:val="Текст выноски Знак"/>
    <w:basedOn w:val="a0"/>
    <w:link w:val="ae"/>
    <w:uiPriority w:val="99"/>
    <w:semiHidden/>
    <w:locked/>
    <w:rsid w:val="00C86F1F"/>
    <w:rPr>
      <w:rFonts w:ascii="Tahoma" w:hAnsi="Tahoma" w:cs="Tahoma"/>
      <w:sz w:val="16"/>
      <w:szCs w:val="16"/>
    </w:rPr>
  </w:style>
  <w:style w:type="character" w:styleId="af0">
    <w:name w:val="annotation reference"/>
    <w:basedOn w:val="a0"/>
    <w:uiPriority w:val="99"/>
    <w:semiHidden/>
    <w:unhideWhenUsed/>
    <w:rsid w:val="006E6555"/>
    <w:rPr>
      <w:rFonts w:cs="Times New Roman"/>
      <w:sz w:val="16"/>
      <w:szCs w:val="16"/>
    </w:rPr>
  </w:style>
  <w:style w:type="paragraph" w:styleId="af1">
    <w:name w:val="annotation text"/>
    <w:basedOn w:val="a"/>
    <w:link w:val="af2"/>
    <w:uiPriority w:val="99"/>
    <w:unhideWhenUsed/>
    <w:rsid w:val="006E6555"/>
    <w:rPr>
      <w:sz w:val="20"/>
      <w:szCs w:val="20"/>
    </w:rPr>
  </w:style>
  <w:style w:type="character" w:customStyle="1" w:styleId="af2">
    <w:name w:val="Текст примечания Знак"/>
    <w:basedOn w:val="a0"/>
    <w:link w:val="af1"/>
    <w:uiPriority w:val="99"/>
    <w:locked/>
    <w:rsid w:val="006E6555"/>
    <w:rPr>
      <w:rFonts w:ascii="Times New Roman CYR" w:hAnsi="Times New Roman CYR" w:cs="Times New Roman CYR"/>
      <w:sz w:val="20"/>
      <w:szCs w:val="20"/>
    </w:rPr>
  </w:style>
  <w:style w:type="paragraph" w:styleId="af3">
    <w:name w:val="annotation subject"/>
    <w:basedOn w:val="af1"/>
    <w:next w:val="af1"/>
    <w:link w:val="af4"/>
    <w:uiPriority w:val="99"/>
    <w:semiHidden/>
    <w:unhideWhenUsed/>
    <w:rsid w:val="006E6555"/>
    <w:rPr>
      <w:b/>
      <w:bCs/>
    </w:rPr>
  </w:style>
  <w:style w:type="character" w:customStyle="1" w:styleId="af4">
    <w:name w:val="Тема примечания Знак"/>
    <w:basedOn w:val="af2"/>
    <w:link w:val="af3"/>
    <w:uiPriority w:val="99"/>
    <w:semiHidden/>
    <w:locked/>
    <w:rsid w:val="006E6555"/>
    <w:rPr>
      <w:rFonts w:ascii="Times New Roman CYR" w:hAnsi="Times New Roman CYR" w:cs="Times New Roman CYR"/>
      <w:b/>
      <w:bCs/>
      <w:sz w:val="20"/>
      <w:szCs w:val="20"/>
    </w:rPr>
  </w:style>
  <w:style w:type="paragraph" w:customStyle="1" w:styleId="s1">
    <w:name w:val="s_1"/>
    <w:basedOn w:val="a"/>
    <w:rsid w:val="001353C7"/>
    <w:pPr>
      <w:widowControl/>
      <w:autoSpaceDE/>
      <w:autoSpaceDN/>
      <w:adjustRightInd/>
      <w:spacing w:before="100" w:beforeAutospacing="1" w:after="100" w:afterAutospacing="1"/>
      <w:ind w:firstLine="0"/>
      <w:jc w:val="left"/>
    </w:pPr>
    <w:rPr>
      <w:rFonts w:ascii="Times New Roman" w:hAnsi="Times New Roman" w:cs="Times New Roman"/>
    </w:rPr>
  </w:style>
  <w:style w:type="table" w:styleId="af5">
    <w:name w:val="Table Grid"/>
    <w:basedOn w:val="a1"/>
    <w:uiPriority w:val="59"/>
    <w:rsid w:val="00333598"/>
    <w:pPr>
      <w:spacing w:after="0" w:line="240" w:lineRule="auto"/>
    </w:pPr>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rsid w:val="00754C88"/>
    <w:rPr>
      <w:rFonts w:cs="Times New Roman"/>
      <w:color w:val="0000FF"/>
      <w:u w:val="single"/>
    </w:rPr>
  </w:style>
  <w:style w:type="paragraph" w:styleId="af7">
    <w:name w:val="List Paragraph"/>
    <w:basedOn w:val="a"/>
    <w:uiPriority w:val="34"/>
    <w:qFormat/>
    <w:rsid w:val="00F2429F"/>
    <w:pPr>
      <w:widowControl/>
      <w:autoSpaceDE/>
      <w:autoSpaceDN/>
      <w:adjustRightInd/>
      <w:spacing w:after="200" w:line="276" w:lineRule="auto"/>
      <w:ind w:left="720" w:firstLine="0"/>
      <w:contextualSpacing/>
      <w:jc w:val="left"/>
    </w:pPr>
    <w:rPr>
      <w:rFonts w:ascii="Calibri" w:hAnsi="Calibri" w:cs="Times New Roman"/>
      <w:sz w:val="22"/>
      <w:szCs w:val="22"/>
      <w:lang w:eastAsia="en-US"/>
    </w:rPr>
  </w:style>
  <w:style w:type="character" w:customStyle="1" w:styleId="highlightsearch">
    <w:name w:val="highlightsearch"/>
    <w:rsid w:val="00E823C3"/>
  </w:style>
  <w:style w:type="character" w:customStyle="1" w:styleId="s10">
    <w:name w:val="s_10"/>
    <w:rsid w:val="006B5A02"/>
  </w:style>
  <w:style w:type="paragraph" w:customStyle="1" w:styleId="s16">
    <w:name w:val="s_16"/>
    <w:basedOn w:val="a"/>
    <w:rsid w:val="005E1C28"/>
    <w:pPr>
      <w:widowControl/>
      <w:autoSpaceDE/>
      <w:autoSpaceDN/>
      <w:adjustRightInd/>
      <w:spacing w:before="100" w:beforeAutospacing="1" w:after="100" w:afterAutospacing="1"/>
      <w:ind w:firstLine="0"/>
      <w:jc w:val="left"/>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2864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nternet.garant.ru/" TargetMode="External"/><Relationship Id="rId12" Type="http://schemas.openxmlformats.org/officeDocument/2006/relationships/hyperlink" Target="https://internet.garant.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hyperlink" Target="https://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7338</Words>
  <Characters>41830</Characters>
  <Application>Microsoft Office Word</Application>
  <DocSecurity>0</DocSecurity>
  <Lines>348</Lines>
  <Paragraphs>98</Paragraphs>
  <ScaleCrop>false</ScaleCrop>
  <Company>НПП "Гарант-Сервис"</Company>
  <LinksUpToDate>false</LinksUpToDate>
  <CharactersWithSpaces>49070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PC-1</cp:lastModifiedBy>
  <cp:revision>2</cp:revision>
  <dcterms:created xsi:type="dcterms:W3CDTF">2025-12-01T04:32:00Z</dcterms:created>
  <dcterms:modified xsi:type="dcterms:W3CDTF">2025-12-01T04:32:00Z</dcterms:modified>
</cp:coreProperties>
</file>